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F90" w:rsidRPr="00D635CA" w:rsidRDefault="008E5F90" w:rsidP="00D635CA">
      <w:pPr>
        <w:pStyle w:val="NoSpacing"/>
        <w:jc w:val="center"/>
        <w:rPr>
          <w:sz w:val="24"/>
          <w:szCs w:val="24"/>
        </w:rPr>
      </w:pPr>
      <w:r w:rsidRPr="00D635CA">
        <w:rPr>
          <w:sz w:val="24"/>
          <w:szCs w:val="24"/>
        </w:rPr>
        <w:t>Notă informativă</w:t>
      </w:r>
    </w:p>
    <w:p w:rsidR="004C3BEC" w:rsidRPr="00D635CA" w:rsidRDefault="00056205" w:rsidP="00D635CA">
      <w:pPr>
        <w:pStyle w:val="NoSpacing"/>
        <w:jc w:val="center"/>
        <w:rPr>
          <w:b w:val="0"/>
          <w:sz w:val="24"/>
          <w:szCs w:val="24"/>
        </w:rPr>
      </w:pPr>
      <w:r w:rsidRPr="00D635CA">
        <w:rPr>
          <w:sz w:val="24"/>
          <w:szCs w:val="24"/>
          <w:lang w:val="ro-MO"/>
        </w:rPr>
        <w:t xml:space="preserve">cu privire la cooperarea cu Agenția </w:t>
      </w:r>
      <w:r w:rsidR="005151B2" w:rsidRPr="00D635CA">
        <w:rPr>
          <w:sz w:val="24"/>
          <w:szCs w:val="24"/>
          <w:lang w:val="ro-MO"/>
        </w:rPr>
        <w:t>de Cooperare Internațională a Germaniei (GIZ)</w:t>
      </w:r>
    </w:p>
    <w:p w:rsidR="004C3BEC" w:rsidRPr="00D635CA" w:rsidRDefault="004C3BEC" w:rsidP="00D635CA">
      <w:pPr>
        <w:pStyle w:val="NoSpacing"/>
        <w:jc w:val="center"/>
        <w:rPr>
          <w:b w:val="0"/>
          <w:sz w:val="24"/>
          <w:szCs w:val="24"/>
        </w:rPr>
      </w:pPr>
    </w:p>
    <w:p w:rsidR="00056205" w:rsidRPr="00D635CA" w:rsidRDefault="00056205" w:rsidP="00D635CA">
      <w:pPr>
        <w:keepNext/>
        <w:keepLines/>
        <w:numPr>
          <w:ilvl w:val="0"/>
          <w:numId w:val="7"/>
        </w:numPr>
        <w:shd w:val="clear" w:color="auto" w:fill="FFFFFF"/>
        <w:jc w:val="both"/>
        <w:outlineLvl w:val="2"/>
        <w:rPr>
          <w:rFonts w:ascii="Times New Roman" w:eastAsiaTheme="majorEastAsia" w:hAnsi="Times New Roman"/>
          <w:b/>
          <w:sz w:val="24"/>
          <w:szCs w:val="24"/>
          <w:u w:val="single"/>
          <w:lang w:val="ro-MO"/>
        </w:rPr>
      </w:pPr>
      <w:r w:rsidRPr="00D635CA">
        <w:rPr>
          <w:rFonts w:ascii="Times New Roman" w:eastAsiaTheme="majorEastAsia" w:hAnsi="Times New Roman"/>
          <w:b/>
          <w:sz w:val="24"/>
          <w:szCs w:val="24"/>
          <w:u w:val="single"/>
          <w:lang w:val="ro-MO"/>
        </w:rPr>
        <w:t>Informaţia generală</w:t>
      </w:r>
    </w:p>
    <w:p w:rsidR="00F87549" w:rsidRPr="00D635CA" w:rsidRDefault="00F87549" w:rsidP="00D635CA">
      <w:pPr>
        <w:keepNext/>
        <w:keepLines/>
        <w:shd w:val="clear" w:color="auto" w:fill="FFFFFF"/>
        <w:jc w:val="both"/>
        <w:outlineLvl w:val="2"/>
        <w:rPr>
          <w:rFonts w:ascii="Times New Roman" w:eastAsiaTheme="majorEastAsia" w:hAnsi="Times New Roman"/>
          <w:sz w:val="24"/>
          <w:szCs w:val="24"/>
          <w:lang w:val="ro-MO"/>
        </w:rPr>
      </w:pPr>
      <w:r w:rsidRPr="00D635CA">
        <w:rPr>
          <w:rFonts w:ascii="Times New Roman" w:eastAsiaTheme="majorEastAsia" w:hAnsi="Times New Roman"/>
          <w:sz w:val="24"/>
          <w:szCs w:val="24"/>
          <w:lang w:val="ro-MO"/>
        </w:rPr>
        <w:t>Agenția de Cooperare Internațională a Germaniei (GIZ) a fost creată în 1975. Această agenție implementează proiecte de dezvoltare din numele Ministerului Federal de Cooperare Economică şi Dezvoltare (BMZ) şi alte Ministere Federale, precum şi pentru alte instituţii şi organizaţii internaţionale.</w:t>
      </w:r>
    </w:p>
    <w:p w:rsidR="00F87549" w:rsidRPr="00D635CA" w:rsidRDefault="00F87549" w:rsidP="00D635CA">
      <w:pPr>
        <w:keepNext/>
        <w:keepLines/>
        <w:shd w:val="clear" w:color="auto" w:fill="FFFFFF"/>
        <w:jc w:val="both"/>
        <w:outlineLvl w:val="2"/>
        <w:rPr>
          <w:rFonts w:ascii="Times New Roman" w:eastAsiaTheme="majorEastAsia" w:hAnsi="Times New Roman"/>
          <w:sz w:val="24"/>
          <w:szCs w:val="24"/>
          <w:lang w:val="ro-MO"/>
        </w:rPr>
      </w:pPr>
    </w:p>
    <w:p w:rsidR="000551DA" w:rsidRPr="00D635CA" w:rsidRDefault="00F87549" w:rsidP="00D328C0">
      <w:pPr>
        <w:keepNext/>
        <w:keepLines/>
        <w:shd w:val="clear" w:color="auto" w:fill="FFFFFF"/>
        <w:ind w:firstLine="708"/>
        <w:jc w:val="both"/>
        <w:outlineLvl w:val="2"/>
        <w:rPr>
          <w:rFonts w:ascii="Times New Roman" w:eastAsiaTheme="majorEastAsia" w:hAnsi="Times New Roman"/>
          <w:sz w:val="24"/>
          <w:szCs w:val="24"/>
          <w:lang w:val="ro-MO"/>
        </w:rPr>
      </w:pPr>
      <w:r w:rsidRPr="00D635CA">
        <w:rPr>
          <w:rFonts w:ascii="Times New Roman" w:eastAsiaTheme="majorEastAsia" w:hAnsi="Times New Roman"/>
          <w:sz w:val="24"/>
          <w:szCs w:val="24"/>
          <w:lang w:val="ro-MO"/>
        </w:rPr>
        <w:t xml:space="preserve">În Republica Moldova </w:t>
      </w:r>
      <w:r w:rsidR="000551DA" w:rsidRPr="00D635CA">
        <w:rPr>
          <w:rFonts w:ascii="Times New Roman" w:eastAsiaTheme="majorEastAsia" w:hAnsi="Times New Roman"/>
          <w:sz w:val="24"/>
          <w:szCs w:val="24"/>
          <w:lang w:val="ro-MO"/>
        </w:rPr>
        <w:t>GIZ implementează proiecte de dezvoltare din numele Ministerului Federal pentru Cooperare Economică şi Dezvoltare (BMZ), alte Ministere Federale, precum şi alte instituții şi organizații internaționale.</w:t>
      </w:r>
      <w:r w:rsidR="00161899" w:rsidRPr="00D635CA">
        <w:rPr>
          <w:rFonts w:ascii="Times New Roman" w:eastAsiaTheme="majorEastAsia" w:hAnsi="Times New Roman"/>
          <w:sz w:val="24"/>
          <w:szCs w:val="24"/>
          <w:lang w:val="ro-MO"/>
        </w:rPr>
        <w:t xml:space="preserve"> </w:t>
      </w:r>
      <w:r w:rsidRPr="00D635CA">
        <w:rPr>
          <w:rFonts w:ascii="Times New Roman" w:eastAsiaTheme="majorEastAsia" w:hAnsi="Times New Roman"/>
          <w:sz w:val="24"/>
          <w:szCs w:val="24"/>
          <w:lang w:val="ro-MO"/>
        </w:rPr>
        <w:t xml:space="preserve">GIZ asistă Republica Moldova în procesul dificil de tranziție </w:t>
      </w:r>
    </w:p>
    <w:p w:rsidR="00E7680E" w:rsidRPr="00F56165" w:rsidRDefault="000551DA" w:rsidP="00F56165">
      <w:pPr>
        <w:keepNext/>
        <w:keepLines/>
        <w:shd w:val="clear" w:color="auto" w:fill="FFFFFF"/>
        <w:jc w:val="both"/>
        <w:outlineLvl w:val="2"/>
        <w:rPr>
          <w:rFonts w:ascii="Times New Roman" w:eastAsiaTheme="majorEastAsia" w:hAnsi="Times New Roman"/>
          <w:sz w:val="24"/>
          <w:szCs w:val="24"/>
          <w:lang w:val="ro-MO"/>
        </w:rPr>
      </w:pPr>
      <w:r w:rsidRPr="00D635CA">
        <w:rPr>
          <w:rFonts w:ascii="Times New Roman" w:eastAsiaTheme="majorEastAsia" w:hAnsi="Times New Roman"/>
          <w:sz w:val="24"/>
          <w:szCs w:val="24"/>
          <w:lang w:val="ro-MO"/>
        </w:rPr>
        <w:t>GIZ susține procesele complexe de reforme şi schimbări în ţările în curs de dezvoltare şi cele aflate în tranziție. Toate activitățile GIZ sunt orientate spre îmbunătăţirea durabilă a condițiilor de trai şi a perspectivelor oamenilor.</w:t>
      </w:r>
    </w:p>
    <w:p w:rsidR="00E7680E" w:rsidRPr="00D635CA" w:rsidRDefault="00E7680E" w:rsidP="00D635CA">
      <w:pPr>
        <w:jc w:val="both"/>
        <w:rPr>
          <w:rFonts w:ascii="Times New Roman" w:eastAsiaTheme="majorEastAsia" w:hAnsi="Times New Roman"/>
          <w:b/>
          <w:sz w:val="24"/>
          <w:szCs w:val="24"/>
          <w:u w:val="single"/>
        </w:rPr>
      </w:pPr>
    </w:p>
    <w:p w:rsidR="00056205" w:rsidRDefault="00056205" w:rsidP="00D635CA">
      <w:pPr>
        <w:numPr>
          <w:ilvl w:val="0"/>
          <w:numId w:val="7"/>
        </w:numPr>
        <w:contextualSpacing/>
        <w:jc w:val="both"/>
        <w:rPr>
          <w:rFonts w:ascii="Times New Roman" w:eastAsiaTheme="majorEastAsia" w:hAnsi="Times New Roman"/>
          <w:b/>
          <w:sz w:val="24"/>
          <w:szCs w:val="24"/>
          <w:u w:val="single"/>
          <w:lang w:val="ro-MO"/>
        </w:rPr>
      </w:pPr>
      <w:r w:rsidRPr="00D635CA">
        <w:rPr>
          <w:rFonts w:ascii="Times New Roman" w:eastAsiaTheme="majorEastAsia" w:hAnsi="Times New Roman"/>
          <w:b/>
          <w:sz w:val="24"/>
          <w:szCs w:val="24"/>
          <w:u w:val="single"/>
          <w:lang w:val="ro-MO"/>
        </w:rPr>
        <w:t>Proiecte demarate</w:t>
      </w:r>
    </w:p>
    <w:p w:rsidR="00D635CA" w:rsidRDefault="00D635CA" w:rsidP="00D635CA">
      <w:pPr>
        <w:contextualSpacing/>
        <w:jc w:val="both"/>
        <w:rPr>
          <w:rFonts w:ascii="Times New Roman" w:eastAsiaTheme="majorEastAsia" w:hAnsi="Times New Roman"/>
          <w:b/>
          <w:sz w:val="24"/>
          <w:szCs w:val="24"/>
          <w:u w:val="single"/>
          <w:lang w:val="ro-MO"/>
        </w:rPr>
      </w:pPr>
    </w:p>
    <w:p w:rsidR="00BD5229" w:rsidRPr="00BD5229" w:rsidRDefault="00BD5229" w:rsidP="00BD5229">
      <w:pPr>
        <w:ind w:firstLine="708"/>
        <w:jc w:val="both"/>
        <w:rPr>
          <w:rFonts w:ascii="Times New Roman" w:eastAsia="Calibri" w:hAnsi="Times New Roman"/>
          <w:b/>
          <w:sz w:val="24"/>
          <w:szCs w:val="24"/>
        </w:rPr>
      </w:pPr>
      <w:r w:rsidRPr="00BD5229">
        <w:rPr>
          <w:rFonts w:ascii="Times New Roman" w:eastAsia="Calibri" w:hAnsi="Times New Roman"/>
          <w:b/>
          <w:sz w:val="24"/>
          <w:szCs w:val="24"/>
        </w:rPr>
        <w:t>Consilierea Guvernului Republicii Moldova în Reforma Economică (faza II)</w:t>
      </w:r>
    </w:p>
    <w:p w:rsidR="00BD5229" w:rsidRPr="00BD5229" w:rsidRDefault="00BD5229" w:rsidP="00BD5229">
      <w:pPr>
        <w:ind w:firstLine="708"/>
        <w:jc w:val="both"/>
        <w:rPr>
          <w:rFonts w:ascii="Times New Roman" w:eastAsia="Calibri" w:hAnsi="Times New Roman"/>
          <w:b/>
          <w:sz w:val="24"/>
          <w:szCs w:val="24"/>
        </w:rPr>
      </w:pPr>
      <w:r w:rsidRPr="00BD5229">
        <w:rPr>
          <w:rFonts w:ascii="Times New Roman" w:eastAsia="Calibri" w:hAnsi="Times New Roman"/>
          <w:b/>
          <w:sz w:val="24"/>
          <w:szCs w:val="24"/>
        </w:rPr>
        <w:t>Perioada 2016-2018; buget: 2,8 mil Euro.</w:t>
      </w:r>
    </w:p>
    <w:p w:rsidR="00BD5229" w:rsidRPr="00BD5229" w:rsidRDefault="00BD5229" w:rsidP="00BD5229">
      <w:pPr>
        <w:ind w:firstLine="708"/>
        <w:jc w:val="both"/>
        <w:rPr>
          <w:rFonts w:ascii="Times New Roman" w:eastAsia="Calibri" w:hAnsi="Times New Roman"/>
          <w:bCs/>
          <w:sz w:val="24"/>
          <w:szCs w:val="24"/>
        </w:rPr>
      </w:pPr>
      <w:r w:rsidRPr="00BD5229">
        <w:rPr>
          <w:rFonts w:ascii="Times New Roman" w:eastAsia="Calibri" w:hAnsi="Times New Roman"/>
          <w:bCs/>
          <w:sz w:val="24"/>
          <w:szCs w:val="24"/>
        </w:rPr>
        <w:t>Proiectul oferă servicii de consultanță pentru Cabinetul Primului-ministru și a agențiilor guvernamentale relevante care promovează investițiile, în special Comisia economie, buget și finanțe, Cancelaria de Stat, Ministerul Economiei și Organizației de Atragere a Investițiilor și Promovare a Exportului din Moldova (MIEPO). Consultanța oferită acoperă două domenii de acțiune: (1) Condițiile de investiții în țară sunt îmbunătățite, printre altele, prin elaborarea de măsuri pentru a depăși barierele administrative și tehnice pentru investiții și pentru simplificarea cerințelor față de investiții. Implicarea mediului de afaceri în elaborarea propunerilor de reformă joacă un rol central. (2) Serviciile în domeniul promovării investițiilor sunt consolidate, astfel că Guvernul Republicii Moldova oferă asistență bazată pe cerere pentru proiecte potențiale și actuale de investiții, care creează noi locuri de muncă. Aceste servicii includ, pe lângă furnizarea de materiale informative orientate spre cerere, și asistența individuală a companiilor investitoare.</w:t>
      </w:r>
    </w:p>
    <w:p w:rsidR="00BD5229" w:rsidRPr="00BD5229" w:rsidRDefault="00BD5229" w:rsidP="00BD5229">
      <w:pPr>
        <w:jc w:val="both"/>
        <w:rPr>
          <w:rFonts w:ascii="Times New Roman" w:eastAsia="Calibri" w:hAnsi="Times New Roman"/>
          <w:sz w:val="24"/>
          <w:szCs w:val="24"/>
        </w:rPr>
      </w:pPr>
    </w:p>
    <w:p w:rsidR="00BD5229" w:rsidRPr="00BD5229" w:rsidRDefault="00BD5229" w:rsidP="00BD5229">
      <w:pPr>
        <w:ind w:firstLine="708"/>
        <w:jc w:val="both"/>
        <w:rPr>
          <w:rFonts w:ascii="Times New Roman" w:eastAsia="Calibri" w:hAnsi="Times New Roman"/>
          <w:b/>
          <w:sz w:val="24"/>
          <w:szCs w:val="24"/>
        </w:rPr>
      </w:pPr>
      <w:r w:rsidRPr="00BD5229">
        <w:rPr>
          <w:rFonts w:ascii="Times New Roman" w:eastAsia="Calibri" w:hAnsi="Times New Roman"/>
          <w:b/>
          <w:sz w:val="24"/>
          <w:szCs w:val="24"/>
        </w:rPr>
        <w:t>Îmbunătățirea siguranței alimentelor în Republica Moldova</w:t>
      </w:r>
    </w:p>
    <w:p w:rsidR="00BD5229" w:rsidRPr="00BD5229" w:rsidRDefault="00BD5229" w:rsidP="00BD5229">
      <w:pPr>
        <w:ind w:firstLine="708"/>
        <w:jc w:val="both"/>
        <w:rPr>
          <w:rFonts w:ascii="Times New Roman" w:eastAsia="Calibri" w:hAnsi="Times New Roman"/>
          <w:b/>
          <w:sz w:val="24"/>
          <w:szCs w:val="24"/>
        </w:rPr>
      </w:pPr>
      <w:r w:rsidRPr="00BD5229">
        <w:rPr>
          <w:rFonts w:ascii="Times New Roman" w:eastAsia="Calibri" w:hAnsi="Times New Roman"/>
          <w:b/>
          <w:sz w:val="24"/>
          <w:szCs w:val="24"/>
        </w:rPr>
        <w:t>Perioada: 2015 – 2018; buget: 1,3 mil Euro.</w:t>
      </w:r>
    </w:p>
    <w:p w:rsidR="00BD5229" w:rsidRPr="00BD5229" w:rsidRDefault="00BD5229" w:rsidP="00BD5229">
      <w:pPr>
        <w:ind w:firstLine="708"/>
        <w:jc w:val="both"/>
        <w:rPr>
          <w:rFonts w:ascii="Times New Roman" w:eastAsia="Calibri" w:hAnsi="Times New Roman"/>
          <w:bCs/>
          <w:sz w:val="24"/>
          <w:szCs w:val="24"/>
          <w:shd w:val="clear" w:color="auto" w:fill="FFFFFF"/>
        </w:rPr>
      </w:pPr>
      <w:r w:rsidRPr="00BD5229">
        <w:rPr>
          <w:rFonts w:ascii="Times New Roman" w:eastAsia="Calibri" w:hAnsi="Times New Roman"/>
          <w:bCs/>
          <w:sz w:val="24"/>
          <w:szCs w:val="24"/>
          <w:shd w:val="clear" w:color="auto" w:fill="FFFFFF"/>
        </w:rPr>
        <w:t>Proiectul oferă suport pentru ANSA în introducerea procedurilor de control dea lungul lanțului de producere alimentară, în conformitate cu Acordul de asociere cu UE, fiind limitată la produsele alimentare de origine animală. Proiectul pornește de la premisa că tranziția la practica UE a controalelor oficiale bazate pe risc în producția alimentară sporește siguranța rezultatelor.</w:t>
      </w:r>
    </w:p>
    <w:p w:rsidR="00BD5229" w:rsidRPr="00BD5229" w:rsidRDefault="00BD5229" w:rsidP="00BD5229">
      <w:pPr>
        <w:jc w:val="both"/>
        <w:rPr>
          <w:rFonts w:ascii="Times New Roman" w:eastAsia="Calibri" w:hAnsi="Times New Roman"/>
          <w:bCs/>
          <w:sz w:val="24"/>
          <w:szCs w:val="24"/>
          <w:shd w:val="clear" w:color="auto" w:fill="FFFFFF"/>
        </w:rPr>
      </w:pPr>
    </w:p>
    <w:p w:rsidR="00BD5229" w:rsidRPr="00BD5229" w:rsidRDefault="00BD5229" w:rsidP="00BD5229">
      <w:pPr>
        <w:ind w:firstLine="708"/>
        <w:rPr>
          <w:rFonts w:ascii="Times New Roman" w:eastAsia="Calibri" w:hAnsi="Times New Roman"/>
          <w:b/>
          <w:sz w:val="24"/>
          <w:szCs w:val="24"/>
        </w:rPr>
      </w:pPr>
      <w:r w:rsidRPr="00BD5229">
        <w:rPr>
          <w:rFonts w:ascii="Times New Roman" w:eastAsia="Calibri" w:hAnsi="Times New Roman"/>
          <w:b/>
          <w:sz w:val="24"/>
          <w:szCs w:val="24"/>
        </w:rPr>
        <w:t>Modernizarea serviciilor publice în Republica Moldova (Faza II)</w:t>
      </w:r>
    </w:p>
    <w:p w:rsidR="00BD5229" w:rsidRPr="00BD5229" w:rsidRDefault="00BD5229" w:rsidP="00BD5229">
      <w:pPr>
        <w:ind w:firstLine="708"/>
        <w:rPr>
          <w:rFonts w:ascii="Times New Roman" w:eastAsia="Calibri" w:hAnsi="Times New Roman"/>
          <w:b/>
          <w:sz w:val="24"/>
          <w:szCs w:val="24"/>
        </w:rPr>
      </w:pPr>
      <w:r w:rsidRPr="00BD5229">
        <w:rPr>
          <w:rFonts w:ascii="Times New Roman" w:eastAsia="Calibri" w:hAnsi="Times New Roman"/>
          <w:b/>
          <w:sz w:val="24"/>
          <w:szCs w:val="24"/>
        </w:rPr>
        <w:t xml:space="preserve">Perioada: ianuarie 2016 – decembrie 2018, </w:t>
      </w:r>
    </w:p>
    <w:p w:rsidR="00BD5229" w:rsidRPr="00BD5229" w:rsidRDefault="00BD5229" w:rsidP="00BD5229">
      <w:pPr>
        <w:ind w:firstLine="708"/>
        <w:rPr>
          <w:rFonts w:ascii="Times New Roman" w:eastAsia="Calibri" w:hAnsi="Times New Roman"/>
          <w:b/>
          <w:sz w:val="24"/>
          <w:szCs w:val="24"/>
        </w:rPr>
      </w:pPr>
      <w:r w:rsidRPr="00BD5229">
        <w:rPr>
          <w:rFonts w:ascii="Times New Roman" w:eastAsia="Calibri" w:hAnsi="Times New Roman"/>
          <w:b/>
          <w:sz w:val="24"/>
          <w:szCs w:val="24"/>
        </w:rPr>
        <w:t>Bugetul total al proiectului pentru faza a 2-a este de 7,4 mil Euro.</w:t>
      </w:r>
    </w:p>
    <w:p w:rsidR="00BD5229" w:rsidRPr="00BD5229" w:rsidRDefault="00BD5229" w:rsidP="00BD5229">
      <w:pPr>
        <w:shd w:val="clear" w:color="auto" w:fill="FFFFFF"/>
        <w:ind w:firstLine="708"/>
        <w:jc w:val="both"/>
        <w:rPr>
          <w:rFonts w:ascii="Times New Roman" w:eastAsia="Times New Roman" w:hAnsi="Times New Roman"/>
          <w:b/>
          <w:sz w:val="24"/>
          <w:szCs w:val="24"/>
          <w:lang w:eastAsia="ro-RO"/>
        </w:rPr>
      </w:pPr>
      <w:r w:rsidRPr="00BD5229">
        <w:rPr>
          <w:rFonts w:ascii="Times New Roman" w:eastAsia="Times New Roman" w:hAnsi="Times New Roman"/>
          <w:b/>
          <w:bCs/>
          <w:sz w:val="24"/>
          <w:szCs w:val="24"/>
          <w:lang w:eastAsia="ro-RO"/>
        </w:rPr>
        <w:t xml:space="preserve">Obiectivul General al Proiectului: </w:t>
      </w:r>
      <w:r w:rsidRPr="00BD5229">
        <w:rPr>
          <w:rFonts w:ascii="Times New Roman" w:eastAsia="Times New Roman" w:hAnsi="Times New Roman"/>
          <w:sz w:val="24"/>
          <w:szCs w:val="24"/>
          <w:lang w:eastAsia="ro-RO"/>
        </w:rPr>
        <w:t xml:space="preserve">Îmbunătățirea condițiilor generale pentru implementarea politicii de dezvoltare regională orientată către cetățean în sectoarele prioritare de prestare a serviciilor publice locale prin intermediul a 4 </w:t>
      </w:r>
      <w:r w:rsidRPr="00BD5229">
        <w:rPr>
          <w:rFonts w:ascii="Times New Roman" w:eastAsia="Times New Roman" w:hAnsi="Times New Roman"/>
          <w:b/>
          <w:sz w:val="24"/>
          <w:szCs w:val="24"/>
          <w:lang w:eastAsia="ro-RO"/>
        </w:rPr>
        <w:t>Domenii de Intervenție:</w:t>
      </w:r>
    </w:p>
    <w:p w:rsidR="00BD5229" w:rsidRPr="00BD5229" w:rsidRDefault="00BD5229" w:rsidP="00BD5229">
      <w:pPr>
        <w:shd w:val="clear" w:color="auto" w:fill="FFFFFF"/>
        <w:jc w:val="both"/>
        <w:rPr>
          <w:rFonts w:ascii="Times New Roman" w:eastAsia="Times New Roman" w:hAnsi="Times New Roman"/>
          <w:sz w:val="24"/>
          <w:szCs w:val="24"/>
          <w:lang w:eastAsia="ro-RO"/>
        </w:rPr>
      </w:pPr>
      <w:r w:rsidRPr="00BD5229">
        <w:rPr>
          <w:rFonts w:ascii="Times New Roman" w:eastAsia="Times New Roman" w:hAnsi="Times New Roman"/>
          <w:sz w:val="24"/>
          <w:szCs w:val="24"/>
          <w:u w:val="single"/>
          <w:lang w:eastAsia="ro-RO"/>
        </w:rPr>
        <w:t xml:space="preserve">I </w:t>
      </w:r>
      <w:r w:rsidRPr="00BD5229">
        <w:rPr>
          <w:rFonts w:ascii="Times New Roman" w:eastAsia="Times New Roman" w:hAnsi="Times New Roman"/>
          <w:i/>
          <w:iCs/>
          <w:sz w:val="24"/>
          <w:szCs w:val="24"/>
          <w:u w:val="single"/>
          <w:lang w:eastAsia="ro-RO"/>
        </w:rPr>
        <w:t>Consultanță și suport în promovarea și implementarea politicii  de dezvoltare regională</w:t>
      </w:r>
      <w:r w:rsidRPr="00BD5229">
        <w:rPr>
          <w:rFonts w:ascii="Times New Roman" w:eastAsia="Times New Roman" w:hAnsi="Times New Roman"/>
          <w:sz w:val="24"/>
          <w:szCs w:val="24"/>
          <w:lang w:eastAsia="ro-RO"/>
        </w:rPr>
        <w:t> acordă sprijin partenerilor în dezvoltarea participativă a unei strategii de dezvoltare regională coerente, în alinierea cadrului legislativ la standardele EU, precum și în armonizarea fondurilor interne și externe existente.</w:t>
      </w:r>
    </w:p>
    <w:p w:rsidR="00BD5229" w:rsidRPr="00BD5229" w:rsidRDefault="00BD5229" w:rsidP="00BD5229">
      <w:pPr>
        <w:shd w:val="clear" w:color="auto" w:fill="FFFFFF"/>
        <w:jc w:val="both"/>
        <w:rPr>
          <w:rFonts w:ascii="Times New Roman" w:eastAsia="Times New Roman" w:hAnsi="Times New Roman"/>
          <w:sz w:val="24"/>
          <w:szCs w:val="24"/>
          <w:lang w:eastAsia="ro-RO"/>
        </w:rPr>
      </w:pPr>
      <w:r w:rsidRPr="00BD5229">
        <w:rPr>
          <w:rFonts w:ascii="Times New Roman" w:eastAsia="Times New Roman" w:hAnsi="Times New Roman"/>
          <w:sz w:val="24"/>
          <w:szCs w:val="24"/>
          <w:u w:val="single"/>
          <w:lang w:eastAsia="ro-RO"/>
        </w:rPr>
        <w:t>II </w:t>
      </w:r>
      <w:r w:rsidRPr="00BD5229">
        <w:rPr>
          <w:rFonts w:ascii="Times New Roman" w:eastAsia="Times New Roman" w:hAnsi="Times New Roman"/>
          <w:i/>
          <w:iCs/>
          <w:sz w:val="24"/>
          <w:szCs w:val="24"/>
          <w:u w:val="single"/>
          <w:lang w:eastAsia="ro-RO"/>
        </w:rPr>
        <w:t>Îmbunătățirea coordonării și monitorizării strategiilor de dezvoltare regională</w:t>
      </w:r>
      <w:r w:rsidRPr="00BD5229">
        <w:rPr>
          <w:rFonts w:ascii="Times New Roman" w:eastAsia="Times New Roman" w:hAnsi="Times New Roman"/>
          <w:sz w:val="24"/>
          <w:szCs w:val="24"/>
          <w:u w:val="single"/>
          <w:lang w:eastAsia="ro-RO"/>
        </w:rPr>
        <w:t> </w:t>
      </w:r>
      <w:r w:rsidRPr="00BD5229">
        <w:rPr>
          <w:rFonts w:ascii="Times New Roman" w:eastAsia="Times New Roman" w:hAnsi="Times New Roman"/>
          <w:sz w:val="24"/>
          <w:szCs w:val="24"/>
          <w:lang w:eastAsia="ro-RO"/>
        </w:rPr>
        <w:t xml:space="preserve">acordă sprijin atât Consiliilor de  Dezvoltare regională, cât și grupurilor de lucru în îndeplinirea funcțiilor lor de bază </w:t>
      </w:r>
      <w:r w:rsidRPr="00BD5229">
        <w:rPr>
          <w:rFonts w:ascii="Times New Roman" w:eastAsia="Times New Roman" w:hAnsi="Times New Roman"/>
          <w:sz w:val="24"/>
          <w:szCs w:val="24"/>
          <w:lang w:eastAsia="ro-RO"/>
        </w:rPr>
        <w:lastRenderedPageBreak/>
        <w:t>în planificarea regională integrată.  Sunt introduse proceduri îmbunătățite de monitorizare bazată pe rezultate.</w:t>
      </w:r>
    </w:p>
    <w:p w:rsidR="00BD5229" w:rsidRPr="00BD5229" w:rsidRDefault="00BD5229" w:rsidP="00BD5229">
      <w:pPr>
        <w:shd w:val="clear" w:color="auto" w:fill="FFFFFF"/>
        <w:jc w:val="both"/>
        <w:rPr>
          <w:rFonts w:ascii="Times New Roman" w:eastAsia="Times New Roman" w:hAnsi="Times New Roman"/>
          <w:sz w:val="24"/>
          <w:szCs w:val="24"/>
          <w:lang w:eastAsia="ro-RO"/>
        </w:rPr>
      </w:pPr>
      <w:r w:rsidRPr="00BD5229">
        <w:rPr>
          <w:rFonts w:ascii="Times New Roman" w:eastAsia="Times New Roman" w:hAnsi="Times New Roman"/>
          <w:sz w:val="24"/>
          <w:szCs w:val="24"/>
          <w:u w:val="single"/>
          <w:lang w:eastAsia="ro-RO"/>
        </w:rPr>
        <w:t>III </w:t>
      </w:r>
      <w:r w:rsidRPr="00BD5229">
        <w:rPr>
          <w:rFonts w:ascii="Times New Roman" w:eastAsia="Times New Roman" w:hAnsi="Times New Roman"/>
          <w:i/>
          <w:iCs/>
          <w:sz w:val="24"/>
          <w:szCs w:val="24"/>
          <w:u w:val="single"/>
          <w:lang w:eastAsia="ro-RO"/>
        </w:rPr>
        <w:t>Îmbunătățirea dezvoltării și implementării strategiilor de dezvoltare regională</w:t>
      </w:r>
      <w:r w:rsidRPr="00BD5229">
        <w:rPr>
          <w:rFonts w:ascii="Times New Roman" w:eastAsia="Times New Roman" w:hAnsi="Times New Roman"/>
          <w:sz w:val="24"/>
          <w:szCs w:val="24"/>
          <w:lang w:eastAsia="ro-RO"/>
        </w:rPr>
        <w:t> are ca scop perfecționarea capacităților de planificare și implementare ale celor trei Agenții de Dezvoltare  Regională în următoarele domenii:</w:t>
      </w:r>
    </w:p>
    <w:p w:rsidR="00BD5229" w:rsidRPr="00BD5229" w:rsidRDefault="00BD5229" w:rsidP="00BD5229">
      <w:pPr>
        <w:numPr>
          <w:ilvl w:val="0"/>
          <w:numId w:val="17"/>
        </w:numPr>
        <w:shd w:val="clear" w:color="auto" w:fill="FFFFFF"/>
        <w:spacing w:line="276" w:lineRule="auto"/>
        <w:jc w:val="both"/>
        <w:rPr>
          <w:rFonts w:ascii="Times New Roman" w:eastAsia="Times New Roman" w:hAnsi="Times New Roman"/>
          <w:sz w:val="24"/>
          <w:szCs w:val="24"/>
          <w:lang w:eastAsia="ro-RO"/>
        </w:rPr>
      </w:pPr>
      <w:r w:rsidRPr="00BD5229">
        <w:rPr>
          <w:rFonts w:ascii="Times New Roman" w:eastAsia="Times New Roman" w:hAnsi="Times New Roman"/>
          <w:sz w:val="24"/>
          <w:szCs w:val="24"/>
          <w:lang w:eastAsia="ro-RO"/>
        </w:rPr>
        <w:t>Dezvoltarea participativă a strategiilor;</w:t>
      </w:r>
    </w:p>
    <w:p w:rsidR="00BD5229" w:rsidRPr="00BD5229" w:rsidRDefault="00BD5229" w:rsidP="00BD5229">
      <w:pPr>
        <w:numPr>
          <w:ilvl w:val="0"/>
          <w:numId w:val="17"/>
        </w:numPr>
        <w:shd w:val="clear" w:color="auto" w:fill="FFFFFF"/>
        <w:spacing w:line="276" w:lineRule="auto"/>
        <w:jc w:val="both"/>
        <w:rPr>
          <w:rFonts w:ascii="Times New Roman" w:eastAsia="Times New Roman" w:hAnsi="Times New Roman"/>
          <w:sz w:val="24"/>
          <w:szCs w:val="24"/>
          <w:lang w:eastAsia="ro-RO"/>
        </w:rPr>
      </w:pPr>
      <w:r w:rsidRPr="00BD5229">
        <w:rPr>
          <w:rFonts w:ascii="Times New Roman" w:eastAsia="Times New Roman" w:hAnsi="Times New Roman"/>
          <w:sz w:val="24"/>
          <w:szCs w:val="24"/>
          <w:lang w:eastAsia="ro-RO"/>
        </w:rPr>
        <w:t>Planificare integrat;</w:t>
      </w:r>
    </w:p>
    <w:p w:rsidR="00BD5229" w:rsidRPr="00BD5229" w:rsidRDefault="00BD5229" w:rsidP="00BD5229">
      <w:pPr>
        <w:numPr>
          <w:ilvl w:val="0"/>
          <w:numId w:val="17"/>
        </w:numPr>
        <w:shd w:val="clear" w:color="auto" w:fill="FFFFFF"/>
        <w:spacing w:line="276" w:lineRule="auto"/>
        <w:jc w:val="both"/>
        <w:rPr>
          <w:rFonts w:ascii="Times New Roman" w:eastAsia="Times New Roman" w:hAnsi="Times New Roman"/>
          <w:sz w:val="24"/>
          <w:szCs w:val="24"/>
          <w:lang w:eastAsia="ro-RO"/>
        </w:rPr>
      </w:pPr>
      <w:r w:rsidRPr="00BD5229">
        <w:rPr>
          <w:rFonts w:ascii="Times New Roman" w:eastAsia="Times New Roman" w:hAnsi="Times New Roman"/>
          <w:sz w:val="24"/>
          <w:szCs w:val="24"/>
          <w:lang w:eastAsia="ro-RO"/>
        </w:rPr>
        <w:t>Dezvoltarea și implementarea proiectelor.</w:t>
      </w:r>
    </w:p>
    <w:p w:rsidR="00BD5229" w:rsidRPr="00BD5229" w:rsidRDefault="00BD5229" w:rsidP="00BD5229">
      <w:pPr>
        <w:shd w:val="clear" w:color="auto" w:fill="FFFFFF"/>
        <w:jc w:val="both"/>
        <w:rPr>
          <w:rFonts w:ascii="Times New Roman" w:eastAsia="Times New Roman" w:hAnsi="Times New Roman"/>
          <w:sz w:val="24"/>
          <w:szCs w:val="24"/>
          <w:lang w:eastAsia="ro-RO"/>
        </w:rPr>
      </w:pPr>
      <w:r w:rsidRPr="00BD5229">
        <w:rPr>
          <w:rFonts w:ascii="Times New Roman" w:eastAsia="Times New Roman" w:hAnsi="Times New Roman"/>
          <w:sz w:val="24"/>
          <w:szCs w:val="24"/>
          <w:u w:val="single"/>
          <w:lang w:eastAsia="ro-RO"/>
        </w:rPr>
        <w:t xml:space="preserve">IV </w:t>
      </w:r>
      <w:r w:rsidRPr="00BD5229">
        <w:rPr>
          <w:rFonts w:ascii="Times New Roman" w:eastAsia="Times New Roman" w:hAnsi="Times New Roman"/>
          <w:i/>
          <w:iCs/>
          <w:sz w:val="24"/>
          <w:szCs w:val="24"/>
          <w:u w:val="single"/>
          <w:lang w:eastAsia="ro-RO"/>
        </w:rPr>
        <w:t>Instituționalizarea modulelor de instruire și  a măsurilor de dezvoltare a capacităților</w:t>
      </w:r>
      <w:r w:rsidRPr="00BD5229">
        <w:rPr>
          <w:rFonts w:ascii="Times New Roman" w:eastAsia="Times New Roman" w:hAnsi="Times New Roman"/>
          <w:sz w:val="24"/>
          <w:szCs w:val="24"/>
          <w:lang w:eastAsia="ro-RO"/>
        </w:rPr>
        <w:t> urmărește să amplifice  "bunele practici" ale modulelor de formare elaborate anterior pentru sporirea capacităților în prestarea serviciilor publice locale în sectoarele prioritare.</w:t>
      </w:r>
    </w:p>
    <w:p w:rsidR="00BD5229" w:rsidRPr="00BD5229" w:rsidRDefault="00BD5229" w:rsidP="00BD5229">
      <w:pPr>
        <w:shd w:val="clear" w:color="auto" w:fill="FFFFFF"/>
        <w:ind w:firstLine="708"/>
        <w:jc w:val="both"/>
        <w:rPr>
          <w:rFonts w:ascii="Times New Roman" w:eastAsia="Times New Roman" w:hAnsi="Times New Roman"/>
          <w:sz w:val="24"/>
          <w:szCs w:val="24"/>
          <w:lang w:eastAsia="ro-RO"/>
        </w:rPr>
      </w:pPr>
      <w:r w:rsidRPr="00BD5229">
        <w:rPr>
          <w:rFonts w:ascii="Times New Roman" w:eastAsia="Times New Roman" w:hAnsi="Times New Roman"/>
          <w:b/>
          <w:bCs/>
          <w:sz w:val="24"/>
          <w:szCs w:val="24"/>
          <w:lang w:eastAsia="ro-RO"/>
        </w:rPr>
        <w:t>Beneficiarii finali:</w:t>
      </w:r>
    </w:p>
    <w:p w:rsidR="00BD5229" w:rsidRPr="00BD5229" w:rsidRDefault="00BD5229" w:rsidP="00BD5229">
      <w:pPr>
        <w:shd w:val="clear" w:color="auto" w:fill="FFFFFF"/>
        <w:ind w:firstLine="708"/>
        <w:jc w:val="both"/>
        <w:rPr>
          <w:rFonts w:ascii="Times New Roman" w:eastAsia="Times New Roman" w:hAnsi="Times New Roman"/>
          <w:sz w:val="24"/>
          <w:szCs w:val="24"/>
          <w:lang w:eastAsia="ro-RO"/>
        </w:rPr>
      </w:pPr>
      <w:r w:rsidRPr="00BD5229">
        <w:rPr>
          <w:rFonts w:ascii="Times New Roman" w:eastAsia="Times New Roman" w:hAnsi="Times New Roman"/>
          <w:sz w:val="24"/>
          <w:szCs w:val="24"/>
          <w:lang w:eastAsia="ro-RO"/>
        </w:rPr>
        <w:t>Populația localităților selectate din cele patru regiuni de dezvoltare Nord, Centru, Sud și UTA Găgăuzia.</w:t>
      </w:r>
    </w:p>
    <w:p w:rsidR="00BD5229" w:rsidRPr="00BD5229" w:rsidRDefault="00BD5229" w:rsidP="00BD5229">
      <w:pPr>
        <w:shd w:val="clear" w:color="auto" w:fill="FFFFFF"/>
        <w:ind w:firstLine="708"/>
        <w:jc w:val="both"/>
        <w:rPr>
          <w:rFonts w:ascii="Times New Roman" w:eastAsia="Times New Roman" w:hAnsi="Times New Roman"/>
          <w:sz w:val="24"/>
          <w:szCs w:val="24"/>
          <w:lang w:eastAsia="ro-RO"/>
        </w:rPr>
      </w:pPr>
    </w:p>
    <w:p w:rsidR="00BD5229" w:rsidRPr="00BD5229" w:rsidRDefault="00BD5229" w:rsidP="00BD5229">
      <w:pPr>
        <w:ind w:firstLine="708"/>
        <w:rPr>
          <w:rFonts w:ascii="Times New Roman" w:eastAsia="Calibri" w:hAnsi="Times New Roman"/>
          <w:b/>
          <w:sz w:val="24"/>
          <w:szCs w:val="24"/>
        </w:rPr>
      </w:pPr>
      <w:r w:rsidRPr="00BD5229">
        <w:rPr>
          <w:rFonts w:ascii="Times New Roman" w:eastAsia="Calibri" w:hAnsi="Times New Roman"/>
          <w:b/>
          <w:sz w:val="24"/>
          <w:szCs w:val="24"/>
        </w:rPr>
        <w:t>Reforma structurală în educația și formarea profesională (VET)</w:t>
      </w:r>
    </w:p>
    <w:p w:rsidR="00BD5229" w:rsidRPr="00BD5229" w:rsidRDefault="00BD5229" w:rsidP="00BD5229">
      <w:pPr>
        <w:ind w:firstLine="708"/>
        <w:rPr>
          <w:rFonts w:ascii="Times New Roman" w:eastAsia="Calibri" w:hAnsi="Times New Roman"/>
          <w:b/>
          <w:sz w:val="24"/>
          <w:szCs w:val="24"/>
        </w:rPr>
      </w:pPr>
      <w:r w:rsidRPr="00BD5229">
        <w:rPr>
          <w:rFonts w:ascii="Times New Roman" w:eastAsia="Calibri" w:hAnsi="Times New Roman"/>
          <w:b/>
          <w:sz w:val="24"/>
          <w:szCs w:val="24"/>
        </w:rPr>
        <w:t>Perioada: 2015-2018, buget: 2,0 mil Euro</w:t>
      </w:r>
    </w:p>
    <w:p w:rsidR="00BD5229" w:rsidRPr="00BD5229" w:rsidRDefault="00BD5229" w:rsidP="00BD5229">
      <w:pPr>
        <w:ind w:firstLine="708"/>
        <w:jc w:val="both"/>
        <w:rPr>
          <w:rFonts w:ascii="Times New Roman" w:eastAsia="Times New Roman" w:hAnsi="Times New Roman"/>
          <w:bCs/>
          <w:sz w:val="24"/>
          <w:szCs w:val="24"/>
          <w:lang w:eastAsia="ro-RO"/>
        </w:rPr>
      </w:pPr>
      <w:r w:rsidRPr="00BD5229">
        <w:rPr>
          <w:rFonts w:ascii="Times New Roman" w:eastAsia="Calibri" w:hAnsi="Times New Roman"/>
          <w:bCs/>
          <w:sz w:val="24"/>
          <w:szCs w:val="24"/>
        </w:rPr>
        <w:t>Prin identificarea actorilor relevanți în domeniul VET și prin elaborarea unui studiu aprofundat asupra practicii curente la toate nivelele de politici, proiectul își propune să creeze o platformă de dialog și consens, condus de doi parteneri politici (Ministerul Educaţiei şi Ministerul Agriculturii şi Industriei Alimentare), incluzând ministerele conexe, reprezentanți ai întreprinderilor, furnizori de educație și societatea civilă. Cu o focalizare în special pe sectorul agricol, partenerii vor fi consiliaţi pentru identificarea nevoilor de perfecționare a cadrului normativ existent, inclusiv a structurilor instituționale, modelelor de finanțare, precum și aspectelor curriculare și standardelor necesare pentru adoptarea și adaptarea elementelor abordării duale a VET.</w:t>
      </w:r>
      <w:r w:rsidR="00D328C0">
        <w:rPr>
          <w:rFonts w:ascii="Times New Roman" w:eastAsia="Calibri" w:hAnsi="Times New Roman"/>
          <w:bCs/>
          <w:sz w:val="24"/>
          <w:szCs w:val="24"/>
        </w:rPr>
        <w:t xml:space="preserve"> </w:t>
      </w:r>
      <w:r w:rsidRPr="00BD5229">
        <w:rPr>
          <w:rFonts w:ascii="Times New Roman" w:eastAsia="Times New Roman" w:hAnsi="Times New Roman"/>
          <w:bCs/>
          <w:sz w:val="24"/>
          <w:szCs w:val="24"/>
          <w:lang w:eastAsia="ro-RO"/>
        </w:rPr>
        <w:t>Proiectul contribuie la consolidarea implicării companiilor selectate și a întreprinderilor agricole în conturarea sistemului VET orientat spre cerere, prin adoptarea elementelor învăţământului profesional dual, în strânsă cooperare cu furnizorii educației de stat.</w:t>
      </w:r>
    </w:p>
    <w:p w:rsidR="00BD5229" w:rsidRPr="00BD5229" w:rsidRDefault="00BD5229" w:rsidP="00BD5229">
      <w:pPr>
        <w:jc w:val="both"/>
        <w:rPr>
          <w:rFonts w:ascii="Times New Roman" w:eastAsia="Calibri" w:hAnsi="Times New Roman"/>
          <w:sz w:val="24"/>
          <w:szCs w:val="24"/>
        </w:rPr>
      </w:pPr>
    </w:p>
    <w:p w:rsidR="00BD5229" w:rsidRPr="00BD5229" w:rsidRDefault="00BD5229" w:rsidP="00BD5229">
      <w:pPr>
        <w:ind w:firstLine="708"/>
        <w:rPr>
          <w:rFonts w:ascii="Times New Roman" w:eastAsia="Calibri" w:hAnsi="Times New Roman"/>
          <w:b/>
          <w:sz w:val="24"/>
          <w:szCs w:val="24"/>
        </w:rPr>
      </w:pPr>
      <w:r w:rsidRPr="00BD5229">
        <w:rPr>
          <w:rFonts w:ascii="Times New Roman" w:eastAsia="Calibri" w:hAnsi="Times New Roman"/>
          <w:b/>
          <w:sz w:val="24"/>
          <w:szCs w:val="24"/>
        </w:rPr>
        <w:t>Îmbunătățirea Calității și Eficienței Serviciilor Medicale în Republica Moldova</w:t>
      </w:r>
    </w:p>
    <w:p w:rsidR="00BD5229" w:rsidRPr="00BD5229" w:rsidRDefault="00BD5229" w:rsidP="00BD5229">
      <w:pPr>
        <w:ind w:firstLine="708"/>
        <w:rPr>
          <w:rFonts w:ascii="Times New Roman" w:eastAsia="Calibri" w:hAnsi="Times New Roman"/>
          <w:b/>
          <w:sz w:val="24"/>
          <w:szCs w:val="24"/>
        </w:rPr>
      </w:pPr>
      <w:r w:rsidRPr="00BD5229">
        <w:rPr>
          <w:rFonts w:ascii="Times New Roman" w:eastAsia="Calibri" w:hAnsi="Times New Roman"/>
          <w:b/>
          <w:sz w:val="24"/>
          <w:szCs w:val="24"/>
        </w:rPr>
        <w:t>Perioada: 2014-2017, buget: 3,0 mil Euro</w:t>
      </w:r>
    </w:p>
    <w:p w:rsidR="00BD5229" w:rsidRPr="00BD5229" w:rsidRDefault="00BD5229" w:rsidP="00BD5229">
      <w:pPr>
        <w:ind w:firstLine="708"/>
        <w:rPr>
          <w:rFonts w:ascii="Times New Roman" w:eastAsia="Calibri" w:hAnsi="Times New Roman"/>
          <w:sz w:val="24"/>
          <w:szCs w:val="24"/>
        </w:rPr>
      </w:pPr>
      <w:r w:rsidRPr="00BD5229">
        <w:rPr>
          <w:rFonts w:ascii="Times New Roman" w:eastAsia="Calibri" w:hAnsi="Times New Roman"/>
          <w:b/>
          <w:bCs/>
          <w:sz w:val="24"/>
          <w:szCs w:val="24"/>
          <w:shd w:val="clear" w:color="auto" w:fill="FFFFFF"/>
        </w:rPr>
        <w:t xml:space="preserve">Obiectivul </w:t>
      </w:r>
      <w:r w:rsidRPr="00BD5229">
        <w:rPr>
          <w:rFonts w:ascii="Times New Roman" w:eastAsia="Calibri" w:hAnsi="Times New Roman"/>
          <w:sz w:val="24"/>
          <w:szCs w:val="24"/>
          <w:shd w:val="clear" w:color="auto" w:fill="FFFFFF"/>
        </w:rPr>
        <w:t>Îmbunătățirea calității și eficienței asistenței medicale în spitalele selectate.</w:t>
      </w:r>
    </w:p>
    <w:p w:rsidR="00BD5229" w:rsidRPr="00BD5229" w:rsidRDefault="00BD5229" w:rsidP="00D328C0">
      <w:pPr>
        <w:ind w:firstLine="708"/>
        <w:jc w:val="both"/>
        <w:rPr>
          <w:rFonts w:ascii="Times New Roman" w:eastAsia="Calibri" w:hAnsi="Times New Roman"/>
          <w:bCs/>
          <w:sz w:val="24"/>
          <w:szCs w:val="24"/>
          <w:shd w:val="clear" w:color="auto" w:fill="FFFFFF"/>
        </w:rPr>
      </w:pPr>
      <w:r w:rsidRPr="00BD5229">
        <w:rPr>
          <w:rFonts w:ascii="Times New Roman" w:eastAsia="Calibri" w:hAnsi="Times New Roman"/>
          <w:b/>
          <w:bCs/>
          <w:sz w:val="24"/>
          <w:szCs w:val="24"/>
          <w:shd w:val="clear" w:color="auto" w:fill="FFFFFF"/>
        </w:rPr>
        <w:t>Domenii de intervenție</w:t>
      </w:r>
      <w:r w:rsidRPr="00BD5229">
        <w:rPr>
          <w:rFonts w:ascii="Times New Roman" w:eastAsia="Calibri" w:hAnsi="Times New Roman"/>
          <w:bCs/>
          <w:sz w:val="24"/>
          <w:szCs w:val="24"/>
          <w:shd w:val="clear" w:color="auto" w:fill="FFFFFF"/>
        </w:rPr>
        <w:t xml:space="preserve"> ale proiectului sunt: </w:t>
      </w:r>
    </w:p>
    <w:p w:rsidR="00BD5229" w:rsidRPr="00BD5229" w:rsidRDefault="00BD5229" w:rsidP="00BD5229">
      <w:pPr>
        <w:jc w:val="both"/>
        <w:rPr>
          <w:rFonts w:ascii="Times New Roman" w:eastAsia="Calibri" w:hAnsi="Times New Roman"/>
          <w:bCs/>
          <w:sz w:val="24"/>
          <w:szCs w:val="24"/>
          <w:shd w:val="clear" w:color="auto" w:fill="FFFFFF"/>
        </w:rPr>
      </w:pPr>
      <w:r w:rsidRPr="00BD5229">
        <w:rPr>
          <w:rFonts w:ascii="Times New Roman" w:eastAsia="Calibri" w:hAnsi="Times New Roman"/>
          <w:bCs/>
          <w:sz w:val="24"/>
          <w:szCs w:val="24"/>
          <w:shd w:val="clear" w:color="auto" w:fill="FFFFFF"/>
        </w:rPr>
        <w:t>1.</w:t>
      </w:r>
      <w:r w:rsidR="00D328C0">
        <w:rPr>
          <w:rFonts w:ascii="Times New Roman" w:eastAsia="Calibri" w:hAnsi="Times New Roman"/>
          <w:bCs/>
          <w:sz w:val="24"/>
          <w:szCs w:val="24"/>
          <w:shd w:val="clear" w:color="auto" w:fill="FFFFFF"/>
        </w:rPr>
        <w:t xml:space="preserve"> </w:t>
      </w:r>
      <w:r w:rsidRPr="00BD5229">
        <w:rPr>
          <w:rFonts w:ascii="Times New Roman" w:eastAsia="Calibri" w:hAnsi="Times New Roman"/>
          <w:bCs/>
          <w:sz w:val="24"/>
          <w:szCs w:val="24"/>
          <w:shd w:val="clear" w:color="auto" w:fill="FFFFFF"/>
        </w:rPr>
        <w:t>Managementul calității – proiectul ajută spitalele pentru a stabili a cultură viabilă în ceea ce ţine de calitate.</w:t>
      </w:r>
    </w:p>
    <w:p w:rsidR="00BD5229" w:rsidRPr="00BD5229" w:rsidRDefault="00BD5229" w:rsidP="00BD5229">
      <w:pPr>
        <w:jc w:val="both"/>
        <w:rPr>
          <w:rFonts w:ascii="Times New Roman" w:eastAsia="Calibri" w:hAnsi="Times New Roman"/>
          <w:bCs/>
          <w:sz w:val="24"/>
          <w:szCs w:val="24"/>
          <w:shd w:val="clear" w:color="auto" w:fill="FFFFFF"/>
        </w:rPr>
      </w:pPr>
      <w:r w:rsidRPr="00BD5229">
        <w:rPr>
          <w:rFonts w:ascii="Times New Roman" w:eastAsia="Calibri" w:hAnsi="Times New Roman"/>
          <w:bCs/>
          <w:sz w:val="24"/>
          <w:szCs w:val="24"/>
          <w:shd w:val="clear" w:color="auto" w:fill="FFFFFF"/>
        </w:rPr>
        <w:t>2.</w:t>
      </w:r>
      <w:r w:rsidR="00D328C0">
        <w:rPr>
          <w:rFonts w:ascii="Times New Roman" w:eastAsia="Calibri" w:hAnsi="Times New Roman"/>
          <w:bCs/>
          <w:sz w:val="24"/>
          <w:szCs w:val="24"/>
          <w:shd w:val="clear" w:color="auto" w:fill="FFFFFF"/>
        </w:rPr>
        <w:t xml:space="preserve"> </w:t>
      </w:r>
      <w:r w:rsidRPr="00BD5229">
        <w:rPr>
          <w:rFonts w:ascii="Times New Roman" w:eastAsia="Calibri" w:hAnsi="Times New Roman"/>
          <w:bCs/>
          <w:sz w:val="24"/>
          <w:szCs w:val="24"/>
          <w:shd w:val="clear" w:color="auto" w:fill="FFFFFF"/>
        </w:rPr>
        <w:t>Integrarea tratamentului pentru îngrijire pe termen lung – proiectul contribuie la dezvoltarea și punerea în aplicare a modelelor pilot de cooperare a spitalelor pentru tratamentul unei boli specifice.</w:t>
      </w:r>
    </w:p>
    <w:p w:rsidR="00BD5229" w:rsidRPr="00BD5229" w:rsidRDefault="00BD5229" w:rsidP="00BD5229">
      <w:pPr>
        <w:jc w:val="both"/>
        <w:rPr>
          <w:rFonts w:ascii="Times New Roman" w:eastAsia="Calibri" w:hAnsi="Times New Roman"/>
          <w:bCs/>
          <w:sz w:val="24"/>
          <w:szCs w:val="24"/>
          <w:shd w:val="clear" w:color="auto" w:fill="FFFFFF"/>
        </w:rPr>
      </w:pPr>
      <w:r w:rsidRPr="00BD5229">
        <w:rPr>
          <w:rFonts w:ascii="Times New Roman" w:eastAsia="Calibri" w:hAnsi="Times New Roman"/>
          <w:bCs/>
          <w:sz w:val="24"/>
          <w:szCs w:val="24"/>
          <w:shd w:val="clear" w:color="auto" w:fill="FFFFFF"/>
        </w:rPr>
        <w:t>3.</w:t>
      </w:r>
      <w:r w:rsidR="00D328C0">
        <w:rPr>
          <w:rFonts w:ascii="Times New Roman" w:eastAsia="Calibri" w:hAnsi="Times New Roman"/>
          <w:bCs/>
          <w:sz w:val="24"/>
          <w:szCs w:val="24"/>
          <w:shd w:val="clear" w:color="auto" w:fill="FFFFFF"/>
        </w:rPr>
        <w:t xml:space="preserve"> </w:t>
      </w:r>
      <w:r w:rsidRPr="00BD5229">
        <w:rPr>
          <w:rFonts w:ascii="Times New Roman" w:eastAsia="Calibri" w:hAnsi="Times New Roman"/>
          <w:bCs/>
          <w:sz w:val="24"/>
          <w:szCs w:val="24"/>
          <w:shd w:val="clear" w:color="auto" w:fill="FFFFFF"/>
        </w:rPr>
        <w:t>Planificare regională și punerea în aplicare a îngrijirii de către asistența medicală în spital – proiectul intenționează să dezvolte abilități și mecanisme de planificare și o mai bună gestionare a serviciilor de sănătate.</w:t>
      </w:r>
    </w:p>
    <w:p w:rsidR="00BD5229" w:rsidRPr="00BD5229" w:rsidRDefault="00BD5229" w:rsidP="00BD5229">
      <w:pPr>
        <w:rPr>
          <w:rFonts w:ascii="Times New Roman" w:eastAsia="Calibri" w:hAnsi="Times New Roman"/>
          <w:b/>
          <w:bCs/>
          <w:sz w:val="24"/>
          <w:szCs w:val="24"/>
        </w:rPr>
      </w:pPr>
    </w:p>
    <w:p w:rsidR="00BD5229" w:rsidRPr="00BD5229" w:rsidRDefault="00BD5229" w:rsidP="00BD5229">
      <w:pPr>
        <w:ind w:firstLine="708"/>
        <w:rPr>
          <w:rFonts w:ascii="Times New Roman" w:eastAsia="Calibri" w:hAnsi="Times New Roman"/>
          <w:b/>
          <w:sz w:val="24"/>
          <w:szCs w:val="24"/>
        </w:rPr>
      </w:pPr>
      <w:r w:rsidRPr="00BD5229">
        <w:rPr>
          <w:rFonts w:ascii="Times New Roman" w:eastAsia="Calibri" w:hAnsi="Times New Roman"/>
          <w:b/>
          <w:sz w:val="24"/>
          <w:szCs w:val="24"/>
        </w:rPr>
        <w:t>Gestionarea resurselor de apă pe Nistru</w:t>
      </w:r>
    </w:p>
    <w:p w:rsidR="00BD5229" w:rsidRPr="00BD5229" w:rsidRDefault="00BD5229" w:rsidP="00BD5229">
      <w:pPr>
        <w:ind w:firstLine="708"/>
        <w:rPr>
          <w:rFonts w:ascii="Times New Roman" w:eastAsia="Calibri" w:hAnsi="Times New Roman"/>
          <w:b/>
          <w:sz w:val="24"/>
          <w:szCs w:val="24"/>
        </w:rPr>
      </w:pPr>
      <w:r w:rsidRPr="00BD5229">
        <w:rPr>
          <w:rFonts w:ascii="Times New Roman" w:eastAsia="Calibri" w:hAnsi="Times New Roman"/>
          <w:b/>
          <w:sz w:val="24"/>
          <w:szCs w:val="24"/>
        </w:rPr>
        <w:t>Perioada: 2016 – 2018, buget: 2,0 mil Euro</w:t>
      </w:r>
    </w:p>
    <w:p w:rsidR="00BD5229" w:rsidRPr="00BD5229" w:rsidRDefault="00BD5229" w:rsidP="00D328C0">
      <w:pPr>
        <w:ind w:firstLine="708"/>
        <w:jc w:val="both"/>
        <w:rPr>
          <w:rFonts w:ascii="Times New Roman" w:eastAsia="Calibri" w:hAnsi="Times New Roman"/>
          <w:sz w:val="24"/>
          <w:szCs w:val="24"/>
        </w:rPr>
      </w:pPr>
      <w:r w:rsidRPr="00BD5229">
        <w:rPr>
          <w:rFonts w:ascii="Times New Roman" w:eastAsia="Calibri" w:hAnsi="Times New Roman"/>
          <w:sz w:val="24"/>
          <w:szCs w:val="24"/>
        </w:rPr>
        <w:t xml:space="preserve">Proiectul acordă suportul în aplicarea pe termen lung a unui proces de schimbare a situației în sectorul AAC existent în regiune, prin susținerea dezvoltării participative, a bunei guvernări și prin măsuri de promovare a dialogului, împreună fiind bazate pe îmbunătățirea cadrului instituțional de cooperare inter-municipală. Aceste măsuri sunt conforme cerințelor "Strategiei Naționale de Aprovizionare cu Apă și Canalizare 2014-2028", care este documentul fundamental de politici pentru acest sector. </w:t>
      </w:r>
    </w:p>
    <w:p w:rsidR="00BD5229" w:rsidRPr="00BD5229" w:rsidRDefault="00BD5229" w:rsidP="00BD5229">
      <w:pPr>
        <w:jc w:val="both"/>
        <w:rPr>
          <w:rFonts w:ascii="Times New Roman" w:eastAsia="Calibri" w:hAnsi="Times New Roman"/>
          <w:sz w:val="24"/>
          <w:szCs w:val="24"/>
        </w:rPr>
      </w:pPr>
      <w:r w:rsidRPr="00BD5229">
        <w:rPr>
          <w:rFonts w:ascii="Times New Roman" w:eastAsia="Calibri" w:hAnsi="Times New Roman"/>
          <w:sz w:val="24"/>
          <w:szCs w:val="24"/>
        </w:rPr>
        <w:t>Proiectul cuprinde trei domenii de intervenție:</w:t>
      </w:r>
    </w:p>
    <w:p w:rsidR="00BD5229" w:rsidRPr="00BD5229" w:rsidRDefault="00BD5229" w:rsidP="00BD5229">
      <w:pPr>
        <w:numPr>
          <w:ilvl w:val="0"/>
          <w:numId w:val="18"/>
        </w:numPr>
        <w:spacing w:line="276" w:lineRule="auto"/>
        <w:jc w:val="both"/>
        <w:rPr>
          <w:rFonts w:ascii="Times New Roman" w:eastAsia="Calibri" w:hAnsi="Times New Roman"/>
          <w:sz w:val="24"/>
          <w:szCs w:val="24"/>
        </w:rPr>
      </w:pPr>
      <w:r w:rsidRPr="00BD5229">
        <w:rPr>
          <w:rFonts w:ascii="Times New Roman" w:eastAsia="Calibri" w:hAnsi="Times New Roman"/>
          <w:bCs/>
          <w:sz w:val="24"/>
          <w:szCs w:val="24"/>
        </w:rPr>
        <w:lastRenderedPageBreak/>
        <w:t>Consolidarea încrederii prin măsuri de cooperare inter-municipală în gestionarea resurselor de apă.</w:t>
      </w:r>
      <w:r w:rsidRPr="00BD5229">
        <w:rPr>
          <w:rFonts w:ascii="Times New Roman" w:eastAsia="Calibri" w:hAnsi="Times New Roman"/>
          <w:sz w:val="24"/>
          <w:szCs w:val="24"/>
        </w:rPr>
        <w:t> </w:t>
      </w:r>
    </w:p>
    <w:p w:rsidR="00BD5229" w:rsidRPr="00BD5229" w:rsidRDefault="00BD5229" w:rsidP="00BD5229">
      <w:pPr>
        <w:numPr>
          <w:ilvl w:val="0"/>
          <w:numId w:val="18"/>
        </w:numPr>
        <w:spacing w:line="276" w:lineRule="auto"/>
        <w:jc w:val="both"/>
        <w:rPr>
          <w:rFonts w:ascii="Times New Roman" w:eastAsia="Calibri" w:hAnsi="Times New Roman"/>
          <w:sz w:val="24"/>
          <w:szCs w:val="24"/>
        </w:rPr>
      </w:pPr>
      <w:r w:rsidRPr="00BD5229">
        <w:rPr>
          <w:rFonts w:ascii="Times New Roman" w:eastAsia="Calibri" w:hAnsi="Times New Roman"/>
          <w:bCs/>
          <w:sz w:val="24"/>
          <w:szCs w:val="24"/>
        </w:rPr>
        <w:t xml:space="preserve"> Consolidarea capacităților operatorilor AAC întru îmbunătățirea serviciilor de aprovizionare cu apă și canalizare. </w:t>
      </w:r>
    </w:p>
    <w:p w:rsidR="00BD5229" w:rsidRPr="00BD5229" w:rsidRDefault="00BD5229" w:rsidP="00BD5229">
      <w:pPr>
        <w:numPr>
          <w:ilvl w:val="0"/>
          <w:numId w:val="18"/>
        </w:numPr>
        <w:spacing w:line="276" w:lineRule="auto"/>
        <w:jc w:val="both"/>
        <w:rPr>
          <w:rFonts w:ascii="Times New Roman" w:eastAsia="Calibri" w:hAnsi="Times New Roman"/>
          <w:b/>
          <w:sz w:val="24"/>
          <w:szCs w:val="24"/>
        </w:rPr>
      </w:pPr>
      <w:r w:rsidRPr="00BD5229">
        <w:rPr>
          <w:rFonts w:ascii="Times New Roman" w:eastAsia="Calibri" w:hAnsi="Times New Roman"/>
          <w:bCs/>
          <w:sz w:val="24"/>
          <w:szCs w:val="24"/>
        </w:rPr>
        <w:t xml:space="preserve"> Dezvoltarea pachetelor investiționale pentru servicii îmbunătățite de aprovizionare cu apă și canalizare. </w:t>
      </w:r>
      <w:r w:rsidRPr="00BD5229">
        <w:rPr>
          <w:rFonts w:ascii="Times New Roman" w:eastAsia="Calibri" w:hAnsi="Times New Roman"/>
          <w:b/>
          <w:sz w:val="24"/>
          <w:szCs w:val="24"/>
        </w:rPr>
        <w:t xml:space="preserve"> </w:t>
      </w:r>
    </w:p>
    <w:p w:rsidR="00D635CA" w:rsidRPr="00BD5229" w:rsidRDefault="00D635CA" w:rsidP="00D635CA">
      <w:pPr>
        <w:contextualSpacing/>
        <w:jc w:val="both"/>
        <w:rPr>
          <w:rFonts w:ascii="Times New Roman" w:eastAsiaTheme="majorEastAsia" w:hAnsi="Times New Roman"/>
          <w:b/>
          <w:sz w:val="24"/>
          <w:szCs w:val="24"/>
          <w:u w:val="single"/>
        </w:rPr>
      </w:pPr>
    </w:p>
    <w:p w:rsidR="00056205" w:rsidRPr="00D635CA" w:rsidRDefault="00056205" w:rsidP="00D635CA">
      <w:pPr>
        <w:numPr>
          <w:ilvl w:val="0"/>
          <w:numId w:val="7"/>
        </w:numPr>
        <w:contextualSpacing/>
        <w:jc w:val="both"/>
        <w:rPr>
          <w:rFonts w:ascii="Times New Roman" w:eastAsiaTheme="majorEastAsia" w:hAnsi="Times New Roman"/>
          <w:b/>
          <w:sz w:val="24"/>
          <w:szCs w:val="24"/>
          <w:u w:val="single"/>
          <w:lang w:val="ro-MO"/>
        </w:rPr>
      </w:pPr>
      <w:r w:rsidRPr="00D635CA">
        <w:rPr>
          <w:rFonts w:ascii="Times New Roman" w:eastAsiaTheme="majorEastAsia" w:hAnsi="Times New Roman"/>
          <w:b/>
          <w:sz w:val="24"/>
          <w:szCs w:val="24"/>
          <w:u w:val="single"/>
          <w:lang w:val="ro-MO"/>
        </w:rPr>
        <w:t>Baza normativă</w:t>
      </w:r>
    </w:p>
    <w:p w:rsidR="005151B2" w:rsidRPr="00D635CA" w:rsidRDefault="005151B2" w:rsidP="00D635CA">
      <w:pPr>
        <w:pStyle w:val="ListParagraph"/>
        <w:rPr>
          <w:rFonts w:ascii="Times New Roman" w:eastAsiaTheme="majorEastAsia" w:hAnsi="Times New Roman"/>
          <w:b/>
          <w:sz w:val="24"/>
          <w:szCs w:val="24"/>
          <w:u w:val="single"/>
          <w:lang w:val="ro-MO"/>
        </w:rPr>
      </w:pPr>
    </w:p>
    <w:p w:rsidR="009E55BD" w:rsidRPr="00D635CA" w:rsidRDefault="005151B2" w:rsidP="00D635CA">
      <w:pPr>
        <w:contextualSpacing/>
        <w:jc w:val="both"/>
        <w:rPr>
          <w:rFonts w:ascii="Times New Roman" w:eastAsiaTheme="majorEastAsia" w:hAnsi="Times New Roman"/>
          <w:bCs/>
          <w:sz w:val="24"/>
          <w:szCs w:val="24"/>
        </w:rPr>
      </w:pPr>
      <w:r w:rsidRPr="00D635CA">
        <w:rPr>
          <w:rFonts w:ascii="Times New Roman" w:eastAsiaTheme="majorEastAsia" w:hAnsi="Times New Roman"/>
          <w:sz w:val="24"/>
          <w:szCs w:val="24"/>
          <w:lang w:val="ro-MO"/>
        </w:rPr>
        <w:t xml:space="preserve">-  </w:t>
      </w:r>
      <w:r w:rsidR="009E55BD" w:rsidRPr="00D635CA">
        <w:rPr>
          <w:rFonts w:ascii="Times New Roman" w:eastAsiaTheme="majorEastAsia" w:hAnsi="Times New Roman"/>
          <w:bCs/>
          <w:sz w:val="24"/>
          <w:szCs w:val="24"/>
        </w:rPr>
        <w:t>A C O R D între Guvernul Republicii Moldova şi Guvernul Republicii Federale Germania</w:t>
      </w:r>
    </w:p>
    <w:p w:rsidR="00E7680E" w:rsidRPr="00E7680E" w:rsidRDefault="009E55BD" w:rsidP="00BD5229">
      <w:pPr>
        <w:contextualSpacing/>
        <w:jc w:val="both"/>
        <w:rPr>
          <w:rFonts w:ascii="Times New Roman" w:eastAsia="Times New Roman" w:hAnsi="Times New Roman"/>
          <w:sz w:val="24"/>
          <w:szCs w:val="24"/>
          <w:lang w:eastAsia="ro-RO"/>
        </w:rPr>
      </w:pPr>
      <w:r w:rsidRPr="00D635CA">
        <w:rPr>
          <w:rFonts w:ascii="Times New Roman" w:eastAsiaTheme="majorEastAsia" w:hAnsi="Times New Roman"/>
          <w:bCs/>
          <w:sz w:val="24"/>
          <w:szCs w:val="24"/>
        </w:rPr>
        <w:t>privind cooperarea pentru dezvoltare din  10.07.2014</w:t>
      </w:r>
      <w:r w:rsidR="00D328C0">
        <w:rPr>
          <w:rFonts w:ascii="Times New Roman" w:eastAsiaTheme="majorEastAsia" w:hAnsi="Times New Roman"/>
          <w:bCs/>
          <w:sz w:val="24"/>
          <w:szCs w:val="24"/>
        </w:rPr>
        <w:t>;</w:t>
      </w:r>
    </w:p>
    <w:p w:rsidR="00D635CA" w:rsidRDefault="00E7680E" w:rsidP="00D635CA">
      <w:pPr>
        <w:jc w:val="both"/>
        <w:rPr>
          <w:rFonts w:ascii="Times New Roman" w:eastAsia="Times New Roman" w:hAnsi="Times New Roman"/>
          <w:bCs/>
          <w:sz w:val="24"/>
          <w:szCs w:val="24"/>
          <w:lang w:eastAsia="ro-RO"/>
        </w:rPr>
      </w:pPr>
      <w:r w:rsidRPr="00D635CA">
        <w:rPr>
          <w:rFonts w:ascii="Times New Roman" w:eastAsia="Times New Roman" w:hAnsi="Times New Roman"/>
          <w:bCs/>
          <w:sz w:val="24"/>
          <w:szCs w:val="24"/>
          <w:lang w:eastAsia="ro-RO"/>
        </w:rPr>
        <w:t xml:space="preserve">- Acord </w:t>
      </w:r>
      <w:r w:rsidRPr="00E7680E">
        <w:rPr>
          <w:rFonts w:ascii="Times New Roman" w:eastAsia="Times New Roman" w:hAnsi="Times New Roman"/>
          <w:bCs/>
          <w:sz w:val="24"/>
          <w:szCs w:val="24"/>
          <w:lang w:eastAsia="ro-RO"/>
        </w:rPr>
        <w:t>între Republica Moldova</w:t>
      </w:r>
      <w:r w:rsidRPr="00D635CA">
        <w:rPr>
          <w:rFonts w:ascii="Times New Roman" w:eastAsia="Times New Roman" w:hAnsi="Times New Roman"/>
          <w:bCs/>
          <w:sz w:val="24"/>
          <w:szCs w:val="24"/>
          <w:lang w:eastAsia="ro-RO"/>
        </w:rPr>
        <w:t xml:space="preserve"> şi Republica Federală Germania </w:t>
      </w:r>
      <w:r w:rsidRPr="00E7680E">
        <w:rPr>
          <w:rFonts w:ascii="Times New Roman" w:eastAsia="Times New Roman" w:hAnsi="Times New Roman"/>
          <w:bCs/>
          <w:sz w:val="24"/>
          <w:szCs w:val="24"/>
          <w:lang w:eastAsia="ro-RO"/>
        </w:rPr>
        <w:t>privind promovarea şi protejarea reciprocă a investiţiilor din  28.02.1994</w:t>
      </w:r>
      <w:r w:rsidR="00D328C0">
        <w:rPr>
          <w:rFonts w:ascii="Times New Roman" w:eastAsia="Times New Roman" w:hAnsi="Times New Roman"/>
          <w:bCs/>
          <w:sz w:val="24"/>
          <w:szCs w:val="24"/>
          <w:lang w:eastAsia="ro-RO"/>
        </w:rPr>
        <w:t>;</w:t>
      </w:r>
      <w:r w:rsidRPr="00E7680E">
        <w:rPr>
          <w:rFonts w:ascii="Times New Roman" w:eastAsia="Times New Roman" w:hAnsi="Times New Roman"/>
          <w:bCs/>
          <w:sz w:val="24"/>
          <w:szCs w:val="24"/>
          <w:lang w:eastAsia="ro-RO"/>
        </w:rPr>
        <w:t xml:space="preserve"> </w:t>
      </w:r>
    </w:p>
    <w:p w:rsidR="00D635CA" w:rsidRPr="00D635CA" w:rsidRDefault="00D635CA" w:rsidP="00BD5229">
      <w:pPr>
        <w:jc w:val="both"/>
        <w:rPr>
          <w:rFonts w:ascii="Times New Roman" w:eastAsiaTheme="majorEastAsia" w:hAnsi="Times New Roman"/>
          <w:b/>
          <w:sz w:val="24"/>
          <w:szCs w:val="24"/>
          <w:u w:val="single"/>
          <w:lang w:val="ro-MO"/>
        </w:rPr>
      </w:pPr>
      <w:r>
        <w:rPr>
          <w:rFonts w:ascii="Times New Roman" w:eastAsia="Times New Roman" w:hAnsi="Times New Roman"/>
          <w:bCs/>
          <w:sz w:val="24"/>
          <w:szCs w:val="24"/>
          <w:lang w:eastAsia="ro-RO"/>
        </w:rPr>
        <w:t xml:space="preserve">- </w:t>
      </w:r>
      <w:r w:rsidR="00E7680E" w:rsidRPr="00D635CA">
        <w:rPr>
          <w:rFonts w:ascii="Times New Roman" w:eastAsia="Times New Roman" w:hAnsi="Times New Roman"/>
          <w:color w:val="000000" w:themeColor="text1"/>
          <w:sz w:val="24"/>
          <w:szCs w:val="24"/>
          <w:lang w:eastAsia="ro-RO"/>
        </w:rPr>
        <w:t>Acordul între Guvernul Republicii Moldova şi Guvernul Germaniei cu privire la cooperarea tehnică semnat pe 22 februarie 1994 şi ratificat prin Decizia Parlamentului nr. 499-XIII din 15 martie 1995.</w:t>
      </w:r>
    </w:p>
    <w:p w:rsidR="00056205" w:rsidRPr="00D635CA" w:rsidRDefault="00056205" w:rsidP="00D635CA">
      <w:pPr>
        <w:keepNext/>
        <w:keepLines/>
        <w:shd w:val="clear" w:color="auto" w:fill="FFFFFF"/>
        <w:outlineLvl w:val="2"/>
        <w:rPr>
          <w:rFonts w:ascii="Times New Roman" w:eastAsiaTheme="majorEastAsia" w:hAnsi="Times New Roman"/>
          <w:sz w:val="24"/>
          <w:szCs w:val="24"/>
          <w:lang w:val="ro-MO"/>
        </w:rPr>
      </w:pPr>
    </w:p>
    <w:p w:rsidR="009E47E4" w:rsidRPr="00ED4974" w:rsidRDefault="009E47E4" w:rsidP="00D635CA">
      <w:pPr>
        <w:pStyle w:val="NoSpacing"/>
        <w:rPr>
          <w:b w:val="0"/>
          <w:sz w:val="24"/>
          <w:szCs w:val="24"/>
          <w:lang w:val="ro-MO"/>
        </w:rPr>
      </w:pPr>
      <w:bookmarkStart w:id="0" w:name="_GoBack"/>
      <w:bookmarkEnd w:id="0"/>
    </w:p>
    <w:p w:rsidR="009E47E4" w:rsidRPr="00D635CA" w:rsidRDefault="009E47E4" w:rsidP="00D635CA">
      <w:pPr>
        <w:pStyle w:val="NoSpacing"/>
        <w:rPr>
          <w:b w:val="0"/>
          <w:sz w:val="24"/>
          <w:szCs w:val="24"/>
        </w:rPr>
      </w:pPr>
    </w:p>
    <w:p w:rsidR="009E47E4" w:rsidRPr="00D635CA" w:rsidRDefault="009E47E4" w:rsidP="00D635CA">
      <w:pPr>
        <w:pStyle w:val="NoSpacing"/>
        <w:rPr>
          <w:b w:val="0"/>
          <w:sz w:val="24"/>
          <w:szCs w:val="24"/>
        </w:rPr>
      </w:pPr>
    </w:p>
    <w:p w:rsidR="009E47E4" w:rsidRPr="00D635CA" w:rsidRDefault="009E47E4" w:rsidP="00D635CA">
      <w:pPr>
        <w:pStyle w:val="NoSpacing"/>
        <w:rPr>
          <w:b w:val="0"/>
          <w:sz w:val="24"/>
          <w:szCs w:val="24"/>
        </w:rPr>
      </w:pPr>
    </w:p>
    <w:sectPr w:rsidR="009E47E4" w:rsidRPr="00D635CA" w:rsidSect="00717E65">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B26F7"/>
    <w:multiLevelType w:val="hybridMultilevel"/>
    <w:tmpl w:val="8946C0E0"/>
    <w:lvl w:ilvl="0" w:tplc="85FC86F2">
      <w:start w:val="1"/>
      <w:numFmt w:val="decimal"/>
      <w:lvlText w:val="%1."/>
      <w:lvlJc w:val="left"/>
      <w:pPr>
        <w:ind w:left="1494" w:hanging="360"/>
      </w:p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1">
    <w:nsid w:val="12C40B18"/>
    <w:multiLevelType w:val="multilevel"/>
    <w:tmpl w:val="B0424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D03CC9"/>
    <w:multiLevelType w:val="hybridMultilevel"/>
    <w:tmpl w:val="37C03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373571"/>
    <w:multiLevelType w:val="hybridMultilevel"/>
    <w:tmpl w:val="FC341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F00911"/>
    <w:multiLevelType w:val="hybridMultilevel"/>
    <w:tmpl w:val="E1123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BC64A7"/>
    <w:multiLevelType w:val="multilevel"/>
    <w:tmpl w:val="AFC46B7A"/>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83D616D"/>
    <w:multiLevelType w:val="hybridMultilevel"/>
    <w:tmpl w:val="AB7AE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9C5926"/>
    <w:multiLevelType w:val="hybridMultilevel"/>
    <w:tmpl w:val="B694D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F174E4"/>
    <w:multiLevelType w:val="hybridMultilevel"/>
    <w:tmpl w:val="550C065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40314FEE"/>
    <w:multiLevelType w:val="hybridMultilevel"/>
    <w:tmpl w:val="96E2D98C"/>
    <w:lvl w:ilvl="0" w:tplc="FDDC67CC">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0">
    <w:nsid w:val="4B6C3660"/>
    <w:multiLevelType w:val="hybridMultilevel"/>
    <w:tmpl w:val="78781660"/>
    <w:lvl w:ilvl="0" w:tplc="93C473DE">
      <w:start w:val="5"/>
      <w:numFmt w:val="bullet"/>
      <w:lvlText w:val="-"/>
      <w:lvlJc w:val="left"/>
      <w:pPr>
        <w:ind w:left="720" w:hanging="360"/>
      </w:pPr>
      <w:rPr>
        <w:rFonts w:ascii="Calibri" w:eastAsia="Calibri" w:hAnsi="Calibri"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510F0243"/>
    <w:multiLevelType w:val="hybridMultilevel"/>
    <w:tmpl w:val="A0321B40"/>
    <w:lvl w:ilvl="0" w:tplc="5526F236">
      <w:start w:val="4"/>
      <w:numFmt w:val="bullet"/>
      <w:lvlText w:val="-"/>
      <w:lvlJc w:val="left"/>
      <w:pPr>
        <w:ind w:left="720" w:hanging="360"/>
      </w:pPr>
      <w:rPr>
        <w:rFonts w:ascii="Calibri" w:eastAsia="Calibri" w:hAnsi="Calibri"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529A174E"/>
    <w:multiLevelType w:val="hybridMultilevel"/>
    <w:tmpl w:val="9236C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657554"/>
    <w:multiLevelType w:val="hybridMultilevel"/>
    <w:tmpl w:val="BF246958"/>
    <w:lvl w:ilvl="0" w:tplc="B27E40AE">
      <w:start w:val="1"/>
      <w:numFmt w:val="decimal"/>
      <w:lvlText w:val="%1."/>
      <w:lvlJc w:val="left"/>
      <w:pPr>
        <w:ind w:left="1494" w:hanging="360"/>
      </w:p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14">
    <w:nsid w:val="6A8420F0"/>
    <w:multiLevelType w:val="hybridMultilevel"/>
    <w:tmpl w:val="7F347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F3C2085"/>
    <w:multiLevelType w:val="hybridMultilevel"/>
    <w:tmpl w:val="9B4C4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FD5150A"/>
    <w:multiLevelType w:val="hybridMultilevel"/>
    <w:tmpl w:val="AA1A3EAE"/>
    <w:lvl w:ilvl="0" w:tplc="7A3259F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C9019B"/>
    <w:multiLevelType w:val="hybridMultilevel"/>
    <w:tmpl w:val="64F81760"/>
    <w:lvl w:ilvl="0" w:tplc="9AA67F92">
      <w:start w:val="1"/>
      <w:numFmt w:val="upperRoman"/>
      <w:lvlText w:val="%1."/>
      <w:lvlJc w:val="left"/>
      <w:pPr>
        <w:ind w:left="2209" w:hanging="720"/>
      </w:pPr>
    </w:lvl>
    <w:lvl w:ilvl="1" w:tplc="04190019">
      <w:start w:val="1"/>
      <w:numFmt w:val="lowerLetter"/>
      <w:lvlText w:val="%2."/>
      <w:lvlJc w:val="left"/>
      <w:pPr>
        <w:ind w:left="2569" w:hanging="360"/>
      </w:pPr>
    </w:lvl>
    <w:lvl w:ilvl="2" w:tplc="0419001B">
      <w:start w:val="1"/>
      <w:numFmt w:val="lowerRoman"/>
      <w:lvlText w:val="%3."/>
      <w:lvlJc w:val="right"/>
      <w:pPr>
        <w:ind w:left="3289" w:hanging="180"/>
      </w:pPr>
    </w:lvl>
    <w:lvl w:ilvl="3" w:tplc="0419000F">
      <w:start w:val="1"/>
      <w:numFmt w:val="decimal"/>
      <w:lvlText w:val="%4."/>
      <w:lvlJc w:val="left"/>
      <w:pPr>
        <w:ind w:left="4009" w:hanging="360"/>
      </w:pPr>
    </w:lvl>
    <w:lvl w:ilvl="4" w:tplc="04190019">
      <w:start w:val="1"/>
      <w:numFmt w:val="lowerLetter"/>
      <w:lvlText w:val="%5."/>
      <w:lvlJc w:val="left"/>
      <w:pPr>
        <w:ind w:left="4729" w:hanging="360"/>
      </w:pPr>
    </w:lvl>
    <w:lvl w:ilvl="5" w:tplc="0419001B">
      <w:start w:val="1"/>
      <w:numFmt w:val="lowerRoman"/>
      <w:lvlText w:val="%6."/>
      <w:lvlJc w:val="right"/>
      <w:pPr>
        <w:ind w:left="5449" w:hanging="180"/>
      </w:pPr>
    </w:lvl>
    <w:lvl w:ilvl="6" w:tplc="0419000F">
      <w:start w:val="1"/>
      <w:numFmt w:val="decimal"/>
      <w:lvlText w:val="%7."/>
      <w:lvlJc w:val="left"/>
      <w:pPr>
        <w:ind w:left="6169" w:hanging="360"/>
      </w:pPr>
    </w:lvl>
    <w:lvl w:ilvl="7" w:tplc="04190019">
      <w:start w:val="1"/>
      <w:numFmt w:val="lowerLetter"/>
      <w:lvlText w:val="%8."/>
      <w:lvlJc w:val="left"/>
      <w:pPr>
        <w:ind w:left="6889" w:hanging="360"/>
      </w:pPr>
    </w:lvl>
    <w:lvl w:ilvl="8" w:tplc="0419001B">
      <w:start w:val="1"/>
      <w:numFmt w:val="lowerRoman"/>
      <w:lvlText w:val="%9."/>
      <w:lvlJc w:val="right"/>
      <w:pPr>
        <w:ind w:left="7609" w:hanging="180"/>
      </w:pPr>
    </w:lvl>
  </w:abstractNum>
  <w:num w:numId="1">
    <w:abstractNumId w:val="11"/>
  </w:num>
  <w:num w:numId="2">
    <w:abstractNumId w:val="10"/>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4"/>
  </w:num>
  <w:num w:numId="9">
    <w:abstractNumId w:val="15"/>
  </w:num>
  <w:num w:numId="10">
    <w:abstractNumId w:val="7"/>
  </w:num>
  <w:num w:numId="11">
    <w:abstractNumId w:val="12"/>
  </w:num>
  <w:num w:numId="12">
    <w:abstractNumId w:val="4"/>
  </w:num>
  <w:num w:numId="13">
    <w:abstractNumId w:val="16"/>
  </w:num>
  <w:num w:numId="14">
    <w:abstractNumId w:val="3"/>
  </w:num>
  <w:num w:numId="15">
    <w:abstractNumId w:val="6"/>
  </w:num>
  <w:num w:numId="16">
    <w:abstractNumId w:val="8"/>
  </w:num>
  <w:num w:numId="17">
    <w:abstractNumId w:val="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F90"/>
    <w:rsid w:val="000551DA"/>
    <w:rsid w:val="00056205"/>
    <w:rsid w:val="000D169A"/>
    <w:rsid w:val="000E229C"/>
    <w:rsid w:val="000E6FB6"/>
    <w:rsid w:val="000F5AF0"/>
    <w:rsid w:val="000F6D1E"/>
    <w:rsid w:val="001348F3"/>
    <w:rsid w:val="00136198"/>
    <w:rsid w:val="00161899"/>
    <w:rsid w:val="001C656B"/>
    <w:rsid w:val="001E0F63"/>
    <w:rsid w:val="00224929"/>
    <w:rsid w:val="00235EEE"/>
    <w:rsid w:val="003142EE"/>
    <w:rsid w:val="003B5B4A"/>
    <w:rsid w:val="003C4975"/>
    <w:rsid w:val="00411E72"/>
    <w:rsid w:val="00414273"/>
    <w:rsid w:val="00415D5F"/>
    <w:rsid w:val="004C3BEC"/>
    <w:rsid w:val="005151B2"/>
    <w:rsid w:val="005C34B5"/>
    <w:rsid w:val="00641740"/>
    <w:rsid w:val="00670CEC"/>
    <w:rsid w:val="006A339A"/>
    <w:rsid w:val="0071138D"/>
    <w:rsid w:val="00717E65"/>
    <w:rsid w:val="00745BED"/>
    <w:rsid w:val="0076073F"/>
    <w:rsid w:val="007A3879"/>
    <w:rsid w:val="007F73D9"/>
    <w:rsid w:val="00842DB9"/>
    <w:rsid w:val="00843B25"/>
    <w:rsid w:val="008E5F90"/>
    <w:rsid w:val="00982934"/>
    <w:rsid w:val="009E47E4"/>
    <w:rsid w:val="009E55BD"/>
    <w:rsid w:val="00AB0C21"/>
    <w:rsid w:val="00AC5238"/>
    <w:rsid w:val="00AD7A8E"/>
    <w:rsid w:val="00AE6681"/>
    <w:rsid w:val="00AE6D1E"/>
    <w:rsid w:val="00BD1A79"/>
    <w:rsid w:val="00BD5229"/>
    <w:rsid w:val="00C35ED8"/>
    <w:rsid w:val="00C70910"/>
    <w:rsid w:val="00C750BB"/>
    <w:rsid w:val="00CA7CDD"/>
    <w:rsid w:val="00CB0D93"/>
    <w:rsid w:val="00D328C0"/>
    <w:rsid w:val="00D635CA"/>
    <w:rsid w:val="00D819ED"/>
    <w:rsid w:val="00E26E42"/>
    <w:rsid w:val="00E50694"/>
    <w:rsid w:val="00E527C0"/>
    <w:rsid w:val="00E7680E"/>
    <w:rsid w:val="00E8502E"/>
    <w:rsid w:val="00EA7C70"/>
    <w:rsid w:val="00ED4974"/>
    <w:rsid w:val="00EE4C6C"/>
    <w:rsid w:val="00EF789C"/>
    <w:rsid w:val="00F2468A"/>
    <w:rsid w:val="00F350B9"/>
    <w:rsid w:val="00F56165"/>
    <w:rsid w:val="00F87549"/>
    <w:rsid w:val="00F969EB"/>
    <w:rsid w:val="00FB2B2E"/>
    <w:rsid w:val="00FE5BB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69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C4975"/>
    <w:pPr>
      <w:spacing w:after="0" w:line="240" w:lineRule="auto"/>
      <w:jc w:val="both"/>
    </w:pPr>
    <w:rPr>
      <w:rFonts w:ascii="Times New Roman" w:hAnsi="Times New Roman"/>
      <w:b/>
      <w:sz w:val="28"/>
    </w:rPr>
  </w:style>
  <w:style w:type="paragraph" w:styleId="ListParagraph">
    <w:name w:val="List Paragraph"/>
    <w:basedOn w:val="Normal"/>
    <w:uiPriority w:val="34"/>
    <w:qFormat/>
    <w:rsid w:val="00E50694"/>
    <w:pPr>
      <w:ind w:left="720"/>
    </w:pPr>
  </w:style>
  <w:style w:type="paragraph" w:styleId="NormalWeb">
    <w:name w:val="Normal (Web)"/>
    <w:basedOn w:val="Normal"/>
    <w:uiPriority w:val="99"/>
    <w:semiHidden/>
    <w:unhideWhenUsed/>
    <w:rsid w:val="007F73D9"/>
    <w:pPr>
      <w:spacing w:before="100" w:beforeAutospacing="1" w:after="100" w:afterAutospacing="1"/>
    </w:pPr>
    <w:rPr>
      <w:rFonts w:ascii="Times New Roman" w:eastAsia="Times New Roman" w:hAnsi="Times New Roman"/>
      <w:sz w:val="24"/>
      <w:szCs w:val="24"/>
      <w:lang w:eastAsia="ro-RO"/>
    </w:rPr>
  </w:style>
  <w:style w:type="character" w:customStyle="1" w:styleId="st">
    <w:name w:val="st"/>
    <w:basedOn w:val="DefaultParagraphFont"/>
    <w:rsid w:val="001C656B"/>
  </w:style>
  <w:style w:type="character" w:styleId="Emphasis">
    <w:name w:val="Emphasis"/>
    <w:basedOn w:val="DefaultParagraphFont"/>
    <w:uiPriority w:val="20"/>
    <w:qFormat/>
    <w:rsid w:val="001C656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69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C4975"/>
    <w:pPr>
      <w:spacing w:after="0" w:line="240" w:lineRule="auto"/>
      <w:jc w:val="both"/>
    </w:pPr>
    <w:rPr>
      <w:rFonts w:ascii="Times New Roman" w:hAnsi="Times New Roman"/>
      <w:b/>
      <w:sz w:val="28"/>
    </w:rPr>
  </w:style>
  <w:style w:type="paragraph" w:styleId="ListParagraph">
    <w:name w:val="List Paragraph"/>
    <w:basedOn w:val="Normal"/>
    <w:uiPriority w:val="34"/>
    <w:qFormat/>
    <w:rsid w:val="00E50694"/>
    <w:pPr>
      <w:ind w:left="720"/>
    </w:pPr>
  </w:style>
  <w:style w:type="paragraph" w:styleId="NormalWeb">
    <w:name w:val="Normal (Web)"/>
    <w:basedOn w:val="Normal"/>
    <w:uiPriority w:val="99"/>
    <w:semiHidden/>
    <w:unhideWhenUsed/>
    <w:rsid w:val="007F73D9"/>
    <w:pPr>
      <w:spacing w:before="100" w:beforeAutospacing="1" w:after="100" w:afterAutospacing="1"/>
    </w:pPr>
    <w:rPr>
      <w:rFonts w:ascii="Times New Roman" w:eastAsia="Times New Roman" w:hAnsi="Times New Roman"/>
      <w:sz w:val="24"/>
      <w:szCs w:val="24"/>
      <w:lang w:eastAsia="ro-RO"/>
    </w:rPr>
  </w:style>
  <w:style w:type="character" w:customStyle="1" w:styleId="st">
    <w:name w:val="st"/>
    <w:basedOn w:val="DefaultParagraphFont"/>
    <w:rsid w:val="001C656B"/>
  </w:style>
  <w:style w:type="character" w:styleId="Emphasis">
    <w:name w:val="Emphasis"/>
    <w:basedOn w:val="DefaultParagraphFont"/>
    <w:uiPriority w:val="20"/>
    <w:qFormat/>
    <w:rsid w:val="001C65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686425">
      <w:bodyDiv w:val="1"/>
      <w:marLeft w:val="0"/>
      <w:marRight w:val="0"/>
      <w:marTop w:val="0"/>
      <w:marBottom w:val="0"/>
      <w:divBdr>
        <w:top w:val="none" w:sz="0" w:space="0" w:color="auto"/>
        <w:left w:val="none" w:sz="0" w:space="0" w:color="auto"/>
        <w:bottom w:val="none" w:sz="0" w:space="0" w:color="auto"/>
        <w:right w:val="none" w:sz="0" w:space="0" w:color="auto"/>
      </w:divBdr>
    </w:div>
    <w:div w:id="289870783">
      <w:bodyDiv w:val="1"/>
      <w:marLeft w:val="0"/>
      <w:marRight w:val="0"/>
      <w:marTop w:val="0"/>
      <w:marBottom w:val="0"/>
      <w:divBdr>
        <w:top w:val="none" w:sz="0" w:space="0" w:color="auto"/>
        <w:left w:val="none" w:sz="0" w:space="0" w:color="auto"/>
        <w:bottom w:val="none" w:sz="0" w:space="0" w:color="auto"/>
        <w:right w:val="none" w:sz="0" w:space="0" w:color="auto"/>
      </w:divBdr>
    </w:div>
    <w:div w:id="555288354">
      <w:bodyDiv w:val="1"/>
      <w:marLeft w:val="0"/>
      <w:marRight w:val="0"/>
      <w:marTop w:val="0"/>
      <w:marBottom w:val="0"/>
      <w:divBdr>
        <w:top w:val="none" w:sz="0" w:space="0" w:color="auto"/>
        <w:left w:val="none" w:sz="0" w:space="0" w:color="auto"/>
        <w:bottom w:val="none" w:sz="0" w:space="0" w:color="auto"/>
        <w:right w:val="none" w:sz="0" w:space="0" w:color="auto"/>
      </w:divBdr>
    </w:div>
    <w:div w:id="567226179">
      <w:bodyDiv w:val="1"/>
      <w:marLeft w:val="0"/>
      <w:marRight w:val="0"/>
      <w:marTop w:val="0"/>
      <w:marBottom w:val="0"/>
      <w:divBdr>
        <w:top w:val="none" w:sz="0" w:space="0" w:color="auto"/>
        <w:left w:val="none" w:sz="0" w:space="0" w:color="auto"/>
        <w:bottom w:val="none" w:sz="0" w:space="0" w:color="auto"/>
        <w:right w:val="none" w:sz="0" w:space="0" w:color="auto"/>
      </w:divBdr>
    </w:div>
    <w:div w:id="1033195178">
      <w:bodyDiv w:val="1"/>
      <w:marLeft w:val="0"/>
      <w:marRight w:val="0"/>
      <w:marTop w:val="0"/>
      <w:marBottom w:val="0"/>
      <w:divBdr>
        <w:top w:val="none" w:sz="0" w:space="0" w:color="auto"/>
        <w:left w:val="none" w:sz="0" w:space="0" w:color="auto"/>
        <w:bottom w:val="none" w:sz="0" w:space="0" w:color="auto"/>
        <w:right w:val="none" w:sz="0" w:space="0" w:color="auto"/>
      </w:divBdr>
    </w:div>
    <w:div w:id="1085683523">
      <w:bodyDiv w:val="1"/>
      <w:marLeft w:val="0"/>
      <w:marRight w:val="0"/>
      <w:marTop w:val="0"/>
      <w:marBottom w:val="0"/>
      <w:divBdr>
        <w:top w:val="none" w:sz="0" w:space="0" w:color="auto"/>
        <w:left w:val="none" w:sz="0" w:space="0" w:color="auto"/>
        <w:bottom w:val="none" w:sz="0" w:space="0" w:color="auto"/>
        <w:right w:val="none" w:sz="0" w:space="0" w:color="auto"/>
      </w:divBdr>
    </w:div>
    <w:div w:id="1538542071">
      <w:bodyDiv w:val="1"/>
      <w:marLeft w:val="0"/>
      <w:marRight w:val="0"/>
      <w:marTop w:val="0"/>
      <w:marBottom w:val="0"/>
      <w:divBdr>
        <w:top w:val="none" w:sz="0" w:space="0" w:color="auto"/>
        <w:left w:val="none" w:sz="0" w:space="0" w:color="auto"/>
        <w:bottom w:val="none" w:sz="0" w:space="0" w:color="auto"/>
        <w:right w:val="none" w:sz="0" w:space="0" w:color="auto"/>
      </w:divBdr>
    </w:div>
    <w:div w:id="1725518097">
      <w:bodyDiv w:val="1"/>
      <w:marLeft w:val="0"/>
      <w:marRight w:val="0"/>
      <w:marTop w:val="0"/>
      <w:marBottom w:val="0"/>
      <w:divBdr>
        <w:top w:val="none" w:sz="0" w:space="0" w:color="auto"/>
        <w:left w:val="none" w:sz="0" w:space="0" w:color="auto"/>
        <w:bottom w:val="none" w:sz="0" w:space="0" w:color="auto"/>
        <w:right w:val="none" w:sz="0" w:space="0" w:color="auto"/>
      </w:divBdr>
    </w:div>
    <w:div w:id="1889340556">
      <w:bodyDiv w:val="1"/>
      <w:marLeft w:val="0"/>
      <w:marRight w:val="0"/>
      <w:marTop w:val="0"/>
      <w:marBottom w:val="0"/>
      <w:divBdr>
        <w:top w:val="none" w:sz="0" w:space="0" w:color="auto"/>
        <w:left w:val="none" w:sz="0" w:space="0" w:color="auto"/>
        <w:bottom w:val="none" w:sz="0" w:space="0" w:color="auto"/>
        <w:right w:val="none" w:sz="0" w:space="0" w:color="auto"/>
      </w:divBdr>
    </w:div>
    <w:div w:id="1943301239">
      <w:bodyDiv w:val="1"/>
      <w:marLeft w:val="0"/>
      <w:marRight w:val="0"/>
      <w:marTop w:val="0"/>
      <w:marBottom w:val="0"/>
      <w:divBdr>
        <w:top w:val="none" w:sz="0" w:space="0" w:color="auto"/>
        <w:left w:val="none" w:sz="0" w:space="0" w:color="auto"/>
        <w:bottom w:val="none" w:sz="0" w:space="0" w:color="auto"/>
        <w:right w:val="none" w:sz="0" w:space="0" w:color="auto"/>
      </w:divBdr>
    </w:div>
    <w:div w:id="194375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1173</Words>
  <Characters>6687</Characters>
  <Application>Microsoft Office Word</Application>
  <DocSecurity>0</DocSecurity>
  <Lines>55</Lines>
  <Paragraphs>15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7845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Silviu</dc:creator>
  <cp:lastModifiedBy>Alexandra</cp:lastModifiedBy>
  <cp:revision>2</cp:revision>
  <dcterms:created xsi:type="dcterms:W3CDTF">2017-03-07T07:29:00Z</dcterms:created>
  <dcterms:modified xsi:type="dcterms:W3CDTF">2017-03-07T07:29:00Z</dcterms:modified>
</cp:coreProperties>
</file>