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  <w:r w:rsidRPr="0099517C">
        <w:rPr>
          <w:rFonts w:ascii="Calibri" w:hAnsi="Calibri"/>
          <w:i/>
          <w:lang w:val="ro-MO"/>
        </w:rPr>
        <w:t xml:space="preserve">Anexa nr. 2 la Ordinul Ministerului Economiei </w:t>
      </w:r>
      <w:r w:rsidRPr="0099517C">
        <w:rPr>
          <w:rFonts w:ascii="Calibri" w:hAnsi="Calibri"/>
          <w:bCs/>
          <w:i/>
          <w:iCs/>
          <w:lang w:val="ro-MO"/>
        </w:rPr>
        <w:t xml:space="preserve">nr. 88 </w:t>
      </w:r>
      <w:r w:rsidRPr="0099517C">
        <w:rPr>
          <w:rFonts w:ascii="Calibri" w:hAnsi="Calibri"/>
          <w:i/>
          <w:iCs/>
          <w:lang w:val="ro-MO"/>
        </w:rPr>
        <w:t xml:space="preserve">din 16 mai 2011 </w:t>
      </w:r>
    </w:p>
    <w:p w:rsidR="009310A5" w:rsidRPr="0099517C" w:rsidRDefault="009310A5" w:rsidP="009310A5">
      <w:pPr>
        <w:shd w:val="clear" w:color="auto" w:fill="FFFFFF"/>
        <w:spacing w:before="204" w:after="211" w:line="214" w:lineRule="exact"/>
        <w:ind w:left="860" w:right="949"/>
        <w:rPr>
          <w:rFonts w:ascii="Calibri" w:hAnsi="Calibri"/>
          <w:b/>
          <w:spacing w:val="-2"/>
          <w:lang w:val="ro-MO"/>
        </w:rPr>
      </w:pPr>
      <w:r w:rsidRPr="0099517C">
        <w:rPr>
          <w:rFonts w:ascii="Calibri" w:hAnsi="Calibri"/>
          <w:b/>
          <w:spacing w:val="-2"/>
          <w:lang w:val="ro-MO"/>
        </w:rPr>
        <w:t xml:space="preserve">         Componenta nominala a Consiliului sectorial in domeniul asistentei externe</w:t>
      </w:r>
      <w:r w:rsidRPr="0099517C">
        <w:rPr>
          <w:rFonts w:ascii="Calibri" w:hAnsi="Calibri"/>
          <w:b/>
          <w:lang w:val="ro-MO"/>
        </w:rPr>
        <w:t xml:space="preserve"> pentru sectoarele coordonate  de Ministrul Economiei</w:t>
      </w:r>
    </w:p>
    <w:p w:rsidR="009310A5" w:rsidRPr="0099517C" w:rsidRDefault="009310A5" w:rsidP="009310A5">
      <w:pPr>
        <w:tabs>
          <w:tab w:val="left" w:pos="284"/>
          <w:tab w:val="left" w:pos="1635"/>
        </w:tabs>
        <w:ind w:left="1560"/>
        <w:rPr>
          <w:rFonts w:ascii="Calibri" w:hAnsi="Calibri"/>
          <w:lang w:val="ro-MO"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686"/>
        <w:gridCol w:w="2978"/>
      </w:tblGrid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-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Stephane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</w:t>
            </w:r>
            <w:proofErr w:type="spellStart"/>
            <w:r w:rsidRPr="0099517C">
              <w:rPr>
                <w:rFonts w:ascii="Calibri" w:hAnsi="Calibri"/>
                <w:lang w:val="ro-MO"/>
              </w:rPr>
              <w:t>Christophe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BRIDE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Viceprim-ministru, Ministru al economiei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Preşedintele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0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Octavian CALMÎC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Viceministru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al Economiei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Vicepreşedinte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3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Tudor COPACI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Viceministru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al Economiei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4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Valeriu TRIBOI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Viceministru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al Economiei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5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Lilia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PALII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Secretar de Stat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6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Tatiana BEŞLIU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analiză, monitorizare, evaluare a politicilor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7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Emilia CEBOTARI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proiecte de dezvoltare economică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8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b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Secţia Coordonarea Asistentei Externe, Direcţia Coordonarea politicilor şi Asistentei Externe, Cancelaria de Stat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9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dezvoltarea mediului de afaceri şi investiţii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10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Ana ŢURCAN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 Direcţia generală infrastructura calităţii şi supravegherea pieţei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11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Inga IONESII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cooperare economică internaţională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10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Mariana BOTEZATU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securitate şi eficiență energetică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13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Iurii TORCUNOV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 , Direcţie analiză şi prognozare macroeconomică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14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Vasile VULPE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Şef, Direcţia juridică  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15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</w:rPr>
              <w:t>Marian MAMEI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Şef, Direcţia politici de administrare şi </w:t>
            </w:r>
            <w:proofErr w:type="spellStart"/>
            <w:r w:rsidRPr="0099517C">
              <w:rPr>
                <w:rFonts w:ascii="Calibri" w:hAnsi="Calibri"/>
                <w:lang w:val="ro-MO"/>
              </w:rPr>
              <w:t>deetatizare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 proprietăţii publice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16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Ecaterina ŢURCANU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financiar-administrativă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17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Delegaţia Uniunii Europene în Republica Moldova 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18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Oficiul Băncii Mondiale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19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 Statelor Unite pentru Dezvoltare Internaţională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20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Banca Europeana pentru Reconstrucţii şi Dezvoltare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21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Suedeză pentru Dezvoltare Internaţională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22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Programul Naţiunilor Unite pentru Dezvoltare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23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Turcă pentru Dezvoltare Internaţională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24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RO"/>
              </w:rPr>
              <w:t xml:space="preserve">Agenţia austriacă pentru dezvoltare 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25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RO"/>
              </w:rPr>
              <w:t>Agenţia Germană pentru Cooperare Internațională (GIZ)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26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RO"/>
              </w:rPr>
              <w:t>Asistenţă daneză pentru dezvoltare internaţională (DANIDA)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27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RO"/>
              </w:rPr>
              <w:t xml:space="preserve">Ambasada Poloniei în Republica Moldova  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28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RO"/>
              </w:rPr>
              <w:t>Ambasada României în Republica Moldova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29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Camera de Comerţ şi Industrie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30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ONG/Asociaţii obşteşti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4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31</w:t>
            </w:r>
          </w:p>
        </w:tc>
        <w:tc>
          <w:tcPr>
            <w:tcW w:w="2551" w:type="dxa"/>
          </w:tcPr>
          <w:p w:rsidR="009310A5" w:rsidRPr="0099517C" w:rsidRDefault="009310A5" w:rsidP="004A6F37">
            <w:pPr>
              <w:rPr>
                <w:rFonts w:ascii="Calibri" w:hAnsi="Calibri"/>
                <w:i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Direcţia proiecte de dezvoltare economică</w:t>
            </w:r>
          </w:p>
        </w:tc>
        <w:tc>
          <w:tcPr>
            <w:tcW w:w="297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Secretariat</w:t>
            </w:r>
          </w:p>
        </w:tc>
      </w:tr>
    </w:tbl>
    <w:p w:rsidR="009310A5" w:rsidRPr="0099517C" w:rsidRDefault="009310A5" w:rsidP="009310A5">
      <w:pPr>
        <w:tabs>
          <w:tab w:val="left" w:pos="284"/>
          <w:tab w:val="left" w:pos="1635"/>
        </w:tabs>
        <w:ind w:left="1560"/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84"/>
          <w:tab w:val="left" w:pos="1635"/>
        </w:tabs>
        <w:ind w:left="1560"/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84"/>
          <w:tab w:val="left" w:pos="1635"/>
        </w:tabs>
        <w:ind w:left="1560"/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  <w:r w:rsidRPr="0099517C">
        <w:rPr>
          <w:rFonts w:ascii="Calibri" w:hAnsi="Calibri"/>
          <w:i/>
          <w:lang w:val="ro-MO"/>
        </w:rPr>
        <w:lastRenderedPageBreak/>
        <w:t xml:space="preserve">Anexa nr. 3 la Ordinul Ministerului Economiei </w:t>
      </w:r>
      <w:r w:rsidRPr="0099517C">
        <w:rPr>
          <w:rFonts w:ascii="Calibri" w:hAnsi="Calibri"/>
          <w:bCs/>
          <w:i/>
          <w:iCs/>
          <w:lang w:val="ro-MO"/>
        </w:rPr>
        <w:t xml:space="preserve">nr. 88 </w:t>
      </w:r>
      <w:r w:rsidRPr="0099517C">
        <w:rPr>
          <w:rFonts w:ascii="Calibri" w:hAnsi="Calibri"/>
          <w:i/>
          <w:iCs/>
          <w:lang w:val="ro-MO"/>
        </w:rPr>
        <w:t>din 16 mai 2011</w:t>
      </w:r>
    </w:p>
    <w:p w:rsidR="009310A5" w:rsidRPr="0099517C" w:rsidRDefault="009310A5" w:rsidP="009310A5">
      <w:pPr>
        <w:shd w:val="clear" w:color="auto" w:fill="FFFFFF"/>
        <w:ind w:left="28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284" w:right="947"/>
        <w:rPr>
          <w:rFonts w:ascii="Calibri" w:hAnsi="Calibri"/>
          <w:b/>
          <w:spacing w:val="-2"/>
          <w:lang w:val="ro-MO"/>
        </w:rPr>
      </w:pPr>
      <w:r w:rsidRPr="0099517C">
        <w:rPr>
          <w:rFonts w:ascii="Calibri" w:hAnsi="Calibri"/>
          <w:b/>
          <w:spacing w:val="-2"/>
          <w:lang w:val="ro-MO"/>
        </w:rPr>
        <w:t xml:space="preserve">Componenta nominala a grupului de lucru: </w:t>
      </w:r>
      <w:r w:rsidRPr="0099517C">
        <w:rPr>
          <w:rFonts w:ascii="Calibri" w:hAnsi="Calibri"/>
          <w:b/>
          <w:lang w:val="ro-MO"/>
        </w:rPr>
        <w:t xml:space="preserve">Dezvoltarea </w:t>
      </w:r>
      <w:proofErr w:type="spellStart"/>
      <w:r w:rsidRPr="0099517C">
        <w:rPr>
          <w:rFonts w:ascii="Calibri" w:hAnsi="Calibri"/>
          <w:b/>
          <w:lang w:val="ro-MO"/>
        </w:rPr>
        <w:t>antreprenoriatului</w:t>
      </w:r>
      <w:proofErr w:type="spellEnd"/>
      <w:r w:rsidRPr="0099517C">
        <w:rPr>
          <w:rFonts w:ascii="Calibri" w:hAnsi="Calibri"/>
          <w:b/>
          <w:lang w:val="ro-MO"/>
        </w:rPr>
        <w:t xml:space="preserve"> şi atragerea investiţiilor</w:t>
      </w: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tbl>
      <w:tblPr>
        <w:tblpPr w:leftFromText="180" w:rightFromText="180" w:vertAnchor="text" w:tblpX="78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3686"/>
        <w:gridCol w:w="33"/>
        <w:gridCol w:w="2977"/>
      </w:tblGrid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-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Tudor COPACI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Viceministru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al Economiei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Preşedintele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0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dezvoltarea mediului de afaceri şi investiţii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Vicepreşedinte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0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3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b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Tatiana BEŞLIU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analiză, monitorizare, evaluare a politicilor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4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Vasile VULPE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Şef, Direcţia juridică  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5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Emilia CEBOTARI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proiecte de dezvoltare economică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6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Secţie Coordonarea Asistentei Externe, Cancelaria de Stat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7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Olga BADANOVA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 , Direcţia politici investiţionale şi competitivitate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8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Vladimir CRIVCIUN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Secţia politici de atragere  investiţiilor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9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Marian MAMEI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Şef, Direcţia politici de administrare şi de </w:t>
            </w:r>
            <w:proofErr w:type="spellStart"/>
            <w:r w:rsidRPr="0099517C">
              <w:rPr>
                <w:rFonts w:ascii="Calibri" w:hAnsi="Calibri"/>
                <w:lang w:val="ro-MO"/>
              </w:rPr>
              <w:t>deetatizare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 proprietăţii publice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10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Valentina CHIPER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politici de reglementare a activităţii de întreprinzător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11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Maia APOSTU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 Secţia politică fiscală şi bugetul de stat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rPr>
          <w:trHeight w:val="268"/>
        </w:trPr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12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Valentina VEVERIŢĂ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 politici de dezvoltare a întreprinderilor mici şi mijlocii şi comerţ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13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Svetlana ŢURCANU</w:t>
            </w:r>
          </w:p>
        </w:tc>
        <w:tc>
          <w:tcPr>
            <w:tcW w:w="3719" w:type="dxa"/>
            <w:gridSpan w:val="2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Secţia comerţ interior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rPr>
          <w:trHeight w:val="268"/>
        </w:trPr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14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Director , Agenţia proprietăţii publice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15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Valentin GUZNAC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Director, Camera de licenţiere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16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Iulia IABANJI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Director, ODIMM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17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Dona ŞCOLA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Director, MIEPO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18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Ministerul Dezvoltării Regionale şi Construcţiilor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19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Camera de Comerţ şi Industrie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20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Manager de proiect, Delegaţia Comisiei Europene în Republica Moldova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21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Economist Superior, Oficiul Băncii Mondiale în Republica Moldova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22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Agenţia Statelor Unite pentru Dezvoltare Internaţională în Republica Moldova 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23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Banca Europeana pentru Reconstrucţii şi Dezvoltare 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24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Unitatea de Implementare a Grantului Acordat de Guvernul Japoniei 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25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MO"/>
              </w:rPr>
              <w:t>Asociaţia  Băncilor din Moldova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26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inovaţii şi transfer tehnologic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27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Asociaţia Investitorilor Străini din Moldova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28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Asociaţia Naţională a Producătorilor din Moldova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29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  <w:i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Direcţia generală dezvoltarea mediului de afaceri şi investiţii</w:t>
            </w:r>
          </w:p>
        </w:tc>
        <w:tc>
          <w:tcPr>
            <w:tcW w:w="3010" w:type="dxa"/>
            <w:gridSpan w:val="2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Secretariat</w:t>
            </w:r>
          </w:p>
        </w:tc>
      </w:tr>
    </w:tbl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  <w:r w:rsidRPr="0099517C">
        <w:rPr>
          <w:rFonts w:ascii="Calibri" w:hAnsi="Calibri"/>
          <w:lang w:val="ro-MO"/>
        </w:rPr>
        <w:t xml:space="preserve"> </w:t>
      </w: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  <w:r w:rsidRPr="0099517C">
        <w:rPr>
          <w:rFonts w:ascii="Calibri" w:hAnsi="Calibri"/>
          <w:i/>
          <w:lang w:val="ro-MO"/>
        </w:rPr>
        <w:lastRenderedPageBreak/>
        <w:t xml:space="preserve">Anexa nr. 4 la Ordinul Ministerului Economiei </w:t>
      </w:r>
      <w:r w:rsidRPr="0099517C">
        <w:rPr>
          <w:rFonts w:ascii="Calibri" w:hAnsi="Calibri"/>
          <w:bCs/>
          <w:i/>
          <w:iCs/>
          <w:lang w:val="ro-MO"/>
        </w:rPr>
        <w:t xml:space="preserve">nr. 88 </w:t>
      </w:r>
      <w:r w:rsidRPr="0099517C">
        <w:rPr>
          <w:rFonts w:ascii="Calibri" w:hAnsi="Calibri"/>
          <w:i/>
          <w:iCs/>
          <w:lang w:val="ro-MO"/>
        </w:rPr>
        <w:t>din 16 mai 2011</w:t>
      </w: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  <w:r w:rsidRPr="0099517C">
        <w:rPr>
          <w:rFonts w:ascii="Calibri" w:hAnsi="Calibri"/>
          <w:b/>
          <w:spacing w:val="-2"/>
          <w:lang w:val="ro-MO"/>
        </w:rPr>
        <w:t xml:space="preserve">Componenta nominala a grupului de lucru:  </w:t>
      </w:r>
      <w:r w:rsidRPr="0099517C">
        <w:rPr>
          <w:rFonts w:ascii="Calibri" w:hAnsi="Calibri"/>
          <w:b/>
          <w:lang w:val="ro-MO"/>
        </w:rPr>
        <w:t xml:space="preserve">Securitatea şi eficienţa energetică </w:t>
      </w:r>
    </w:p>
    <w:p w:rsidR="009310A5" w:rsidRPr="0099517C" w:rsidRDefault="009310A5" w:rsidP="009310A5">
      <w:pPr>
        <w:tabs>
          <w:tab w:val="left" w:pos="2921"/>
        </w:tabs>
        <w:rPr>
          <w:rFonts w:ascii="Calibri" w:hAnsi="Calibri"/>
          <w:lang w:val="ro-MO"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3686"/>
        <w:gridCol w:w="2976"/>
      </w:tblGrid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-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Valeriu TRIBOI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Viceministru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al Economiei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Preşedintele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0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Mariana BOTEZATU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securitate şi eficienţă energetică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Vicepreşedinte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3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Secţia Coordonarea Asistentei Externe, Cancelaria de Stat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b/>
                <w:lang w:val="ro-MO"/>
              </w:rPr>
            </w:pPr>
            <w:r w:rsidRPr="0099517C">
              <w:rPr>
                <w:rFonts w:ascii="Calibri" w:hAnsi="Calibri"/>
                <w:b/>
                <w:lang w:val="ro-MO"/>
              </w:rPr>
              <w:t>4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b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Tatiana BEŞLIU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analiză, monitorizare, evaluare a politicilor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5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Vasile VULPE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Şef, Direcţia juridică  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6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Emilia CEBOTARI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proiecte de dezvoltare economică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7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Valentin LESNIC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 Direcţia infrastructura energetică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8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Oleg IZVOREANU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eficienţă energetică şi surse de energie regenerabile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9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Galina PARSIAN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 , Direcţia producere şi furnizare a energiei termice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10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Naţională pentru Reglementare în Energetică</w:t>
            </w:r>
          </w:p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11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Mihail STRATAN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MO"/>
              </w:rPr>
              <w:t>Agen</w:t>
            </w:r>
            <w:proofErr w:type="spellStart"/>
            <w:r w:rsidRPr="0099517C">
              <w:rPr>
                <w:rFonts w:ascii="Calibri" w:hAnsi="Calibri"/>
                <w:lang w:val="ro-RO"/>
              </w:rPr>
              <w:t>ţia</w:t>
            </w:r>
            <w:proofErr w:type="spellEnd"/>
            <w:r w:rsidRPr="0099517C">
              <w:rPr>
                <w:rFonts w:ascii="Calibri" w:hAnsi="Calibri"/>
                <w:lang w:val="ro-RO"/>
              </w:rPr>
              <w:t xml:space="preserve"> pentru Eficienţă Energetică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12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proofErr w:type="spellStart"/>
            <w:r w:rsidRPr="0099517C">
              <w:rPr>
                <w:rFonts w:ascii="Calibri" w:hAnsi="Calibri"/>
              </w:rPr>
              <w:t>Iacob</w:t>
            </w:r>
            <w:proofErr w:type="spellEnd"/>
            <w:r w:rsidRPr="0099517C">
              <w:rPr>
                <w:rFonts w:ascii="Calibri" w:hAnsi="Calibri"/>
              </w:rPr>
              <w:t xml:space="preserve"> TIMCIUC</w:t>
            </w:r>
          </w:p>
        </w:tc>
        <w:tc>
          <w:tcPr>
            <w:tcW w:w="3686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Inspectoratul Energetic de Stat</w:t>
            </w:r>
          </w:p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13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Delegaţia Comisiei Europene 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14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Oficiul Băncii Mondiale 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15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Banca Europeana pentru Reconstrucţii şi Dezvoltare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16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Suedeză pentru Dezvoltare Internaţională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17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Programul Naţiunilor Unite pentru Dezvoltare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18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Alianţa pentru eficienţă energetică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19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Asociaţia consumatorilor de energie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20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6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Direcţia generală securitate şi eficienţă energetică</w:t>
            </w:r>
          </w:p>
        </w:tc>
        <w:tc>
          <w:tcPr>
            <w:tcW w:w="2976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Secretariat</w:t>
            </w:r>
          </w:p>
        </w:tc>
      </w:tr>
    </w:tbl>
    <w:p w:rsidR="009310A5" w:rsidRPr="0099517C" w:rsidRDefault="009310A5" w:rsidP="009310A5">
      <w:pPr>
        <w:tabs>
          <w:tab w:val="left" w:pos="2921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921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4755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4755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  <w:r w:rsidRPr="0099517C">
        <w:rPr>
          <w:rFonts w:ascii="Calibri" w:hAnsi="Calibri"/>
          <w:i/>
          <w:lang w:val="ro-MO"/>
        </w:rPr>
        <w:t xml:space="preserve">Anexa nr. 5 la Ordinul Ministerului Economiei </w:t>
      </w:r>
      <w:r w:rsidRPr="0099517C">
        <w:rPr>
          <w:rFonts w:ascii="Calibri" w:hAnsi="Calibri"/>
          <w:bCs/>
          <w:i/>
          <w:iCs/>
          <w:lang w:val="ro-MO"/>
        </w:rPr>
        <w:t xml:space="preserve">nr. 88 </w:t>
      </w:r>
      <w:r w:rsidRPr="0099517C">
        <w:rPr>
          <w:rFonts w:ascii="Calibri" w:hAnsi="Calibri"/>
          <w:i/>
          <w:iCs/>
          <w:lang w:val="ro-MO"/>
        </w:rPr>
        <w:t>din 16 mai 2011</w:t>
      </w: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lang w:val="ro-MO"/>
        </w:rPr>
      </w:pPr>
      <w:r w:rsidRPr="0099517C">
        <w:rPr>
          <w:rFonts w:ascii="Calibri" w:hAnsi="Calibri"/>
          <w:b/>
          <w:spacing w:val="-2"/>
          <w:lang w:val="ro-MO"/>
        </w:rPr>
        <w:t xml:space="preserve">Componenţa nominală a grupului de lucru: </w:t>
      </w:r>
      <w:r w:rsidRPr="0099517C">
        <w:rPr>
          <w:rFonts w:ascii="Calibri" w:hAnsi="Calibri"/>
          <w:b/>
          <w:lang w:val="ro-MO"/>
        </w:rPr>
        <w:t xml:space="preserve">Politici comerciale, infrastructura calităţii  şi protecţia consumatorului </w:t>
      </w: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tbl>
      <w:tblPr>
        <w:tblpPr w:leftFromText="180" w:rightFromText="180" w:vertAnchor="text" w:tblpX="78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18"/>
        <w:gridCol w:w="3719"/>
        <w:gridCol w:w="2977"/>
      </w:tblGrid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-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Octavian CALMÎC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Viceministru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al Economiei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Preşedintele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0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Inga IONESII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cooperare economică internaţională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Vicepreşedinte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0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3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b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Tatiana BEŞLIU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analiză, monitorizare, evaluare a politicilor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4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Vasile VULPE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Şef, Direcţia juridică  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5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Emilia CEBOTARI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proiecte de dezvoltare economică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6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Secţia Coordonarea Asistentei Externe, Cancelaria de Stat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7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dezvoltarea mediului de afaceri şi investiţii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8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Vadim GUMENE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regimuri comerciale şi OMC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9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Svetlana ŢURCANU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Secţia comerţ interior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10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Ion LUPAN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Serviciul control al mărfurilor cu dublă destinaţie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11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Ana ŢURCAN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 Direcţia generală infrastructura calităţii şi supravegherea pieţei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12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Anatolie SILITRARI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supravegherea pieţei şi securitate industrială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13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Lidia JITARI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dezvoltarea infrastructurii calităţii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14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Mihaela GORBAN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coordonarea politicilor economice europene şi DCFTA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15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Inetta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PANURCO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relaţii economice bilaterale şi cooperare cu organizaţiile internaţionale financiare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rPr>
          <w:trHeight w:val="748"/>
        </w:trPr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16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Ivan GUŞILIC</w:t>
            </w: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Inspectoratul Principal de Stat pentru Supravegherea Tehnică a Obiectelor Industriale Periculoase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17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pentru Protecţia Consumatorilor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18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Institutul Naţional de Standardizare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19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Institutul Naţional de Metrologie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20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Centrul Naţional de Acreditare MOLDAC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21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Delegaţia Comisiei Europene 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22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Oficiul Băncii Mondiale 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23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Statelor Unite pentru Dezvoltare Internaţională în Republica Moldova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24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de Cooperare Internaţională a Germaniei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25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Centrul pentru protecţia drepturilor consumatorilor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26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Asociaţia naţională a producătorilor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27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Asociaţia patronală ”Uniunea Importatorilor şi Comercianţilor ANGRO din RM”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28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Asociaţia „Micul Business”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6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29</w:t>
            </w:r>
          </w:p>
        </w:tc>
        <w:tc>
          <w:tcPr>
            <w:tcW w:w="2518" w:type="dxa"/>
          </w:tcPr>
          <w:p w:rsidR="009310A5" w:rsidRPr="0099517C" w:rsidRDefault="009310A5" w:rsidP="004A6F37">
            <w:pPr>
              <w:rPr>
                <w:rFonts w:ascii="Calibri" w:hAnsi="Calibri"/>
                <w:i/>
                <w:lang w:val="ro-MO"/>
              </w:rPr>
            </w:pPr>
          </w:p>
        </w:tc>
        <w:tc>
          <w:tcPr>
            <w:tcW w:w="3719" w:type="dxa"/>
          </w:tcPr>
          <w:p w:rsidR="009310A5" w:rsidRPr="0099517C" w:rsidRDefault="009310A5" w:rsidP="004A6F37">
            <w:pPr>
              <w:shd w:val="clear" w:color="auto" w:fill="FFFFFF"/>
              <w:spacing w:line="217" w:lineRule="exact"/>
              <w:ind w:left="26"/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Direcţia generală cooperare economică internaţională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Secretariat</w:t>
            </w:r>
          </w:p>
        </w:tc>
      </w:tr>
    </w:tbl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rPr>
          <w:rFonts w:ascii="Calibri" w:hAnsi="Calibri"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</w:p>
    <w:p w:rsidR="009310A5" w:rsidRPr="0099517C" w:rsidRDefault="009310A5" w:rsidP="009310A5">
      <w:pPr>
        <w:shd w:val="clear" w:color="auto" w:fill="FFFFFF"/>
        <w:spacing w:line="227" w:lineRule="exact"/>
        <w:ind w:left="7200" w:right="86"/>
        <w:jc w:val="both"/>
        <w:rPr>
          <w:rFonts w:ascii="Calibri" w:hAnsi="Calibri"/>
          <w:i/>
          <w:lang w:val="ro-MO"/>
        </w:rPr>
      </w:pPr>
      <w:r w:rsidRPr="0099517C">
        <w:rPr>
          <w:rFonts w:ascii="Calibri" w:hAnsi="Calibri"/>
          <w:i/>
          <w:lang w:val="ro-MO"/>
        </w:rPr>
        <w:t xml:space="preserve">Anexa nr. 6 la Ordinul Ministerului Economiei </w:t>
      </w:r>
      <w:r w:rsidRPr="0099517C">
        <w:rPr>
          <w:rFonts w:ascii="Calibri" w:hAnsi="Calibri"/>
          <w:bCs/>
          <w:i/>
          <w:iCs/>
          <w:lang w:val="ro-MO"/>
        </w:rPr>
        <w:t xml:space="preserve">nr. 88 </w:t>
      </w:r>
      <w:r w:rsidRPr="0099517C">
        <w:rPr>
          <w:rFonts w:ascii="Calibri" w:hAnsi="Calibri"/>
          <w:i/>
          <w:iCs/>
          <w:lang w:val="ro-MO"/>
        </w:rPr>
        <w:t>din 16 mai 2011</w:t>
      </w: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</w:p>
    <w:p w:rsidR="009310A5" w:rsidRPr="0099517C" w:rsidRDefault="009310A5" w:rsidP="009310A5">
      <w:pPr>
        <w:shd w:val="clear" w:color="auto" w:fill="FFFFFF"/>
        <w:ind w:left="1134" w:right="947"/>
        <w:rPr>
          <w:rFonts w:ascii="Calibri" w:hAnsi="Calibri"/>
          <w:b/>
          <w:spacing w:val="-2"/>
          <w:lang w:val="ro-MO"/>
        </w:rPr>
      </w:pPr>
      <w:r w:rsidRPr="0099517C">
        <w:rPr>
          <w:rFonts w:ascii="Calibri" w:hAnsi="Calibri"/>
          <w:b/>
          <w:spacing w:val="-2"/>
          <w:lang w:val="ro-MO"/>
        </w:rPr>
        <w:t>Componenta nominala a grupului de lucru:  Eficienţa energetică în întreprinderile mici şi mijlocii</w:t>
      </w:r>
      <w:r w:rsidRPr="0099517C">
        <w:rPr>
          <w:rFonts w:ascii="Calibri" w:hAnsi="Calibri"/>
          <w:b/>
          <w:lang w:val="ro-MO"/>
        </w:rPr>
        <w:t xml:space="preserve"> </w:t>
      </w:r>
    </w:p>
    <w:p w:rsidR="009310A5" w:rsidRPr="0099517C" w:rsidRDefault="009310A5" w:rsidP="009310A5">
      <w:pPr>
        <w:tabs>
          <w:tab w:val="left" w:pos="2921"/>
        </w:tabs>
        <w:rPr>
          <w:rFonts w:ascii="Calibri" w:hAnsi="Calibri"/>
          <w:lang w:val="ro-MO"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3685"/>
        <w:gridCol w:w="2977"/>
      </w:tblGrid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-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Valeriu TRIBOI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proofErr w:type="spellStart"/>
            <w:r w:rsidRPr="0099517C">
              <w:rPr>
                <w:rFonts w:ascii="Calibri" w:hAnsi="Calibri"/>
                <w:lang w:val="ro-MO"/>
              </w:rPr>
              <w:t>Viceministru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al Economiei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Preşedintele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0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Mariana BOTEZATU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securitate şi eficienţa energetică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Vicepreşedinte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3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b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Tatiana BEŞLIU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analiză, monitorizare, evaluare a politicilor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4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Vasile VULPE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Şef, Direcţia juridică  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Consiliului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5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Emilia CEBOTARI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proiecte de dezvoltare economică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6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Ministerul Mediului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7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Ministerul Dezvoltării Regionale şi Construcţiilor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8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generală dezvoltarea mediului de afaceri şi investiţii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9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</w:rPr>
              <w:t>Oleg IZVOREANU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eficienţă energetică şi surse de energie regenerabile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10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proofErr w:type="spellStart"/>
            <w:r w:rsidRPr="0099517C">
              <w:rPr>
                <w:rFonts w:ascii="Calibri" w:hAnsi="Calibri"/>
              </w:rPr>
              <w:t>Valentina</w:t>
            </w:r>
            <w:proofErr w:type="spellEnd"/>
            <w:r w:rsidRPr="0099517C">
              <w:rPr>
                <w:rFonts w:ascii="Calibri" w:hAnsi="Calibri"/>
              </w:rPr>
              <w:t xml:space="preserve"> VEVERIŢĂ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Şef, Direcţia  politici de dezvoltare a întreprinderilor mici şi mijlocii şi comerţ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RO"/>
              </w:rPr>
              <w:t>11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proofErr w:type="spellStart"/>
            <w:r w:rsidRPr="0099517C">
              <w:rPr>
                <w:rFonts w:ascii="Calibri" w:hAnsi="Calibri"/>
              </w:rPr>
              <w:t>Mihail</w:t>
            </w:r>
            <w:proofErr w:type="spellEnd"/>
            <w:r w:rsidRPr="0099517C">
              <w:rPr>
                <w:rFonts w:ascii="Calibri" w:hAnsi="Calibri"/>
              </w:rPr>
              <w:t xml:space="preserve"> STRATAN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rPr>
                <w:rFonts w:ascii="Calibri" w:hAnsi="Calibri"/>
                <w:lang w:val="ro-RO"/>
              </w:rPr>
            </w:pPr>
            <w:r w:rsidRPr="0099517C">
              <w:rPr>
                <w:rFonts w:ascii="Calibri" w:hAnsi="Calibri"/>
                <w:lang w:val="ro-MO"/>
              </w:rPr>
              <w:t>Agen</w:t>
            </w:r>
            <w:proofErr w:type="spellStart"/>
            <w:r w:rsidRPr="0099517C">
              <w:rPr>
                <w:rFonts w:ascii="Calibri" w:hAnsi="Calibri"/>
                <w:lang w:val="ro-RO"/>
              </w:rPr>
              <w:t>ţia</w:t>
            </w:r>
            <w:proofErr w:type="spellEnd"/>
            <w:r w:rsidRPr="0099517C">
              <w:rPr>
                <w:rFonts w:ascii="Calibri" w:hAnsi="Calibri"/>
                <w:lang w:val="ro-RO"/>
              </w:rPr>
              <w:t xml:space="preserve"> pentru Eficienţă Energetică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12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Banca Europeana pentru Reconstrucţii şi Dezvoltare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13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Suedeză pentru Dezvoltare Internaţională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14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Delegaţia Uniunii Europene 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15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Fondul Naţional Pentru Eficienţă Energetică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16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Programul Naţiunilor Unite pentru Dezvoltare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17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</w:rPr>
              <w:t>Iulia IABANJI</w:t>
            </w: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Organizaţia pentru Dezvoltarea </w:t>
            </w:r>
            <w:proofErr w:type="spellStart"/>
            <w:r w:rsidRPr="0099517C">
              <w:rPr>
                <w:rFonts w:ascii="Calibri" w:hAnsi="Calibri"/>
                <w:lang w:val="ro-MO"/>
              </w:rPr>
              <w:t>Întrprinderilor</w:t>
            </w:r>
            <w:proofErr w:type="spellEnd"/>
            <w:r w:rsidRPr="0099517C">
              <w:rPr>
                <w:rFonts w:ascii="Calibri" w:hAnsi="Calibri"/>
                <w:lang w:val="ro-MO"/>
              </w:rPr>
              <w:t xml:space="preserve"> Mici şi Mijlocii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18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Camera de Comerţ şi Industrie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19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Programul Naţiunilor Unite pentru Dezvoltare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20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Proiectul PNUD „Energie şi Biomasă”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21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de Cooperare Internaţională a Germaniei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22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Agenţia Statelor Unite pentru Dezvoltare Internaţională în Republica Moldova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23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Organizaţia Naţiunilor Unite pentru Dezvoltare Industrială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24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 xml:space="preserve">Banca Mondială/Corporaţia Financiară Internaţională 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</w:rPr>
            </w:pPr>
            <w:r w:rsidRPr="0099517C">
              <w:rPr>
                <w:rFonts w:ascii="Calibri" w:hAnsi="Calibri"/>
                <w:lang w:val="ro-MO"/>
              </w:rPr>
              <w:t>Membru al grupului de lucru</w:t>
            </w:r>
          </w:p>
        </w:tc>
      </w:tr>
      <w:tr w:rsidR="009310A5" w:rsidRPr="0099517C" w:rsidTr="004A6F37">
        <w:tc>
          <w:tcPr>
            <w:tcW w:w="533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25</w:t>
            </w:r>
          </w:p>
        </w:tc>
        <w:tc>
          <w:tcPr>
            <w:tcW w:w="2552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</w:p>
        </w:tc>
        <w:tc>
          <w:tcPr>
            <w:tcW w:w="3685" w:type="dxa"/>
          </w:tcPr>
          <w:p w:rsidR="009310A5" w:rsidRPr="0099517C" w:rsidRDefault="009310A5" w:rsidP="004A6F37">
            <w:pPr>
              <w:tabs>
                <w:tab w:val="left" w:pos="284"/>
                <w:tab w:val="left" w:pos="1635"/>
              </w:tabs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Direcţia generală securitate şi eficienţa energetică</w:t>
            </w:r>
          </w:p>
        </w:tc>
        <w:tc>
          <w:tcPr>
            <w:tcW w:w="2977" w:type="dxa"/>
          </w:tcPr>
          <w:p w:rsidR="009310A5" w:rsidRPr="0099517C" w:rsidRDefault="009310A5" w:rsidP="004A6F37">
            <w:pPr>
              <w:rPr>
                <w:rFonts w:ascii="Calibri" w:hAnsi="Calibri"/>
                <w:lang w:val="ro-MO"/>
              </w:rPr>
            </w:pPr>
            <w:r w:rsidRPr="0099517C">
              <w:rPr>
                <w:rFonts w:ascii="Calibri" w:hAnsi="Calibri"/>
                <w:lang w:val="ro-MO"/>
              </w:rPr>
              <w:t>Secretariat</w:t>
            </w:r>
          </w:p>
        </w:tc>
      </w:tr>
    </w:tbl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9310A5" w:rsidRPr="0099517C" w:rsidRDefault="009310A5" w:rsidP="009310A5">
      <w:pPr>
        <w:tabs>
          <w:tab w:val="left" w:pos="2799"/>
        </w:tabs>
        <w:rPr>
          <w:rFonts w:ascii="Calibri" w:hAnsi="Calibri"/>
          <w:lang w:val="ro-MO"/>
        </w:rPr>
      </w:pPr>
    </w:p>
    <w:p w:rsidR="00AB0C21" w:rsidRDefault="00AB0C21">
      <w:bookmarkStart w:id="0" w:name="_GoBack"/>
      <w:bookmarkEnd w:id="0"/>
    </w:p>
    <w:sectPr w:rsidR="00AB0C21" w:rsidSect="004F1DB1">
      <w:pgSz w:w="11907" w:h="16834" w:code="9"/>
      <w:pgMar w:top="567" w:right="850" w:bottom="567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5CF"/>
    <w:rsid w:val="00136198"/>
    <w:rsid w:val="003C4975"/>
    <w:rsid w:val="004A55CF"/>
    <w:rsid w:val="00843B25"/>
    <w:rsid w:val="009310A5"/>
    <w:rsid w:val="00A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975"/>
    <w:pPr>
      <w:spacing w:after="0" w:line="240" w:lineRule="auto"/>
      <w:jc w:val="both"/>
    </w:pPr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975"/>
    <w:pPr>
      <w:spacing w:after="0" w:line="240" w:lineRule="auto"/>
      <w:jc w:val="both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1855</Words>
  <Characters>10762</Characters>
  <Application>Microsoft Office Word</Application>
  <DocSecurity>0</DocSecurity>
  <Lines>89</Lines>
  <Paragraphs>25</Paragraphs>
  <ScaleCrop>false</ScaleCrop>
  <Company>HP</Company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</dc:creator>
  <cp:keywords/>
  <dc:description/>
  <cp:lastModifiedBy>Silviu</cp:lastModifiedBy>
  <cp:revision>2</cp:revision>
  <dcterms:created xsi:type="dcterms:W3CDTF">2015-09-28T12:18:00Z</dcterms:created>
  <dcterms:modified xsi:type="dcterms:W3CDTF">2015-09-28T12:18:00Z</dcterms:modified>
</cp:coreProperties>
</file>