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4F1" w:rsidRPr="009864F1" w:rsidRDefault="009864F1" w:rsidP="009864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spellStart"/>
      <w:r w:rsidRPr="009864F1">
        <w:rPr>
          <w:rFonts w:ascii="Times New Roman" w:eastAsia="Calibri" w:hAnsi="Times New Roman" w:cs="Times New Roman"/>
          <w:b/>
          <w:sz w:val="28"/>
          <w:szCs w:val="28"/>
          <w:lang w:val="ro-RO"/>
        </w:rPr>
        <w:t>Condiţiile</w:t>
      </w:r>
      <w:proofErr w:type="spellEnd"/>
      <w:r w:rsidRPr="009864F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de accesare </w:t>
      </w:r>
      <w:proofErr w:type="spellStart"/>
      <w:r w:rsidRPr="009864F1">
        <w:rPr>
          <w:rFonts w:ascii="Times New Roman" w:eastAsia="Calibri" w:hAnsi="Times New Roman" w:cs="Times New Roman"/>
          <w:b/>
          <w:sz w:val="28"/>
          <w:szCs w:val="28"/>
          <w:lang w:val="ro-RO"/>
        </w:rPr>
        <w:t>şi</w:t>
      </w:r>
      <w:proofErr w:type="spellEnd"/>
      <w:r w:rsidRPr="009864F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reutilizare a </w:t>
      </w:r>
      <w:proofErr w:type="spellStart"/>
      <w:r w:rsidRPr="009864F1">
        <w:rPr>
          <w:rFonts w:ascii="Times New Roman" w:eastAsia="Calibri" w:hAnsi="Times New Roman" w:cs="Times New Roman"/>
          <w:b/>
          <w:sz w:val="28"/>
          <w:szCs w:val="28"/>
          <w:lang w:val="ro-RO"/>
        </w:rPr>
        <w:t>informaţiilor</w:t>
      </w:r>
      <w:proofErr w:type="spellEnd"/>
    </w:p>
    <w:p w:rsidR="009864F1" w:rsidRPr="009864F1" w:rsidRDefault="00CB2A31" w:rsidP="009864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din sectorul </w:t>
      </w:r>
      <w:r w:rsidR="009864F1" w:rsidRPr="009864F1">
        <w:rPr>
          <w:rFonts w:ascii="Times New Roman" w:eastAsia="Calibri" w:hAnsi="Times New Roman" w:cs="Times New Roman"/>
          <w:b/>
          <w:sz w:val="28"/>
          <w:szCs w:val="28"/>
          <w:lang w:val="ro-RO"/>
        </w:rPr>
        <w:t>public</w:t>
      </w:r>
    </w:p>
    <w:p w:rsidR="009864F1" w:rsidRPr="009864F1" w:rsidRDefault="009864F1" w:rsidP="009864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Orice persoană fizică sau juridică (denumită în continuare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Reutilizator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 poate reutiliza documentul pus la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dispoziţie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o autoritate sau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instituţie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publică (denumită în continuare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Deţinător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), în conformitate cu prezentele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Condiţii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accesare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şi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reutilizare a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informaţiilor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din sectorul public (denumite în continuare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Condiţii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).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proofErr w:type="spellStart"/>
      <w:r w:rsidRPr="009864F1">
        <w:rPr>
          <w:rFonts w:ascii="Times New Roman" w:eastAsia="Calibri" w:hAnsi="Times New Roman" w:cs="Times New Roman"/>
          <w:b/>
          <w:sz w:val="26"/>
          <w:szCs w:val="26"/>
          <w:lang w:val="ro-RO"/>
        </w:rPr>
        <w:t>Definiţii</w:t>
      </w:r>
      <w:proofErr w:type="spellEnd"/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9864F1">
        <w:rPr>
          <w:rFonts w:ascii="Times New Roman" w:eastAsia="Calibri" w:hAnsi="Times New Roman" w:cs="Times New Roman"/>
          <w:b/>
          <w:sz w:val="26"/>
          <w:szCs w:val="26"/>
          <w:lang w:val="ro-RO"/>
        </w:rPr>
        <w:t>Deţinătorul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reprezintă autoritatea sau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instituţia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publică ce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deţine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documentul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şi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îl  pune la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dispoziţie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pentru a fi reutilizat în conformitate cu clauzele stabilite de prezentele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Condiţii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9864F1">
        <w:rPr>
          <w:rFonts w:ascii="Times New Roman" w:eastAsia="Calibri" w:hAnsi="Times New Roman" w:cs="Times New Roman"/>
          <w:b/>
          <w:sz w:val="26"/>
          <w:szCs w:val="26"/>
          <w:lang w:val="ro-RO"/>
        </w:rPr>
        <w:t>Reutilizator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înseamnă orice persoană fizică sau juridică ce reutilizează documentul în conformitate cu clauzele stabilite de aceste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Condiţii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Reutilizarea documentului în baza prezentelor </w:t>
      </w:r>
      <w:proofErr w:type="spellStart"/>
      <w:r w:rsidRPr="009864F1">
        <w:rPr>
          <w:rFonts w:ascii="Times New Roman" w:eastAsia="Calibri" w:hAnsi="Times New Roman" w:cs="Times New Roman"/>
          <w:b/>
          <w:sz w:val="26"/>
          <w:szCs w:val="26"/>
          <w:lang w:val="ro-RO"/>
        </w:rPr>
        <w:t>Condiţii</w:t>
      </w:r>
      <w:proofErr w:type="spellEnd"/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Deţinătorul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acordă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Reutilizatorului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dreptul personal la nivel mondial, perpetuu, cu titlu gratuit, ne-exclusiv, de a utiliza documentul – obiectul prezentelor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Condiţii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, în conformitate cu clauzele stabilite mai jos.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Reutilizarea documentului poate fi efectuată:</w:t>
      </w:r>
    </w:p>
    <w:p w:rsidR="009864F1" w:rsidRPr="00D4249F" w:rsidRDefault="009864F1" w:rsidP="00D4249F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D4249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pentru a-l reproduce, copia, publica </w:t>
      </w:r>
      <w:proofErr w:type="spellStart"/>
      <w:r w:rsidRPr="00D4249F">
        <w:rPr>
          <w:rFonts w:ascii="Times New Roman" w:eastAsia="Calibri" w:hAnsi="Times New Roman" w:cs="Times New Roman"/>
          <w:sz w:val="26"/>
          <w:szCs w:val="26"/>
          <w:lang w:val="ro-RO"/>
        </w:rPr>
        <w:t>şi</w:t>
      </w:r>
      <w:proofErr w:type="spellEnd"/>
      <w:r w:rsidRPr="00D4249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transmite, în </w:t>
      </w:r>
      <w:proofErr w:type="spellStart"/>
      <w:r w:rsidRPr="00D4249F">
        <w:rPr>
          <w:rFonts w:ascii="Times New Roman" w:eastAsia="Calibri" w:hAnsi="Times New Roman" w:cs="Times New Roman"/>
          <w:sz w:val="26"/>
          <w:szCs w:val="26"/>
          <w:lang w:val="ro-RO"/>
        </w:rPr>
        <w:t>condiţiile</w:t>
      </w:r>
      <w:proofErr w:type="spellEnd"/>
      <w:r w:rsidRPr="00D4249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D4249F">
        <w:rPr>
          <w:rFonts w:ascii="Times New Roman" w:eastAsia="Calibri" w:hAnsi="Times New Roman" w:cs="Times New Roman"/>
          <w:sz w:val="26"/>
          <w:szCs w:val="26"/>
          <w:lang w:val="ro-RO"/>
        </w:rPr>
        <w:t>legislaţiei</w:t>
      </w:r>
      <w:proofErr w:type="spellEnd"/>
      <w:r w:rsidRPr="00D4249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în domeniu;</w:t>
      </w:r>
    </w:p>
    <w:p w:rsidR="009864F1" w:rsidRPr="00D4249F" w:rsidRDefault="009864F1" w:rsidP="00D4249F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D4249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pentru a-l disemina </w:t>
      </w:r>
      <w:proofErr w:type="spellStart"/>
      <w:r w:rsidRPr="00D4249F">
        <w:rPr>
          <w:rFonts w:ascii="Times New Roman" w:eastAsia="Calibri" w:hAnsi="Times New Roman" w:cs="Times New Roman"/>
          <w:sz w:val="26"/>
          <w:szCs w:val="26"/>
          <w:lang w:val="ro-RO"/>
        </w:rPr>
        <w:t>şi</w:t>
      </w:r>
      <w:proofErr w:type="spellEnd"/>
      <w:r w:rsidRPr="00D4249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redistribui;</w:t>
      </w:r>
    </w:p>
    <w:p w:rsidR="009864F1" w:rsidRPr="00D4249F" w:rsidRDefault="009864F1" w:rsidP="00D4249F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D4249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pentru a adapta, modifica, transforma </w:t>
      </w:r>
      <w:proofErr w:type="spellStart"/>
      <w:r w:rsidRPr="00D4249F">
        <w:rPr>
          <w:rFonts w:ascii="Times New Roman" w:eastAsia="Calibri" w:hAnsi="Times New Roman" w:cs="Times New Roman"/>
          <w:sz w:val="26"/>
          <w:szCs w:val="26"/>
          <w:lang w:val="ro-RO"/>
        </w:rPr>
        <w:t>şi</w:t>
      </w:r>
      <w:proofErr w:type="spellEnd"/>
      <w:r w:rsidRPr="00D4249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extrage din el date cu scopul de a crea documente derivate;</w:t>
      </w:r>
    </w:p>
    <w:p w:rsidR="009864F1" w:rsidRPr="00D4249F" w:rsidRDefault="009864F1" w:rsidP="00D4249F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D4249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pentru a-l exploata în scop comercial, de exemplu, prin combinarea cu alte documente, sau prin includerea lui în propriul produs sau propria </w:t>
      </w:r>
      <w:proofErr w:type="spellStart"/>
      <w:r w:rsidRPr="00D4249F">
        <w:rPr>
          <w:rFonts w:ascii="Times New Roman" w:eastAsia="Calibri" w:hAnsi="Times New Roman" w:cs="Times New Roman"/>
          <w:sz w:val="26"/>
          <w:szCs w:val="26"/>
          <w:lang w:val="ro-RO"/>
        </w:rPr>
        <w:t>aplicaţie</w:t>
      </w:r>
      <w:proofErr w:type="spellEnd"/>
      <w:r w:rsidRPr="00D4249F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:rsidR="009864F1" w:rsidRPr="009864F1" w:rsidRDefault="009864F1" w:rsidP="00D4249F">
      <w:pPr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În cazul în care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Reutilizatorul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efectuează oricare din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acţiunile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enumerate mai sus, acesta trebuie:</w:t>
      </w:r>
    </w:p>
    <w:p w:rsidR="009864F1" w:rsidRPr="009864F1" w:rsidRDefault="009864F1" w:rsidP="00D424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• să confirme sursa documentului,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incluzînd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orice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declaraţie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atribuţie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specificată de către autoritatea sau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instituţia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publică ce a plasat documentul pe portalul guvernamental unic de date deschise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şi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dacă este posibil, să ofere un link către aceste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Condiţii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În cazul în care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Deţinătorul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nu oferă nici o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declaraţie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atribuţie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specifică sau dacă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Reutilizatorul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utilizează documente de la mai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mulţi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Deţinători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şi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mai multe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declaraţii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atribuţie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nu pot fi incluse în produsul sau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aplicaţia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Reutilizatorului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acesta poate face următoarea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declaraţie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: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„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Conţine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informaţii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din sectorul public autorizate în baza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Condiţiilor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accesare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şi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reutilizare a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informaţiilor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din sectorul public.”;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• să specifice sursa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informaţiilor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prin indicarea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instituţiei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care le-a publicat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şi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ultima dată a actualizării acestora;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• să asigure că nu induce în eroare pe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alţii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şi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/sau nu denaturează documentele sau sursa lor;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• se asigure că utilizarea de către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Reutilizator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a documentelor nu afectează în nici un fel nivelul de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protecţie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a persoanelor prevăzut în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legislaţia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naţională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privind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protecţia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datelor cu caracter personal.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Dacă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Reutilizatorul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nu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reuşeşte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să respecte prezentele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Condiţii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drepturile acordate în temeiul lor sau oricăror altor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condiţii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similare acordate de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Deţinător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nu mai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sînt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valabile.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proofErr w:type="spellStart"/>
      <w:r w:rsidRPr="009864F1">
        <w:rPr>
          <w:rFonts w:ascii="Times New Roman" w:eastAsia="Calibri" w:hAnsi="Times New Roman" w:cs="Times New Roman"/>
          <w:b/>
          <w:sz w:val="26"/>
          <w:szCs w:val="26"/>
          <w:lang w:val="ro-RO"/>
        </w:rPr>
        <w:lastRenderedPageBreak/>
        <w:t>Responsabilităţi</w:t>
      </w:r>
      <w:proofErr w:type="spellEnd"/>
      <w:r w:rsidRPr="009864F1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pentru utilizarea </w:t>
      </w:r>
      <w:proofErr w:type="spellStart"/>
      <w:r w:rsidRPr="009864F1">
        <w:rPr>
          <w:rFonts w:ascii="Times New Roman" w:eastAsia="Calibri" w:hAnsi="Times New Roman" w:cs="Times New Roman"/>
          <w:b/>
          <w:sz w:val="26"/>
          <w:szCs w:val="26"/>
          <w:lang w:val="ro-RO"/>
        </w:rPr>
        <w:t>informaţiilor</w:t>
      </w:r>
      <w:proofErr w:type="spellEnd"/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Documentul este pus la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dispoziţie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în formatul elaborat sau primit de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Deţinător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fără nici </w:t>
      </w:r>
      <w:bookmarkStart w:id="0" w:name="_GoBack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o altă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garanţie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expresă sau tacită nespecificată în prezentele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Condiţii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bookmarkEnd w:id="0"/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Deţinătorii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garantează că d</w:t>
      </w:r>
      <w:r w:rsidR="00D4249F" w:rsidRPr="00D4249F">
        <w:rPr>
          <w:rFonts w:ascii="Times New Roman" w:eastAsia="Calibri" w:hAnsi="Times New Roman" w:cs="Times New Roman"/>
          <w:sz w:val="26"/>
          <w:szCs w:val="26"/>
          <w:lang w:val="ro-RO"/>
        </w:rPr>
        <w:t>ocumentul este</w:t>
      </w: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pus la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dispoziţie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gratuit, în conformitate cu clauzele stabilite prin prezentele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Condiţii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însă el nu garantează că Documentul nu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conţine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vre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-o eroare sau neregulă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şi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nici că va furniza continuu documente.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Deţinătorii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nu răspund pentru pierderea, vătămarea sau daunele de orice fel cauzate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terţilor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, care rezultă din reutilizarea documentelor.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Reutilizatorul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este unicul responsabil pentru reutilizarea documentelor. El nu trebuie să inducă în eroare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părţile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terţe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sau să denatureze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conţinutul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documentelor, sursa lor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şi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datele despre ultimă actualizare.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proofErr w:type="spellStart"/>
      <w:r w:rsidRPr="009864F1">
        <w:rPr>
          <w:rFonts w:ascii="Times New Roman" w:eastAsia="Calibri" w:hAnsi="Times New Roman" w:cs="Times New Roman"/>
          <w:b/>
          <w:sz w:val="26"/>
          <w:szCs w:val="26"/>
          <w:lang w:val="ro-RO"/>
        </w:rPr>
        <w:t>Restricţii</w:t>
      </w:r>
      <w:proofErr w:type="spellEnd"/>
      <w:r w:rsidRPr="009864F1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de utilizare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Prezentele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Condiţii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nu prevăd utilizarea de: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• documente a căror punere la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dispoziţie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constituie o activitate care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excede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sferei serviciului public;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• documente, programe de calculator asupra cărora un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terţ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deţine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drepturi de proprietate intelectuală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şi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/sau documente reglementate de drepturile de proprietate industrială, precum brevetele de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invenţie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mărcile comerciale, desenele/mostrele industriale,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indicaţiile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geografice, denumirile de origine sau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specialităţile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tradiţionale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garantate, conform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legislaţiei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în vigoare;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• documente elaborate ca urmare a unor proiecte de cercetare în curs, care nu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sînt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publicate sau care nu se regăsesc într-o bază de date publicate;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• documente prevăzute la art. 7 alin. (2) din Legea nr. 982-XIV din  11 mai 2000 privind accesul la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informaţie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b/>
          <w:sz w:val="26"/>
          <w:szCs w:val="26"/>
          <w:lang w:val="ro-RO"/>
        </w:rPr>
        <w:t>Legea aplicabilă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Prezentele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Condiţii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sînt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reglementate prin: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Legea nr. 305 din 26 decembrie 2012 cu privire la reutilizarea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informaţiilor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din sectorul public;</w:t>
      </w:r>
    </w:p>
    <w:p w:rsidR="009864F1" w:rsidRPr="009864F1" w:rsidRDefault="009864F1" w:rsidP="00D424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Legea nr. 982-XIV din  11 mai 2000 privind accesul la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informaţie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Legea nr. 190-XIII din  19 iulie 1994 cu privire la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petiţionare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;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Legea nr. 133 din  8 iulie 2011 privind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protecţia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datelor cu caracter personal;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Legea nr. 171-XIII din 6 iulie 1994 cu privire la secretul comercial; 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Legea nr. 245-XVI din 27 noiembrie 2008 cu privire la secretul de stat; 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Legea contenciosului administrativ nr. 793-XIV din 10 februarie 2000.</w:t>
      </w: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proofErr w:type="spellStart"/>
      <w:r w:rsidRPr="009864F1">
        <w:rPr>
          <w:rFonts w:ascii="Times New Roman" w:eastAsia="Calibri" w:hAnsi="Times New Roman" w:cs="Times New Roman"/>
          <w:b/>
          <w:sz w:val="26"/>
          <w:szCs w:val="26"/>
          <w:lang w:val="ro-RO"/>
        </w:rPr>
        <w:t>Condiţiile</w:t>
      </w:r>
      <w:proofErr w:type="spellEnd"/>
      <w:r w:rsidRPr="009864F1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de accesare </w:t>
      </w:r>
      <w:proofErr w:type="spellStart"/>
      <w:r w:rsidRPr="009864F1">
        <w:rPr>
          <w:rFonts w:ascii="Times New Roman" w:eastAsia="Calibri" w:hAnsi="Times New Roman" w:cs="Times New Roman"/>
          <w:b/>
          <w:sz w:val="26"/>
          <w:szCs w:val="26"/>
          <w:lang w:val="ro-RO"/>
        </w:rPr>
        <w:t>şi</w:t>
      </w:r>
      <w:proofErr w:type="spellEnd"/>
      <w:r w:rsidRPr="009864F1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reutilizare a </w:t>
      </w:r>
      <w:proofErr w:type="spellStart"/>
      <w:r w:rsidRPr="009864F1">
        <w:rPr>
          <w:rFonts w:ascii="Times New Roman" w:eastAsia="Calibri" w:hAnsi="Times New Roman" w:cs="Times New Roman"/>
          <w:b/>
          <w:sz w:val="26"/>
          <w:szCs w:val="26"/>
          <w:lang w:val="ro-RO"/>
        </w:rPr>
        <w:t>informaţiei</w:t>
      </w:r>
      <w:proofErr w:type="spellEnd"/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9864F1" w:rsidRPr="009864F1" w:rsidRDefault="009864F1" w:rsidP="009864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Prezentele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Condiţii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constituie versiunea 1.0. Ulterior pot apărea noi versiuni ale acestor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Condiţii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În atare caz,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reutilizatorii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pot continua să reutilizeze documentele disponibile în cadrul acestor </w:t>
      </w:r>
      <w:proofErr w:type="spellStart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Condiţii</w:t>
      </w:r>
      <w:proofErr w:type="spellEnd"/>
      <w:r w:rsidRPr="009864F1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:rsidR="00096944" w:rsidRPr="009864F1" w:rsidRDefault="00096944">
      <w:pPr>
        <w:rPr>
          <w:lang w:val="ro-RO"/>
        </w:rPr>
      </w:pPr>
    </w:p>
    <w:sectPr w:rsidR="00096944" w:rsidRPr="009864F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84A64"/>
    <w:multiLevelType w:val="hybridMultilevel"/>
    <w:tmpl w:val="0848FB98"/>
    <w:lvl w:ilvl="0" w:tplc="1594515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D1E6C"/>
    <w:multiLevelType w:val="hybridMultilevel"/>
    <w:tmpl w:val="BC7C530C"/>
    <w:lvl w:ilvl="0" w:tplc="1594515C">
      <w:start w:val="65535"/>
      <w:numFmt w:val="bullet"/>
      <w:lvlText w:val="•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93C12EF"/>
    <w:multiLevelType w:val="hybridMultilevel"/>
    <w:tmpl w:val="F7D2D23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1C"/>
    <w:rsid w:val="00096944"/>
    <w:rsid w:val="009864F1"/>
    <w:rsid w:val="00CB2A31"/>
    <w:rsid w:val="00D4249F"/>
    <w:rsid w:val="00E4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84811-B9EA-4EB3-8696-4A02B2AB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Veronica</cp:lastModifiedBy>
  <cp:revision>5</cp:revision>
  <dcterms:created xsi:type="dcterms:W3CDTF">2019-01-14T06:59:00Z</dcterms:created>
  <dcterms:modified xsi:type="dcterms:W3CDTF">2019-01-14T07:06:00Z</dcterms:modified>
</cp:coreProperties>
</file>