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Notă: Aprobat prin Hot. Guv. nr.46 din 25.01.99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o-RO"/>
        </w:rPr>
        <w:t xml:space="preserve">         Acord* între Guvernul Republicii Moldova şi Guvernul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o-RO"/>
        </w:rPr>
        <w:t xml:space="preserve">     Republicii Belarusi privind colaborarea comercial-economică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o-RO"/>
        </w:rPr>
        <w:t xml:space="preserve">                            din  10.09.98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o-RO"/>
        </w:rPr>
        <w:t xml:space="preserve">                               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* * *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Publicat în ediţia oficială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"Tratate internaţionale", 1999, volumul 23, pag.78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--------------------------</w:t>
      </w:r>
    </w:p>
    <w:p w:rsidR="001B4F02" w:rsidRPr="001B4F02" w:rsidRDefault="001B4F02" w:rsidP="001B4F02">
      <w:pPr>
        <w:tabs>
          <w:tab w:val="left" w:pos="0"/>
          <w:tab w:val="left" w:pos="9090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* Semnat la Minsk, la 10 septembrie 1998.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În vigoare din 29 ianuarie 1999.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Guvernul Republicii   Moldova   şi  Guvernul  Republicii   Belarusi,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denumite în continuare "Părţi",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în scopul consolidării   şi  dezvoltării  ulterioare  a   relaţiilor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tradiţionale comercial-economice,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în baza Tratatului  "Cu privie la crearea Uniunii Economice" din  24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septembiri  1993  şi a Acordului "Cu privire la crearea zonei de  comerţ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liber" din 15 aprilie 1994, încheiate între statle membre ale C.S.I.,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conducîndu-se  de  Acordul  privind comerţul liber  dintre  Guvernul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Republicii Moldova şi Guvernul Republicii Belarusi din 16 iunie 1993,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acordînd o deosebită importanţă menţinerii şi dezvoltării relaţiilor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reciproce   de   producţie   şi  tehnologice   dintre   întreprinderile,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organizaţiile   şi  alţi  agenţi  economici  din  Republica  Moldova  şi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Republica Belarusi,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conducîndu-se  de  principiile egalităţii în  drepturi,  avantajului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reciproc şi normele general recunoscute ale dreptului internaţional,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au convenit asupra următoarelor: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Articolul 1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Părţile vor întreprinde  în  limitele  legislaţiei  fiecărui  dintre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state măsurile necesare pentru a asigura dezvoltarea diverselor forme de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colaborare economică între ambele state.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Articolul 2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Colaborarea comercial-ecconomică   dintre   Republica   Moldova   şi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Republica Belarusi se bazează pe principiile de egalitate în drepturi şi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avantaj  reciproc  şi se efectuează prin încheierea  contractelor  între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organele  centrale şi teritoriale ale administraţiei de stat, nemijlocit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între  agenţii  economici  independent  de  formele  de  proprietate  şi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dependenţă, respectîndu-se legialaţia în vigoare în ambele state.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Responsabilitate  pentru îndeplinirea obligaţiilor asumate o  poartă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subiecţii care au încheiat contracte.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Fiecare dintr  Părţi se abţine de la acţiuni menite să  prejudicieze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interesele economice reciproce.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Articolul 3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Părţile anual  stabilesc modul şi volumele livrărilor reciproce  ale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celor  mai  importante tipuri de produse şi vor contribui la  încheierea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contractelor între agenţii economici cu privire la livrări.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Modul şi volumele  livrărilor  reciproce  se  întocmesc  anual  prin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semnarea unui Protocol care este parte integrantă a prezentului Acord.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lastRenderedPageBreak/>
        <w:t>Articolul 4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Părţile vor contribui    la   dezvoltarea   relaţiilor   comerciale,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orientate  spre  majorarea schimbului reciproc de mărfuri  şi  volumului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serviciilor   acordate,   în  baza  unor  condiţii  comerciale   general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recunoscute.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Părţile vor crea  agenţilor economici condiţii favorabile în vederea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menţinerii  relaţiilor  ce  s-au creat şi stabilirii  unor  noi  relaţii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economice  şi  de  cooperare pentru livrarea de  mărfuri  şi  producţie,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materiale  şi articole de completare, utilizate de către întreprinderile</w:t>
      </w:r>
    </w:p>
    <w:p w:rsid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legate prin ciclu tehnologic de producţie.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Părţile vor însărcina  ministerele şi departamentele respective  din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ambele   state   să  semneze  acorduri  (contracte)  privind   relaţiile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tehnologice şi de cooperare.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Articolul 5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Achitările şi  plăţile  reciproce  între  agenţii  economici  pentru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livrarea   producţiei  şi  prestarea  serviciilor  se  vor  efectua   în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conformitate cu acordurile bilaterale în vigoare.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Articolul 6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Părţile vor contribui   la  aprofundarea  colaborării  economice  şi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tehnico-ştiinţifice,    crearea   întreprinderilor   mixte,   grupurilor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industrial-financiare,  precum şi la dezvoltarea şi implementarea  altor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forme avansate de colaborare unanim acceptate în economia mondială.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Articolul 7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Părţile vor crea  condiţii favorabile pentru dezvoltarea activităţii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antreprenoriale   în   comun,   incluzind   susţinerea   şi   protejarea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investiţiilor,  evitarea  dublei impuneri, precum şi nu vor  întreprinde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măsuti de discriminare în colaborarea economică reciprocă.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Articolul 8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Părţile vor însărcina  organele  lor  economice  respecive,  conform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legislaţiilor ambelor state, să asigure luarea măsurilor necesare pentru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realizarea  proiectelor  investiţionale comune  coordonate,  dezvoltarea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relaţiilor  de producţie între întreprinri şi altor forme de  colaborare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economică, ce se află în sfera intereselor reciproce în perspectivă.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Articolul 9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Părţile se vor  informa reciproc despre mersul reformelor economice,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chestiunile  politicii economice externe a statelor lor în domeniile  ce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prezintă   interes  reciproc,  ţinînd  cont  de  asigurarea  intereselor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prioritare  ale colaborării reciproce şi vor desfăşura, după necesitate,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consultări în comun referitoare la chestiunile menţionate, precum şi vor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face  schimb  de  informaţii  statistice în  fiecare  trimestru  privind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livrările reciproce de producţie.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Articolul 10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În caz se apariţie a unor divergenţe sau litigii în ceea ce priveşte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interpretarea  şi aplicarea clauzelor prezentului Acord, Părţile le  vor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soluţiona prin intermediul consultărilor şi negocierilor.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La înţelegerea  reciprocă  a  Părţilor, în prezentul  Acord  pot  fi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operate modificări sau completări.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Articolul 11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Prezentul Acord  intră în vigoare la data ultimii notificări privind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îndeplinirea procedurilor interne necesare intrării sale în vigoare.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Prezentul Acord  se încheie pe un termen de 5 (cinci) ani.  Acţiunea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lui se va prelugi în mod automat  pentru o perioadă consecutivă de cinci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ani,  dacă  nici  una  dintre Părţi nu va înştiinţa  în  scris  pe  cale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diplomatică  cealaltă  Parte despre intenţia sa de a-l denunţa,  cu  cel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puţin 6 (şase) luni pînă la expirarea termenului acestuia.</w:t>
      </w:r>
    </w:p>
    <w:p w:rsidR="001B4F02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E2378" w:rsidRPr="001B4F02" w:rsidRDefault="001B4F02" w:rsidP="001B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5"/>
        <w:jc w:val="both"/>
        <w:rPr>
          <w:rFonts w:ascii="Times New Roman" w:hAnsi="Times New Roman" w:cs="Times New Roman"/>
          <w:sz w:val="24"/>
          <w:szCs w:val="24"/>
        </w:rPr>
      </w:pP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Întocmit la or.Minsk,  la  10  septembrie  1998  în  două  exemplare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originale  fiecare  în limbile moldovenenească, belorusă şi rusă,  toate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textele fiind autentice.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În cazul apariţiei  unor  divirgenţe  în  interpretarea  prezentului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B4F02">
        <w:rPr>
          <w:rFonts w:ascii="Times New Roman" w:eastAsia="Times New Roman" w:hAnsi="Times New Roman" w:cs="Times New Roman"/>
          <w:sz w:val="24"/>
          <w:szCs w:val="24"/>
          <w:lang w:eastAsia="ro-RO"/>
        </w:rPr>
        <w:t>Acord, textul de referinţă va fi cel în limba rusă.</w:t>
      </w:r>
      <w:bookmarkStart w:id="0" w:name="_GoBack"/>
      <w:bookmarkEnd w:id="0"/>
    </w:p>
    <w:sectPr w:rsidR="009E2378" w:rsidRPr="001B4F02" w:rsidSect="001B4F02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30"/>
    <w:rsid w:val="000E367A"/>
    <w:rsid w:val="00103F6E"/>
    <w:rsid w:val="00162D9C"/>
    <w:rsid w:val="001B2650"/>
    <w:rsid w:val="001B4F02"/>
    <w:rsid w:val="00203840"/>
    <w:rsid w:val="002058EE"/>
    <w:rsid w:val="00225392"/>
    <w:rsid w:val="00235D88"/>
    <w:rsid w:val="002B005F"/>
    <w:rsid w:val="002F3D3D"/>
    <w:rsid w:val="002F70EF"/>
    <w:rsid w:val="003057B9"/>
    <w:rsid w:val="00330F02"/>
    <w:rsid w:val="00333D2E"/>
    <w:rsid w:val="0033561C"/>
    <w:rsid w:val="00346DE0"/>
    <w:rsid w:val="00386F64"/>
    <w:rsid w:val="003872CB"/>
    <w:rsid w:val="00411CE0"/>
    <w:rsid w:val="00417D34"/>
    <w:rsid w:val="00486746"/>
    <w:rsid w:val="00492249"/>
    <w:rsid w:val="004E3DD9"/>
    <w:rsid w:val="004E7E54"/>
    <w:rsid w:val="005030CA"/>
    <w:rsid w:val="00521A2E"/>
    <w:rsid w:val="005633B8"/>
    <w:rsid w:val="00583C06"/>
    <w:rsid w:val="005A0E72"/>
    <w:rsid w:val="006075EC"/>
    <w:rsid w:val="00621F32"/>
    <w:rsid w:val="00631CD3"/>
    <w:rsid w:val="00646BDF"/>
    <w:rsid w:val="0064792A"/>
    <w:rsid w:val="00647FF8"/>
    <w:rsid w:val="00663D9D"/>
    <w:rsid w:val="006B7BD4"/>
    <w:rsid w:val="006E3BF8"/>
    <w:rsid w:val="00730E9A"/>
    <w:rsid w:val="007636A9"/>
    <w:rsid w:val="00767F2C"/>
    <w:rsid w:val="007E1E84"/>
    <w:rsid w:val="007E534B"/>
    <w:rsid w:val="00803879"/>
    <w:rsid w:val="008131FB"/>
    <w:rsid w:val="00825E73"/>
    <w:rsid w:val="0087172D"/>
    <w:rsid w:val="00877440"/>
    <w:rsid w:val="00896507"/>
    <w:rsid w:val="008D1B06"/>
    <w:rsid w:val="00903E75"/>
    <w:rsid w:val="00934190"/>
    <w:rsid w:val="0094372E"/>
    <w:rsid w:val="009B3502"/>
    <w:rsid w:val="009E2378"/>
    <w:rsid w:val="00A13432"/>
    <w:rsid w:val="00A55FAA"/>
    <w:rsid w:val="00AC33F2"/>
    <w:rsid w:val="00B26A9A"/>
    <w:rsid w:val="00B54415"/>
    <w:rsid w:val="00B5787D"/>
    <w:rsid w:val="00B656DF"/>
    <w:rsid w:val="00BA42F0"/>
    <w:rsid w:val="00C165B3"/>
    <w:rsid w:val="00C4570C"/>
    <w:rsid w:val="00C661B9"/>
    <w:rsid w:val="00C67F30"/>
    <w:rsid w:val="00C92D62"/>
    <w:rsid w:val="00CB15C6"/>
    <w:rsid w:val="00CD340A"/>
    <w:rsid w:val="00E637CF"/>
    <w:rsid w:val="00E73995"/>
    <w:rsid w:val="00EA39EF"/>
    <w:rsid w:val="00F36BB4"/>
    <w:rsid w:val="00F666E4"/>
    <w:rsid w:val="00F66C57"/>
    <w:rsid w:val="00F67721"/>
    <w:rsid w:val="00FC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B4F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4F02"/>
    <w:rPr>
      <w:rFonts w:ascii="Courier New" w:eastAsia="Times New Roman" w:hAnsi="Courier New" w:cs="Courier New"/>
      <w:sz w:val="20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B4F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4F02"/>
    <w:rPr>
      <w:rFonts w:ascii="Courier New" w:eastAsia="Times New Roman" w:hAnsi="Courier New" w:cs="Courier New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7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915</Words>
  <Characters>5310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Popa</dc:creator>
  <cp:keywords/>
  <dc:description/>
  <cp:lastModifiedBy>Alexandra Popa</cp:lastModifiedBy>
  <cp:revision>2</cp:revision>
  <dcterms:created xsi:type="dcterms:W3CDTF">2014-02-27T13:03:00Z</dcterms:created>
  <dcterms:modified xsi:type="dcterms:W3CDTF">2014-02-27T13:12:00Z</dcterms:modified>
</cp:coreProperties>
</file>