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i/>
          <w:iCs/>
          <w:sz w:val="20"/>
          <w:szCs w:val="20"/>
          <w:lang w:eastAsia="ro-RO"/>
        </w:rPr>
        <w:t>Notă: Ratificat prin Legea R.Moldova nr.1539-XV din 13.12.2002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Acord privind comerţul şi colaborarea economică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între Republica Moldova şi Republica Croaţia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              din  12.08.2002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                   </w:t>
      </w: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* * *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Republica Moldova  şi  Republica  Croaţia,  denumite  în  continuare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"Părţi Contractante"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dorind să stabilească  şi promoveze relaţii comerciale şi  economice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diverse  şi  reciproc avantajoase între Părţile Contractante în bază  de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egalitate;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dorind să intensifice  pe viitor relaţiile stabilite pe  principiile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de egalitate, respect reciproc şi interes comun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au convenit asupra celor ce urmează: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AA717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Contractante,  în conformitate cu legislaţiile naţionale  în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vigoare,   vor  întreprinde  măsurile  necesare  în  vederea  asigurării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condiţiilor  favorabile  pentru dezvoltarea de mai departe a  relaţiilor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economice   reciproc   avantajoase  în  toate   direcţiile   activităţii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economice.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 vederea realizării  creşterii  stabile  a  comerţului  bilateral,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fiecare  Parte Contractantă va încuraja schimbul reciproc de mărfuri  şi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servicii,  cooperarea  în producere, interesele comune şi alte forme  de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cooperare  economică  de  lungă durată, în  conformitate  cu  legislaţia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naţională a fiecărei Părţi Contractante.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AA717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2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Contractante,  conform principiilor de bază ale Organizaţiei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Mondiale  a  Comerţului (OMC), îşi vor garanta reciproc clauza  naţiunii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celei  mai  favorizate în modul bilateral în ceea ce priveşte taxele  şi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tarifele  vamale  de  orice fel, la importul şi exportul  mărfurilor  de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origine a Părţilor Contractante.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Prevederile alineatului 1 al acestui Articol nu vor fi aplicate faţă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de: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a) avantajele  pe care una dintre Părţile Contractante le-a  acordat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sau  le  va acorda unui stat vecin cu scopul de a facilita  comerţul  de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frontieră;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b) avantajele  pe care una din Părţile Contractante le-a acordat sau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le  va acorda statelor terţe în conformitate cu Acordul privind Comerţul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Liber,  calitatea de membru într-o uniune vamală sau în conformitate  cu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aderarea  lor  la  alte acorduri economice regionale similare  sau  alte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Comunităţi.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c) avantajele   acordate   statelor   în  curs  de   dezvoltare   în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conformitate  cu  Acordul privind constituirea Organizaţiei  Mondiale  a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Comerţului,   Sistemul   General   de  Preferinţe   şi   alte   acorduri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internaţionale de care beneficiază statele în curs de dezvoltare.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AA717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3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Fiecare Parte  Contractantă va avea dreptul să întreprindă măsuri de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protecţie în conformitate cu prevederile Acordului General pentru Tarife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şi  Comerţi  (GATT) şi cu acordurile Organizaţiei Mondiale a  Comerţului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(OMC)  în  cazul,  în  care o marfă oarecare se  importă  pe  teritoriul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statului unei dintre Părţile Contractante în aşa cantitate sau condiţii,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încît  să  cauzeze  prejudicii serioase producătorilor locali  de  marfă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similară sau mărfurilor direct concurente.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AA717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4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Exportul şi importul   mărfurilor  şi  serviciilor  între  Republica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Moldova  şi  Republica  Croaţia  va fi  efectuat  în  baza  contractelor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încheiate  între  persoanele  fizice şi juridice, care au dreptul  de  a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>desfăşura activitate economică externă dispunînd de licenţele respecitve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în conformitate cu legislaţia naţională a Părţilor Contractante.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Mărfurile furnizate  în  baza acestui Acord pot fi  re-exportate  în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State terţe numai cu consimţămîntul scris al exportatorului.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AA717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5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 conformitate   cu   legislaţia   naţională   respectivă   Părţile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Contractante  vor întreprinde măsurile necesare pentru scutirea de  taxe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şi  tarife vamale a mărfurilor fără valoare comercială importate în ţară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şi a mărfurilor importate temporar destinate expoziţiilor şi tîrgurilor.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AA717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6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Contractante, în scopul diversificării comerţului bilateral,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au  convenit  să  faciliteze şi accelereze schimbul  de  informaţii,  să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iniţieze stabilirea contactelor dintre oamenii de afaceri, şi să susţină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participarea  la  expoziţii  şi  tîrguri  internaţionale  organizate  pe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teritoriul uneia dintre Părţile Contractante.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AA717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7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  vor întreprinde reciproc măsurile necesare  în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scopul   recunoaşterii   rezultatelor  activităţilor  de  cercetări   şi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certificare  pentru  facilitarea  schimbului  bilateral  de  mărfuri  şi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servicii.  Părţile Contractante în conformitate cu legislaţia  naţională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respectivă,    vor   încuraja   colaborarea   dintre   instituţiile   de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Standardizare,  Metrologie  şi Calitate (analiza şi atestarea  calităţii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produselor).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AA717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8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  în  conformitate cu legislaţia naţională,  vor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încuraja  instituţiile  sale  autorizate  să  faciliteze  şi  accelereze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eliberarea  licenţelor de import şi export necesare pentru implementarea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contractelor incheiate în cadrul acestui Acord.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AA717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9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Toate plăţile   relative  la  importul  şi  exportul  mărfurilor  şi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serviciilor  între  agenţii  economici ai Părţilor Contractante  vor  fi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efectuate  în  valute  liber convertibile, în conformitate  cu  practica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internaţională  sau  de  afaceri şi dacă nu s-a  convenit  altfel  între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agenţii  economic, în conformitate cu legislaţia naţională respectivă  a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Părţilor Contractante.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AA717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10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Dorind să stabilească  condiţii optime pentru dezvoltarea relaţiilor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bilaterale  şi în particular pentru facilitarea schimburilor comerciale,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Părţile  Contractante au convenit să promoveze cooperarea dintre băncile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comerciale.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AA717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11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 scopul supravegherii   implementării  acestui  Acord,  examinării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problemelor  apărute şi elaborării recomandărilor Guvernelor celor  două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state  pentru promovarea dezvoltării relaţiilor bilaterale economice  şi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comerciale,  Părţile  Contractante  au  decis  să  instituie  o  Comisie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Economică Mixtă Moldo-Croată (denumită în continuare "Comisia").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Comisia va fi compusă din reprezentanţi desemnaţi de către Guvernele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respective,  şi se va convoca în Republica Moldova şi Republica  Croaţia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în mod alternativ în baza unei înţelegeri dintre Părţile Contractante.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AA717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12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Prezentul Acord  nu  va  afecta drepturile şi  obligaţiile  Părţilor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Contractante  ce reies din alte tratate internaţionale, la care  Părţile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Contractante sunt părţi.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AA717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13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La momentul intrării  în  vigoare a prezentului Acord sau orice  alt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>moment  ulterior  prevederile prezentului Acord pot fi  amendate  într-o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manieră,  care  poate  fi convenită între Părţile  Contractante.  Aceste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amendamente   vor   intra  în  vigoare  în  momentul  în  care   Părţile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Contractante  se  vor notifica reciproc prin canale  diplomatice  despre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îndeplinirea  tuturor procedurilor constituţionale necesare intrării  în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vigoare.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AA717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14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Prezentul Acord  intră în vogoare la data primirii ultimei din  cele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două   notificăr   în  scris  despre  îndeplinirea  de   către   Părţile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Contractante  a  tuturor procedurilor interne necesare intrării  lui  în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vigoare,   în   conformitate   cu  legislaţia   naţională   a   Părţilor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Contractante.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Prezentul Acord  se  încheie pentru un termen de cinci ani din  data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intrării  lui  în vigoare şi acţiunea lui se va prelungi în mod  automat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pentru termene consecutive de un an. În cazul în care una dintre Părţile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Contractante  intenţioneză să denunţe acest Acord aceasta va notifica în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scris cealaltă Parte Contractantă, prin canale diplomatice, cu cel puţin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şase  luni  pînă la expirarea termenului de acţiune a prezentului  Acord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despre intenţia sa de a-l denunţa.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După denunţarea  prezentului Acord, prevederile lui vor continua  să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se aplice faţă de orice obligaţiuni ne-îndeplinite, conform contractelor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încheiate în timpul acţiunii lui.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Întocmit la Zagreb,  la 12 august 2002, în două exemplare originale,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fiecare în limbile moldovenească, croată şi engleză, toate textele fiind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egal autentice.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 cazul apariţiei  unor divergenţe de interpretare, textul în limba</w:t>
      </w:r>
    </w:p>
    <w:p w:rsidR="00AA717C" w:rsidRPr="00AA717C" w:rsidRDefault="00AA717C" w:rsidP="00AA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AA717C">
        <w:rPr>
          <w:rFonts w:ascii="Courier New" w:eastAsia="Times New Roman" w:hAnsi="Courier New" w:cs="Courier New"/>
          <w:sz w:val="20"/>
          <w:szCs w:val="20"/>
          <w:lang w:eastAsia="ro-RO"/>
        </w:rPr>
        <w:t>engleză va fi de referinţă.</w:t>
      </w:r>
    </w:p>
    <w:p w:rsidR="009E2378" w:rsidRDefault="00AA717C" w:rsidP="00AA717C">
      <w:r w:rsidRPr="00AA717C">
        <w:rPr>
          <w:rFonts w:ascii="Tahoma" w:eastAsia="Times New Roman" w:hAnsi="Tahoma" w:cs="Tahoma"/>
          <w:sz w:val="18"/>
          <w:szCs w:val="18"/>
          <w:lang w:eastAsia="ro-RO"/>
        </w:rPr>
        <w:br/>
      </w:r>
      <w:bookmarkStart w:id="0" w:name="_GoBack"/>
      <w:bookmarkEnd w:id="0"/>
    </w:p>
    <w:sectPr w:rsidR="009E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B0"/>
    <w:rsid w:val="000E367A"/>
    <w:rsid w:val="00103F6E"/>
    <w:rsid w:val="00162D9C"/>
    <w:rsid w:val="001B2650"/>
    <w:rsid w:val="00203840"/>
    <w:rsid w:val="002058EE"/>
    <w:rsid w:val="00225392"/>
    <w:rsid w:val="00235D88"/>
    <w:rsid w:val="002B005F"/>
    <w:rsid w:val="002F3D3D"/>
    <w:rsid w:val="002F70EF"/>
    <w:rsid w:val="003057B9"/>
    <w:rsid w:val="00330F02"/>
    <w:rsid w:val="00333D2E"/>
    <w:rsid w:val="0033561C"/>
    <w:rsid w:val="00346DE0"/>
    <w:rsid w:val="00386F64"/>
    <w:rsid w:val="003872CB"/>
    <w:rsid w:val="00411CE0"/>
    <w:rsid w:val="00417D34"/>
    <w:rsid w:val="00486746"/>
    <w:rsid w:val="00492249"/>
    <w:rsid w:val="004E3DD9"/>
    <w:rsid w:val="004E7E54"/>
    <w:rsid w:val="005030CA"/>
    <w:rsid w:val="00521A2E"/>
    <w:rsid w:val="005633B8"/>
    <w:rsid w:val="00583C06"/>
    <w:rsid w:val="00585DFF"/>
    <w:rsid w:val="005A0E72"/>
    <w:rsid w:val="006075EC"/>
    <w:rsid w:val="00621F32"/>
    <w:rsid w:val="00631CD3"/>
    <w:rsid w:val="00646BDF"/>
    <w:rsid w:val="0064792A"/>
    <w:rsid w:val="00647FF8"/>
    <w:rsid w:val="00663D9D"/>
    <w:rsid w:val="006B7BD4"/>
    <w:rsid w:val="006E3BF8"/>
    <w:rsid w:val="007163B0"/>
    <w:rsid w:val="00730E9A"/>
    <w:rsid w:val="007636A9"/>
    <w:rsid w:val="00767F2C"/>
    <w:rsid w:val="007E1E84"/>
    <w:rsid w:val="007E534B"/>
    <w:rsid w:val="00803879"/>
    <w:rsid w:val="008131FB"/>
    <w:rsid w:val="00825E73"/>
    <w:rsid w:val="0087172D"/>
    <w:rsid w:val="00877440"/>
    <w:rsid w:val="00896507"/>
    <w:rsid w:val="008D1B06"/>
    <w:rsid w:val="00903E75"/>
    <w:rsid w:val="00934190"/>
    <w:rsid w:val="0094372E"/>
    <w:rsid w:val="009B3502"/>
    <w:rsid w:val="009E2378"/>
    <w:rsid w:val="00A13432"/>
    <w:rsid w:val="00A55FAA"/>
    <w:rsid w:val="00AA717C"/>
    <w:rsid w:val="00AC33F2"/>
    <w:rsid w:val="00B26A9A"/>
    <w:rsid w:val="00B54415"/>
    <w:rsid w:val="00B5787D"/>
    <w:rsid w:val="00B656DF"/>
    <w:rsid w:val="00BA42F0"/>
    <w:rsid w:val="00C165B3"/>
    <w:rsid w:val="00C4570C"/>
    <w:rsid w:val="00C661B9"/>
    <w:rsid w:val="00C92D62"/>
    <w:rsid w:val="00CB15C6"/>
    <w:rsid w:val="00CD340A"/>
    <w:rsid w:val="00E637CF"/>
    <w:rsid w:val="00E73995"/>
    <w:rsid w:val="00EA39EF"/>
    <w:rsid w:val="00F36BB4"/>
    <w:rsid w:val="00F666E4"/>
    <w:rsid w:val="00F66C57"/>
    <w:rsid w:val="00F67721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A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717C"/>
    <w:rPr>
      <w:rFonts w:ascii="Courier New" w:eastAsia="Times New Roman" w:hAnsi="Courier New" w:cs="Courier New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A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717C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1238</Words>
  <Characters>7183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Alexandra Popa</cp:lastModifiedBy>
  <cp:revision>2</cp:revision>
  <dcterms:created xsi:type="dcterms:W3CDTF">2014-02-27T13:17:00Z</dcterms:created>
  <dcterms:modified xsi:type="dcterms:W3CDTF">2014-02-27T13:17:00Z</dcterms:modified>
</cp:coreProperties>
</file>