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729" w:rsidRPr="009A5729" w:rsidRDefault="009A5729" w:rsidP="009A5729">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noProof/>
          <w:sz w:val="24"/>
          <w:szCs w:val="24"/>
          <w:lang w:eastAsia="ro-RO"/>
        </w:rPr>
        <w:drawing>
          <wp:inline distT="0" distB="0" distL="0" distR="0">
            <wp:extent cx="6369050" cy="893445"/>
            <wp:effectExtent l="0" t="0" r="0" b="1905"/>
            <wp:docPr id="1" name="Рисунок 1" descr="\\server-227\Ministry\DataLex\Legi_Rom\TR\A06\gbil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27\Ministry\DataLex\Legi_Rom\TR\A06\gbila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9050" cy="893445"/>
                    </a:xfrm>
                    <a:prstGeom prst="rect">
                      <a:avLst/>
                    </a:prstGeom>
                    <a:noFill/>
                    <a:ln>
                      <a:noFill/>
                    </a:ln>
                  </pic:spPr>
                </pic:pic>
              </a:graphicData>
            </a:graphic>
          </wp:inline>
        </w:drawing>
      </w:r>
    </w:p>
    <w:p w:rsidR="009A5729" w:rsidRPr="009A5729" w:rsidRDefault="009A5729" w:rsidP="009A5729">
      <w:pPr>
        <w:spacing w:after="0" w:line="240" w:lineRule="auto"/>
        <w:jc w:val="center"/>
        <w:rPr>
          <w:rFonts w:ascii="Times New Roman" w:eastAsia="Times New Roman" w:hAnsi="Times New Roman" w:cs="Times New Roman"/>
          <w:b/>
          <w:bCs/>
          <w:sz w:val="24"/>
          <w:szCs w:val="24"/>
          <w:lang w:eastAsia="ro-RO"/>
        </w:rPr>
      </w:pPr>
      <w:r w:rsidRPr="009A5729">
        <w:rPr>
          <w:rFonts w:ascii="Times New Roman" w:eastAsia="Times New Roman" w:hAnsi="Times New Roman" w:cs="Times New Roman"/>
          <w:b/>
          <w:bCs/>
          <w:sz w:val="24"/>
          <w:szCs w:val="24"/>
          <w:lang w:eastAsia="ro-RO"/>
        </w:rPr>
        <w:t xml:space="preserve">A C O R D* </w:t>
      </w:r>
    </w:p>
    <w:p w:rsidR="009A5729" w:rsidRPr="009A5729" w:rsidRDefault="009A5729" w:rsidP="009A5729">
      <w:pPr>
        <w:spacing w:after="0" w:line="240" w:lineRule="auto"/>
        <w:jc w:val="center"/>
        <w:rPr>
          <w:rFonts w:ascii="Times New Roman" w:eastAsia="Times New Roman" w:hAnsi="Times New Roman" w:cs="Times New Roman"/>
          <w:b/>
          <w:bCs/>
          <w:sz w:val="24"/>
          <w:szCs w:val="24"/>
          <w:lang w:eastAsia="ro-RO"/>
        </w:rPr>
      </w:pPr>
      <w:r w:rsidRPr="009A5729">
        <w:rPr>
          <w:rFonts w:ascii="Times New Roman" w:eastAsia="Times New Roman" w:hAnsi="Times New Roman" w:cs="Times New Roman"/>
          <w:b/>
          <w:bCs/>
          <w:sz w:val="24"/>
          <w:szCs w:val="24"/>
          <w:lang w:eastAsia="ro-RO"/>
        </w:rPr>
        <w:t xml:space="preserve">între Guvernul Republicii Moldova şi Guvernul Republicii </w:t>
      </w:r>
    </w:p>
    <w:p w:rsidR="009A5729" w:rsidRPr="009A5729" w:rsidRDefault="009A5729" w:rsidP="009A5729">
      <w:pPr>
        <w:spacing w:after="0" w:line="240" w:lineRule="auto"/>
        <w:jc w:val="center"/>
        <w:rPr>
          <w:rFonts w:ascii="Times New Roman" w:eastAsia="Times New Roman" w:hAnsi="Times New Roman" w:cs="Times New Roman"/>
          <w:b/>
          <w:bCs/>
          <w:sz w:val="24"/>
          <w:szCs w:val="24"/>
          <w:lang w:eastAsia="ro-RO"/>
        </w:rPr>
      </w:pPr>
      <w:r w:rsidRPr="009A5729">
        <w:rPr>
          <w:rFonts w:ascii="Times New Roman" w:eastAsia="Times New Roman" w:hAnsi="Times New Roman" w:cs="Times New Roman"/>
          <w:b/>
          <w:bCs/>
          <w:sz w:val="24"/>
          <w:szCs w:val="24"/>
          <w:lang w:eastAsia="ro-RO"/>
        </w:rPr>
        <w:t xml:space="preserve">Polonia privind cooperarea economică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  </w:t>
      </w:r>
    </w:p>
    <w:p w:rsidR="009A5729" w:rsidRPr="009A5729" w:rsidRDefault="009A5729" w:rsidP="009A5729">
      <w:pPr>
        <w:spacing w:after="0" w:line="240" w:lineRule="auto"/>
        <w:jc w:val="center"/>
        <w:rPr>
          <w:rFonts w:ascii="Times New Roman" w:eastAsia="Times New Roman" w:hAnsi="Times New Roman" w:cs="Times New Roman"/>
          <w:b/>
          <w:bCs/>
          <w:sz w:val="24"/>
          <w:szCs w:val="24"/>
          <w:lang w:eastAsia="ro-RO"/>
        </w:rPr>
      </w:pPr>
      <w:r w:rsidRPr="009A5729">
        <w:rPr>
          <w:rFonts w:ascii="Times New Roman" w:eastAsia="Times New Roman" w:hAnsi="Times New Roman" w:cs="Times New Roman"/>
          <w:b/>
          <w:bCs/>
          <w:sz w:val="24"/>
          <w:szCs w:val="24"/>
          <w:lang w:eastAsia="ro-RO"/>
        </w:rPr>
        <w:t xml:space="preserve">din  07.09.2006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  </w:t>
      </w:r>
    </w:p>
    <w:p w:rsidR="009A5729" w:rsidRPr="009A5729" w:rsidRDefault="009A5729" w:rsidP="009A5729">
      <w:pPr>
        <w:spacing w:after="0" w:line="240" w:lineRule="auto"/>
        <w:jc w:val="center"/>
        <w:rPr>
          <w:rFonts w:ascii="Times New Roman" w:eastAsia="Times New Roman" w:hAnsi="Times New Roman" w:cs="Times New Roman"/>
          <w:i/>
          <w:iCs/>
          <w:color w:val="663300"/>
          <w:sz w:val="20"/>
          <w:szCs w:val="20"/>
          <w:lang w:eastAsia="ro-RO"/>
        </w:rPr>
      </w:pPr>
      <w:r w:rsidRPr="009A5729">
        <w:rPr>
          <w:rFonts w:ascii="Times New Roman" w:eastAsia="Times New Roman" w:hAnsi="Times New Roman" w:cs="Times New Roman"/>
          <w:i/>
          <w:iCs/>
          <w:color w:val="663300"/>
          <w:sz w:val="20"/>
          <w:szCs w:val="20"/>
          <w:lang w:eastAsia="ro-RO"/>
        </w:rPr>
        <w:t xml:space="preserve">Publicat în ediţia oficială </w:t>
      </w:r>
    </w:p>
    <w:p w:rsidR="009A5729" w:rsidRPr="009A5729" w:rsidRDefault="009A5729" w:rsidP="009A5729">
      <w:pPr>
        <w:spacing w:after="0" w:line="240" w:lineRule="auto"/>
        <w:jc w:val="center"/>
        <w:rPr>
          <w:rFonts w:ascii="Times New Roman" w:eastAsia="Times New Roman" w:hAnsi="Times New Roman" w:cs="Times New Roman"/>
          <w:i/>
          <w:iCs/>
          <w:color w:val="663300"/>
          <w:sz w:val="20"/>
          <w:szCs w:val="20"/>
          <w:lang w:eastAsia="ro-RO"/>
        </w:rPr>
      </w:pPr>
      <w:r w:rsidRPr="009A5729">
        <w:rPr>
          <w:rFonts w:ascii="Times New Roman" w:eastAsia="Times New Roman" w:hAnsi="Times New Roman" w:cs="Times New Roman"/>
          <w:i/>
          <w:iCs/>
          <w:color w:val="663300"/>
          <w:sz w:val="20"/>
          <w:szCs w:val="20"/>
          <w:lang w:eastAsia="ro-RO"/>
        </w:rPr>
        <w:t xml:space="preserve">"Tratate internaţionale", 2009, volumul 42, pag.124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  </w:t>
      </w:r>
    </w:p>
    <w:p w:rsidR="009A5729" w:rsidRPr="009A5729" w:rsidRDefault="009A5729" w:rsidP="009A5729">
      <w:pPr>
        <w:spacing w:after="0" w:line="240" w:lineRule="auto"/>
        <w:jc w:val="center"/>
        <w:rPr>
          <w:rFonts w:ascii="Times New Roman" w:eastAsia="Times New Roman" w:hAnsi="Times New Roman" w:cs="Times New Roman"/>
          <w:b/>
          <w:bCs/>
          <w:sz w:val="24"/>
          <w:szCs w:val="24"/>
          <w:lang w:eastAsia="ro-RO"/>
        </w:rPr>
      </w:pPr>
      <w:r w:rsidRPr="009A5729">
        <w:rPr>
          <w:rFonts w:ascii="Times New Roman" w:eastAsia="Times New Roman" w:hAnsi="Times New Roman" w:cs="Times New Roman"/>
          <w:b/>
          <w:bCs/>
          <w:sz w:val="24"/>
          <w:szCs w:val="24"/>
          <w:lang w:eastAsia="ro-RO"/>
        </w:rPr>
        <w:t xml:space="preserve">* * * </w:t>
      </w:r>
    </w:p>
    <w:p w:rsidR="009A5729" w:rsidRPr="009A5729" w:rsidRDefault="009A5729" w:rsidP="009A5729">
      <w:pPr>
        <w:spacing w:after="0" w:line="240" w:lineRule="auto"/>
        <w:ind w:left="567" w:right="567" w:hanging="567"/>
        <w:jc w:val="both"/>
        <w:rPr>
          <w:rFonts w:ascii="Times New Roman" w:eastAsia="Times New Roman" w:hAnsi="Times New Roman" w:cs="Times New Roman"/>
          <w:i/>
          <w:iCs/>
          <w:color w:val="663300"/>
          <w:sz w:val="20"/>
          <w:szCs w:val="20"/>
          <w:lang w:eastAsia="ro-RO"/>
        </w:rPr>
      </w:pPr>
      <w:r w:rsidRPr="009A5729">
        <w:rPr>
          <w:rFonts w:ascii="Times New Roman" w:eastAsia="Times New Roman" w:hAnsi="Times New Roman" w:cs="Times New Roman"/>
          <w:i/>
          <w:iCs/>
          <w:color w:val="663300"/>
          <w:sz w:val="20"/>
          <w:szCs w:val="20"/>
          <w:lang w:eastAsia="ro-RO"/>
        </w:rPr>
        <w:t>Notă: Aprobat prin Hot.Guv. nr.1398 din 11.12.2006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__________________ </w:t>
      </w:r>
    </w:p>
    <w:p w:rsidR="009A5729" w:rsidRPr="009A5729" w:rsidRDefault="009A5729" w:rsidP="009A5729">
      <w:pPr>
        <w:spacing w:after="0" w:line="240" w:lineRule="auto"/>
        <w:ind w:firstLine="567"/>
        <w:jc w:val="both"/>
        <w:rPr>
          <w:rFonts w:ascii="Times New Roman" w:eastAsia="Times New Roman" w:hAnsi="Times New Roman" w:cs="Times New Roman"/>
          <w:sz w:val="20"/>
          <w:szCs w:val="20"/>
          <w:lang w:eastAsia="ro-RO"/>
        </w:rPr>
      </w:pPr>
      <w:r w:rsidRPr="009A5729">
        <w:rPr>
          <w:rFonts w:ascii="Times New Roman" w:eastAsia="Times New Roman" w:hAnsi="Times New Roman" w:cs="Times New Roman"/>
          <w:sz w:val="20"/>
          <w:szCs w:val="20"/>
          <w:lang w:eastAsia="ro-RO"/>
        </w:rPr>
        <w:t xml:space="preserve">* Semnat la Krynica la 7 septembrie 2006.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0"/>
          <w:szCs w:val="20"/>
          <w:lang w:eastAsia="ro-RO"/>
        </w:rPr>
        <w:t>În vigoare la 24 mai 2007.</w:t>
      </w:r>
      <w:r w:rsidRPr="009A5729">
        <w:rPr>
          <w:rFonts w:ascii="Times New Roman" w:eastAsia="Times New Roman" w:hAnsi="Times New Roman" w:cs="Times New Roman"/>
          <w:sz w:val="24"/>
          <w:szCs w:val="24"/>
          <w:lang w:eastAsia="ro-RO"/>
        </w:rPr>
        <w:t xml:space="preserv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i/>
          <w:iCs/>
          <w:sz w:val="24"/>
          <w:szCs w:val="24"/>
          <w:lang w:eastAsia="ro-RO"/>
        </w:rPr>
        <w:t>Guvernul Republicii Moldova şi Guvernul Republicii Polonia</w:t>
      </w:r>
      <w:r w:rsidRPr="009A5729">
        <w:rPr>
          <w:rFonts w:ascii="Times New Roman" w:eastAsia="Times New Roman" w:hAnsi="Times New Roman" w:cs="Times New Roman"/>
          <w:sz w:val="24"/>
          <w:szCs w:val="24"/>
          <w:lang w:eastAsia="ro-RO"/>
        </w:rPr>
        <w:t xml:space="preserve">, numite în continuare </w:t>
      </w:r>
      <w:r w:rsidRPr="009A5729">
        <w:rPr>
          <w:rFonts w:ascii="Times New Roman" w:eastAsia="Times New Roman" w:hAnsi="Times New Roman" w:cs="Times New Roman"/>
          <w:i/>
          <w:iCs/>
          <w:sz w:val="24"/>
          <w:szCs w:val="24"/>
          <w:lang w:eastAsia="ro-RO"/>
        </w:rPr>
        <w:t>Părţi Contractante</w:t>
      </w:r>
      <w:r w:rsidRPr="009A5729">
        <w:rPr>
          <w:rFonts w:ascii="Times New Roman" w:eastAsia="Times New Roman" w:hAnsi="Times New Roman" w:cs="Times New Roman"/>
          <w:sz w:val="24"/>
          <w:szCs w:val="24"/>
          <w:lang w:eastAsia="ro-RO"/>
        </w:rPr>
        <w:t xml:space="preserv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i/>
          <w:iCs/>
          <w:sz w:val="24"/>
          <w:szCs w:val="24"/>
          <w:lang w:eastAsia="ro-RO"/>
        </w:rPr>
        <w:t>bazându-se</w:t>
      </w:r>
      <w:r w:rsidRPr="009A5729">
        <w:rPr>
          <w:rFonts w:ascii="Times New Roman" w:eastAsia="Times New Roman" w:hAnsi="Times New Roman" w:cs="Times New Roman"/>
          <w:sz w:val="24"/>
          <w:szCs w:val="24"/>
          <w:lang w:eastAsia="ro-RO"/>
        </w:rPr>
        <w:t xml:space="preserve"> pe prevederile Tratatului de prietenie şi cooperare între Republica Moldova şi Republica Polonia, încheiat la Varşovia la 15 noiembrie 1994,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i/>
          <w:iCs/>
          <w:sz w:val="24"/>
          <w:szCs w:val="24"/>
          <w:lang w:eastAsia="ro-RO"/>
        </w:rPr>
        <w:t>ţinând</w:t>
      </w:r>
      <w:r w:rsidRPr="009A5729">
        <w:rPr>
          <w:rFonts w:ascii="Times New Roman" w:eastAsia="Times New Roman" w:hAnsi="Times New Roman" w:cs="Times New Roman"/>
          <w:sz w:val="24"/>
          <w:szCs w:val="24"/>
          <w:lang w:eastAsia="ro-RO"/>
        </w:rPr>
        <w:t xml:space="preserve"> cont de clauzele acordurilor internaţionale, care leagă Părţile Contractante în domeniul cooperării economice,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i/>
          <w:iCs/>
          <w:sz w:val="24"/>
          <w:szCs w:val="24"/>
          <w:lang w:eastAsia="ro-RO"/>
        </w:rPr>
        <w:t>avînd</w:t>
      </w:r>
      <w:r w:rsidRPr="009A5729">
        <w:rPr>
          <w:rFonts w:ascii="Times New Roman" w:eastAsia="Times New Roman" w:hAnsi="Times New Roman" w:cs="Times New Roman"/>
          <w:sz w:val="24"/>
          <w:szCs w:val="24"/>
          <w:lang w:eastAsia="ro-RO"/>
        </w:rPr>
        <w:t xml:space="preserve"> în vedere calitatea de membru al Uniunii Europene a Republicii Polonia,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i/>
          <w:iCs/>
          <w:sz w:val="24"/>
          <w:szCs w:val="24"/>
          <w:lang w:eastAsia="ro-RO"/>
        </w:rPr>
        <w:t>fiind</w:t>
      </w:r>
      <w:r w:rsidRPr="009A5729">
        <w:rPr>
          <w:rFonts w:ascii="Times New Roman" w:eastAsia="Times New Roman" w:hAnsi="Times New Roman" w:cs="Times New Roman"/>
          <w:sz w:val="24"/>
          <w:szCs w:val="24"/>
          <w:lang w:eastAsia="ro-RO"/>
        </w:rPr>
        <w:t xml:space="preserve"> convinşi că prezentul Acord va consolida dezvoltarea cooperării economice reciproce,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i/>
          <w:iCs/>
          <w:sz w:val="24"/>
          <w:szCs w:val="24"/>
          <w:lang w:eastAsia="ro-RO"/>
        </w:rPr>
        <w:t>au convenit asupra celor ce urmează:</w:t>
      </w:r>
      <w:r w:rsidRPr="009A5729">
        <w:rPr>
          <w:rFonts w:ascii="Times New Roman" w:eastAsia="Times New Roman" w:hAnsi="Times New Roman" w:cs="Times New Roman"/>
          <w:sz w:val="24"/>
          <w:szCs w:val="24"/>
          <w:lang w:eastAsia="ro-RO"/>
        </w:rPr>
        <w:t xml:space="preserv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  </w:t>
      </w:r>
    </w:p>
    <w:p w:rsidR="009A5729" w:rsidRPr="009A5729" w:rsidRDefault="009A5729" w:rsidP="009A5729">
      <w:pPr>
        <w:spacing w:after="0" w:line="240" w:lineRule="auto"/>
        <w:jc w:val="center"/>
        <w:rPr>
          <w:rFonts w:ascii="Times New Roman" w:eastAsia="Times New Roman" w:hAnsi="Times New Roman" w:cs="Times New Roman"/>
          <w:b/>
          <w:bCs/>
          <w:sz w:val="24"/>
          <w:szCs w:val="24"/>
          <w:lang w:eastAsia="ro-RO"/>
        </w:rPr>
      </w:pPr>
      <w:r w:rsidRPr="009A5729">
        <w:rPr>
          <w:rFonts w:ascii="Times New Roman" w:eastAsia="Times New Roman" w:hAnsi="Times New Roman" w:cs="Times New Roman"/>
          <w:b/>
          <w:bCs/>
          <w:sz w:val="24"/>
          <w:szCs w:val="24"/>
          <w:lang w:eastAsia="ro-RO"/>
        </w:rPr>
        <w:t xml:space="preserve">Articolul 1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1. Părţile Contractante vor contribui la dezvoltarea unei cooperări economice reciproc avantajoase în toate domeniile şi sectoarele economiei, bazându-se pe principiile egalităţii, avantajului reciproc şi în conformitate cu legislaţia în vigoare în ţările Părţilor Contractante.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2. Cooperarea realizată în cadrul acestui Acord va fi direcţionată spre: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1) valorificarea potenţialului economic pentru consolidarea relaţiilor economice bilaterale,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2) intensificarea relaţiilor economice bilaterale, îndeosebi în domeniul investiţiilor, inovaţiilor şi finanţării acţiunilor economice,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3) dezvoltarea cooperării economice interregionale.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  </w:t>
      </w:r>
    </w:p>
    <w:p w:rsidR="009A5729" w:rsidRPr="009A5729" w:rsidRDefault="009A5729" w:rsidP="009A5729">
      <w:pPr>
        <w:spacing w:after="0" w:line="240" w:lineRule="auto"/>
        <w:jc w:val="center"/>
        <w:rPr>
          <w:rFonts w:ascii="Times New Roman" w:eastAsia="Times New Roman" w:hAnsi="Times New Roman" w:cs="Times New Roman"/>
          <w:b/>
          <w:bCs/>
          <w:sz w:val="24"/>
          <w:szCs w:val="24"/>
          <w:lang w:eastAsia="ro-RO"/>
        </w:rPr>
      </w:pPr>
      <w:r w:rsidRPr="009A5729">
        <w:rPr>
          <w:rFonts w:ascii="Times New Roman" w:eastAsia="Times New Roman" w:hAnsi="Times New Roman" w:cs="Times New Roman"/>
          <w:b/>
          <w:bCs/>
          <w:sz w:val="24"/>
          <w:szCs w:val="24"/>
          <w:lang w:eastAsia="ro-RO"/>
        </w:rPr>
        <w:t xml:space="preserve">Articolul 2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Cooperarea menţionată în Articolul 1 va fi realizată prin: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1) dezvoltarea cooperării între agenţii economici ai Părţilor Contractante, îndeosebi în industria alimentară şi sectorul energetic de combustibil,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2) realizarea proiectelor investiţionale ce cuprind proiectarea, construcţia şi repararea sau reconstrucţia şi modernizarea în domeniul tehnologic a obiectelor de către agenţii economici ai unuia dintre statele Părţilor Contractante pe teritoriul celuilalt stat al Părţilor Contractante sau activitatea comună a agenţilor economici ai ambelor state ale Părţilor Contractante pe teritoriul lor sau pe teritoriul statelor terţe,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3) introducerea unor mecanisme legate de finanţarea, asigurarea şi oferirea de garanţii pentru acţiuni economice,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4) cooperarea în domeniul certificării şi standardizării,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lastRenderedPageBreak/>
        <w:t xml:space="preserve">5) înlesnirea contactelor între asociaţiile agenţilor economici,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6) dezvoltarea unor servicii de consulting, juridice, bancare şi tehnice, inclusiv a celora ce sprijină realizarea unor proiecte investiţionale pe teritoriul ambelor state,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7) iniţierea şi susţinerea unor diverse forme de contacte, schimb de specialişti şi personal tehnic, instruire, participare la târguri şi expoziţii, misiuni economice, acţiuni promoţionale şi altor acţiuni legate de cooperarea economică,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8) dezvoltarea cooperării în domeniul turismului.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  </w:t>
      </w:r>
    </w:p>
    <w:p w:rsidR="009A5729" w:rsidRPr="009A5729" w:rsidRDefault="009A5729" w:rsidP="009A5729">
      <w:pPr>
        <w:spacing w:after="0" w:line="240" w:lineRule="auto"/>
        <w:jc w:val="center"/>
        <w:rPr>
          <w:rFonts w:ascii="Times New Roman" w:eastAsia="Times New Roman" w:hAnsi="Times New Roman" w:cs="Times New Roman"/>
          <w:b/>
          <w:bCs/>
          <w:sz w:val="24"/>
          <w:szCs w:val="24"/>
          <w:lang w:eastAsia="ro-RO"/>
        </w:rPr>
      </w:pPr>
      <w:r w:rsidRPr="009A5729">
        <w:rPr>
          <w:rFonts w:ascii="Times New Roman" w:eastAsia="Times New Roman" w:hAnsi="Times New Roman" w:cs="Times New Roman"/>
          <w:b/>
          <w:bCs/>
          <w:sz w:val="24"/>
          <w:szCs w:val="24"/>
          <w:lang w:eastAsia="ro-RO"/>
        </w:rPr>
        <w:t xml:space="preserve">Articolul 3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1. Organele competente ale Părţilor Contractante vor înlesni crearea şi activitatea reprezentanţelor, secţiilor şi camerelor economice comune şi a altor unităţi ce desfăşoară activităţi economice.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2. Principiile de creare şi desfăşurare a activităţii de către reprezentanţe, secţii, camere economice comune şi alte unităţi care desfăşoară activitate economică sînt definite de legislaţia existentă în statul Părţii Contractante, pe teritoriul căreia ele îşi desfăşoară activitatea.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  </w:t>
      </w:r>
    </w:p>
    <w:p w:rsidR="009A5729" w:rsidRPr="009A5729" w:rsidRDefault="009A5729" w:rsidP="009A5729">
      <w:pPr>
        <w:spacing w:after="0" w:line="240" w:lineRule="auto"/>
        <w:jc w:val="center"/>
        <w:rPr>
          <w:rFonts w:ascii="Times New Roman" w:eastAsia="Times New Roman" w:hAnsi="Times New Roman" w:cs="Times New Roman"/>
          <w:b/>
          <w:bCs/>
          <w:sz w:val="24"/>
          <w:szCs w:val="24"/>
          <w:lang w:eastAsia="ro-RO"/>
        </w:rPr>
      </w:pPr>
      <w:r w:rsidRPr="009A5729">
        <w:rPr>
          <w:rFonts w:ascii="Times New Roman" w:eastAsia="Times New Roman" w:hAnsi="Times New Roman" w:cs="Times New Roman"/>
          <w:b/>
          <w:bCs/>
          <w:sz w:val="24"/>
          <w:szCs w:val="24"/>
          <w:lang w:eastAsia="ro-RO"/>
        </w:rPr>
        <w:t xml:space="preserve">Articolul 4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În scopul facilitării dezvoltării cooperării economice organele competente ale Părţilor Contractante vor întreprinde acţiuni în direcţia schimbului de informaţii în domeniul: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1) normelor de reglementare: a activităţii economice, investiţiilor, standardizării, certificării, licenţierii, a protecţiei proprietăţii intelectuale şi industriale, drepturilor de autor şi celor adiacente şi alte domenii ce sînt subiecte de interes reciproc,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2) măsurilor ce înlesnesc consolidarea contactelor între agenţii economici ai statelor Părţilor Contractante, inclusiv în domeniul organizării expoziţiilor, târgurilor şi misiunilor economice.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  </w:t>
      </w:r>
    </w:p>
    <w:p w:rsidR="009A5729" w:rsidRPr="009A5729" w:rsidRDefault="009A5729" w:rsidP="009A5729">
      <w:pPr>
        <w:spacing w:after="0" w:line="240" w:lineRule="auto"/>
        <w:jc w:val="center"/>
        <w:rPr>
          <w:rFonts w:ascii="Times New Roman" w:eastAsia="Times New Roman" w:hAnsi="Times New Roman" w:cs="Times New Roman"/>
          <w:b/>
          <w:bCs/>
          <w:sz w:val="24"/>
          <w:szCs w:val="24"/>
          <w:lang w:eastAsia="ro-RO"/>
        </w:rPr>
      </w:pPr>
      <w:r w:rsidRPr="009A5729">
        <w:rPr>
          <w:rFonts w:ascii="Times New Roman" w:eastAsia="Times New Roman" w:hAnsi="Times New Roman" w:cs="Times New Roman"/>
          <w:b/>
          <w:bCs/>
          <w:sz w:val="24"/>
          <w:szCs w:val="24"/>
          <w:lang w:eastAsia="ro-RO"/>
        </w:rPr>
        <w:t xml:space="preserve">Articolul 5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1. Părţile Contractante creează Comisia moldo-polonă pentru cooperare economică, numită în continuare “Comisia”.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2. Sarcinile Comisiei sînt: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1) realizarea analizelor periodice şi aprecierilor cooperării economice,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2) pregătirea propunerilor îndreptate spre dezvoltarea în continuare a cooperării economice.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3) identificarea obstacolelor care limitează dezvoltarea cooperării economice şi propunerea acţiunilor corespunzătoare în scopul eliminării lor,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4) abordarea problemelor litigioase referitoare la aplicarea sau interpretarea prezentului Acord.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3. Comisia este alcătuită din delegaţiile moldovenească şi poloneză, conduse de preşedinţi desemnaţi de către fiecare dintre Părţile Contractante. Pentru examinarea unor subiecte concrete Comisia în cadrul competenţei sale poate crea grupuri de lucru cu stabilirea sarcinilor lor.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4. Şedinţele Comisiei vor avea loc pe măsura necesităţii, de regulă cel puţin o dată pe an, succesiv în Republica Moldova şi Republica Polonia. La iniţiativa unuia dintre preşedinţi poate fi convocată şedinţa extraordinară a Comisiei sau iniţiată întrevederea preşedinţilor.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5. Comisia îşi adoptă regulamentul de funcţionare.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  </w:t>
      </w:r>
    </w:p>
    <w:p w:rsidR="009A5729" w:rsidRPr="009A5729" w:rsidRDefault="009A5729" w:rsidP="009A5729">
      <w:pPr>
        <w:spacing w:after="0" w:line="240" w:lineRule="auto"/>
        <w:jc w:val="center"/>
        <w:rPr>
          <w:rFonts w:ascii="Times New Roman" w:eastAsia="Times New Roman" w:hAnsi="Times New Roman" w:cs="Times New Roman"/>
          <w:b/>
          <w:bCs/>
          <w:sz w:val="24"/>
          <w:szCs w:val="24"/>
          <w:lang w:eastAsia="ro-RO"/>
        </w:rPr>
      </w:pPr>
      <w:r w:rsidRPr="009A5729">
        <w:rPr>
          <w:rFonts w:ascii="Times New Roman" w:eastAsia="Times New Roman" w:hAnsi="Times New Roman" w:cs="Times New Roman"/>
          <w:b/>
          <w:bCs/>
          <w:sz w:val="24"/>
          <w:szCs w:val="24"/>
          <w:lang w:eastAsia="ro-RO"/>
        </w:rPr>
        <w:t xml:space="preserve">Articolul 6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1. Prezentul Acord nu lezează drepturile şi obligaţiile Părţilor Contractante ce rezultă din tratatele internaţionale, la care sînt părţi Republica Moldova sau Republica Polonia şi nici apartenenţei sale la organizaţiile internaţionale.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2. Nici o prevedere a prezentului Acord nu poate fi interpretată în sensul că încalcă drepturile şi obligaţiile Republicii Polonia ce rezultă din calitatea ei de membru la Uniunea Europeană.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lastRenderedPageBreak/>
        <w:t xml:space="preserve">3. În domeniul chestiunilor, care sînt cuprinse de către acest Acord, reglementate de către Acordul de Parteneriat şi Cooperare care instituie parteneriatul între Republica Moldova, pe de o parte, şi Comunităţile Europene şi statele lor membre pe de alta parte, semnat la Bruxelles la 28.11.1994, cu modificările şi completările ulterioare, care sînt cuprinse în acest Acord, prioritate vor avea prevederile Acordului de Parteneriat şi Cooperare menţionat mai sus, cu modificările şi completările ulterioare.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  </w:t>
      </w:r>
    </w:p>
    <w:p w:rsidR="009A5729" w:rsidRPr="009A5729" w:rsidRDefault="009A5729" w:rsidP="009A5729">
      <w:pPr>
        <w:spacing w:after="0" w:line="240" w:lineRule="auto"/>
        <w:jc w:val="center"/>
        <w:rPr>
          <w:rFonts w:ascii="Times New Roman" w:eastAsia="Times New Roman" w:hAnsi="Times New Roman" w:cs="Times New Roman"/>
          <w:b/>
          <w:bCs/>
          <w:sz w:val="24"/>
          <w:szCs w:val="24"/>
          <w:lang w:eastAsia="ro-RO"/>
        </w:rPr>
      </w:pPr>
      <w:r w:rsidRPr="009A5729">
        <w:rPr>
          <w:rFonts w:ascii="Times New Roman" w:eastAsia="Times New Roman" w:hAnsi="Times New Roman" w:cs="Times New Roman"/>
          <w:b/>
          <w:bCs/>
          <w:sz w:val="24"/>
          <w:szCs w:val="24"/>
          <w:lang w:eastAsia="ro-RO"/>
        </w:rPr>
        <w:t xml:space="preserve">Articolul 7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1. Prezentul Acord intră în vigoare la data primirii ultimei notificări despre îndeplinirea de către Părţile Contractante a procedurilor interne, necesare pentru intrarea lui în vigoare.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2. Prezentul Acord se încheie pe un termen nelimitat. El poate fi denunţat pe calea notificării de către fiecare din Părţile Contractante. În acest caz valabilitatea prezentului Acord va înceta la expirarea a şase luni din ziua recepţionării notei de denunţare.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sz w:val="24"/>
          <w:szCs w:val="24"/>
          <w:lang w:eastAsia="ro-RO"/>
        </w:rPr>
        <w:t xml:space="preserve">3. Părţile Contractante pot conveni ca în prezentul Acord să fie operate modificări şi completări în formă scrisă, care vor constitui parte integrantă a prezentului Acord. </w:t>
      </w:r>
    </w:p>
    <w:p w:rsidR="009A5729" w:rsidRPr="009A5729" w:rsidRDefault="009A5729" w:rsidP="009A5729">
      <w:pPr>
        <w:spacing w:after="0" w:line="240" w:lineRule="auto"/>
        <w:ind w:firstLine="567"/>
        <w:jc w:val="both"/>
        <w:rPr>
          <w:rFonts w:ascii="Times New Roman" w:eastAsia="Times New Roman" w:hAnsi="Times New Roman" w:cs="Times New Roman"/>
          <w:sz w:val="24"/>
          <w:szCs w:val="24"/>
          <w:lang w:eastAsia="ro-RO"/>
        </w:rPr>
      </w:pPr>
      <w:r w:rsidRPr="009A5729">
        <w:rPr>
          <w:rFonts w:ascii="Times New Roman" w:eastAsia="Times New Roman" w:hAnsi="Times New Roman" w:cs="Times New Roman"/>
          <w:i/>
          <w:iCs/>
          <w:sz w:val="24"/>
          <w:szCs w:val="24"/>
          <w:lang w:eastAsia="ro-RO"/>
        </w:rPr>
        <w:t>Întocmit</w:t>
      </w:r>
      <w:r w:rsidRPr="009A5729">
        <w:rPr>
          <w:rFonts w:ascii="Times New Roman" w:eastAsia="Times New Roman" w:hAnsi="Times New Roman" w:cs="Times New Roman"/>
          <w:sz w:val="24"/>
          <w:szCs w:val="24"/>
          <w:lang w:eastAsia="ro-RO"/>
        </w:rPr>
        <w:t xml:space="preserve"> la Krynica la 07.09.2006, în două exemplare originale, fiecare în limbile moldovenească şi poloneză, ambele texte fiind egal autentice.</w:t>
      </w:r>
      <w:bookmarkStart w:id="0" w:name="_GoBack"/>
      <w:bookmarkEnd w:id="0"/>
    </w:p>
    <w:sectPr w:rsidR="009A5729" w:rsidRPr="009A57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64D"/>
    <w:rsid w:val="000E367A"/>
    <w:rsid w:val="00103F6E"/>
    <w:rsid w:val="00162D9C"/>
    <w:rsid w:val="001B2650"/>
    <w:rsid w:val="00203840"/>
    <w:rsid w:val="002058EE"/>
    <w:rsid w:val="00225392"/>
    <w:rsid w:val="00235D88"/>
    <w:rsid w:val="002B005F"/>
    <w:rsid w:val="002F3D3D"/>
    <w:rsid w:val="002F70EF"/>
    <w:rsid w:val="003057B9"/>
    <w:rsid w:val="00330F02"/>
    <w:rsid w:val="00333D2E"/>
    <w:rsid w:val="0033561C"/>
    <w:rsid w:val="00346DE0"/>
    <w:rsid w:val="00386F64"/>
    <w:rsid w:val="003872CB"/>
    <w:rsid w:val="00411CE0"/>
    <w:rsid w:val="00417D34"/>
    <w:rsid w:val="00486746"/>
    <w:rsid w:val="00492249"/>
    <w:rsid w:val="004E3DD9"/>
    <w:rsid w:val="004E7E54"/>
    <w:rsid w:val="005030CA"/>
    <w:rsid w:val="00521A2E"/>
    <w:rsid w:val="005633B8"/>
    <w:rsid w:val="00583C06"/>
    <w:rsid w:val="00585DFF"/>
    <w:rsid w:val="005A0E72"/>
    <w:rsid w:val="006075EC"/>
    <w:rsid w:val="00621F32"/>
    <w:rsid w:val="00631CD3"/>
    <w:rsid w:val="00646BDF"/>
    <w:rsid w:val="0064792A"/>
    <w:rsid w:val="00647FF8"/>
    <w:rsid w:val="00663D9D"/>
    <w:rsid w:val="006B7BD4"/>
    <w:rsid w:val="006E3BF8"/>
    <w:rsid w:val="00730E9A"/>
    <w:rsid w:val="007636A9"/>
    <w:rsid w:val="00767F2C"/>
    <w:rsid w:val="007E1E84"/>
    <w:rsid w:val="007E534B"/>
    <w:rsid w:val="00803879"/>
    <w:rsid w:val="008131FB"/>
    <w:rsid w:val="00825E73"/>
    <w:rsid w:val="0087172D"/>
    <w:rsid w:val="00877440"/>
    <w:rsid w:val="00896507"/>
    <w:rsid w:val="008D1B06"/>
    <w:rsid w:val="00903E75"/>
    <w:rsid w:val="00934190"/>
    <w:rsid w:val="0094372E"/>
    <w:rsid w:val="009A5729"/>
    <w:rsid w:val="009B3502"/>
    <w:rsid w:val="009E2378"/>
    <w:rsid w:val="00A13432"/>
    <w:rsid w:val="00A55FAA"/>
    <w:rsid w:val="00AC33F2"/>
    <w:rsid w:val="00B26A9A"/>
    <w:rsid w:val="00B54415"/>
    <w:rsid w:val="00B5787D"/>
    <w:rsid w:val="00B656DF"/>
    <w:rsid w:val="00BA42F0"/>
    <w:rsid w:val="00C165B3"/>
    <w:rsid w:val="00C4570C"/>
    <w:rsid w:val="00C661B9"/>
    <w:rsid w:val="00C92D62"/>
    <w:rsid w:val="00CB15C6"/>
    <w:rsid w:val="00CD340A"/>
    <w:rsid w:val="00E3064D"/>
    <w:rsid w:val="00E637CF"/>
    <w:rsid w:val="00E73995"/>
    <w:rsid w:val="00EA39EF"/>
    <w:rsid w:val="00F36BB4"/>
    <w:rsid w:val="00F666E4"/>
    <w:rsid w:val="00F66C57"/>
    <w:rsid w:val="00F67721"/>
    <w:rsid w:val="00FC2E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5729"/>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pb">
    <w:name w:val="pb"/>
    <w:basedOn w:val="a"/>
    <w:rsid w:val="009A5729"/>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p">
    <w:name w:val="cp"/>
    <w:basedOn w:val="a"/>
    <w:rsid w:val="009A5729"/>
    <w:pPr>
      <w:spacing w:after="0" w:line="240" w:lineRule="auto"/>
      <w:jc w:val="center"/>
    </w:pPr>
    <w:rPr>
      <w:rFonts w:ascii="Times New Roman" w:eastAsia="Times New Roman" w:hAnsi="Times New Roman" w:cs="Times New Roman"/>
      <w:b/>
      <w:bCs/>
      <w:sz w:val="24"/>
      <w:szCs w:val="24"/>
      <w:lang w:eastAsia="ro-RO"/>
    </w:rPr>
  </w:style>
  <w:style w:type="paragraph" w:customStyle="1" w:styleId="nt">
    <w:name w:val="nt"/>
    <w:basedOn w:val="a"/>
    <w:rsid w:val="009A5729"/>
    <w:pPr>
      <w:spacing w:after="0" w:line="240" w:lineRule="auto"/>
      <w:ind w:left="567" w:right="567" w:hanging="567"/>
      <w:jc w:val="both"/>
    </w:pPr>
    <w:rPr>
      <w:rFonts w:ascii="Times New Roman" w:eastAsia="Times New Roman" w:hAnsi="Times New Roman" w:cs="Times New Roman"/>
      <w:i/>
      <w:iCs/>
      <w:color w:val="663300"/>
      <w:sz w:val="20"/>
      <w:szCs w:val="20"/>
      <w:lang w:eastAsia="ro-RO"/>
    </w:rPr>
  </w:style>
  <w:style w:type="paragraph" w:customStyle="1" w:styleId="cn">
    <w:name w:val="cn"/>
    <w:basedOn w:val="a"/>
    <w:rsid w:val="009A5729"/>
    <w:pPr>
      <w:spacing w:after="0" w:line="240" w:lineRule="auto"/>
      <w:jc w:val="center"/>
    </w:pPr>
    <w:rPr>
      <w:rFonts w:ascii="Times New Roman" w:eastAsia="Times New Roman" w:hAnsi="Times New Roman" w:cs="Times New Roman"/>
      <w:sz w:val="24"/>
      <w:szCs w:val="24"/>
      <w:lang w:eastAsia="ro-RO"/>
    </w:rPr>
  </w:style>
  <w:style w:type="paragraph" w:customStyle="1" w:styleId="cb">
    <w:name w:val="cb"/>
    <w:basedOn w:val="a"/>
    <w:rsid w:val="009A5729"/>
    <w:pPr>
      <w:spacing w:after="0" w:line="240" w:lineRule="auto"/>
      <w:jc w:val="center"/>
    </w:pPr>
    <w:rPr>
      <w:rFonts w:ascii="Times New Roman" w:eastAsia="Times New Roman" w:hAnsi="Times New Roman" w:cs="Times New Roman"/>
      <w:b/>
      <w:bCs/>
      <w:sz w:val="24"/>
      <w:szCs w:val="24"/>
      <w:lang w:eastAsia="ro-RO"/>
    </w:rPr>
  </w:style>
  <w:style w:type="paragraph" w:styleId="a4">
    <w:name w:val="Balloon Text"/>
    <w:basedOn w:val="a"/>
    <w:link w:val="a5"/>
    <w:uiPriority w:val="99"/>
    <w:semiHidden/>
    <w:unhideWhenUsed/>
    <w:rsid w:val="009A57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5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5729"/>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pb">
    <w:name w:val="pb"/>
    <w:basedOn w:val="a"/>
    <w:rsid w:val="009A5729"/>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p">
    <w:name w:val="cp"/>
    <w:basedOn w:val="a"/>
    <w:rsid w:val="009A5729"/>
    <w:pPr>
      <w:spacing w:after="0" w:line="240" w:lineRule="auto"/>
      <w:jc w:val="center"/>
    </w:pPr>
    <w:rPr>
      <w:rFonts w:ascii="Times New Roman" w:eastAsia="Times New Roman" w:hAnsi="Times New Roman" w:cs="Times New Roman"/>
      <w:b/>
      <w:bCs/>
      <w:sz w:val="24"/>
      <w:szCs w:val="24"/>
      <w:lang w:eastAsia="ro-RO"/>
    </w:rPr>
  </w:style>
  <w:style w:type="paragraph" w:customStyle="1" w:styleId="nt">
    <w:name w:val="nt"/>
    <w:basedOn w:val="a"/>
    <w:rsid w:val="009A5729"/>
    <w:pPr>
      <w:spacing w:after="0" w:line="240" w:lineRule="auto"/>
      <w:ind w:left="567" w:right="567" w:hanging="567"/>
      <w:jc w:val="both"/>
    </w:pPr>
    <w:rPr>
      <w:rFonts w:ascii="Times New Roman" w:eastAsia="Times New Roman" w:hAnsi="Times New Roman" w:cs="Times New Roman"/>
      <w:i/>
      <w:iCs/>
      <w:color w:val="663300"/>
      <w:sz w:val="20"/>
      <w:szCs w:val="20"/>
      <w:lang w:eastAsia="ro-RO"/>
    </w:rPr>
  </w:style>
  <w:style w:type="paragraph" w:customStyle="1" w:styleId="cn">
    <w:name w:val="cn"/>
    <w:basedOn w:val="a"/>
    <w:rsid w:val="009A5729"/>
    <w:pPr>
      <w:spacing w:after="0" w:line="240" w:lineRule="auto"/>
      <w:jc w:val="center"/>
    </w:pPr>
    <w:rPr>
      <w:rFonts w:ascii="Times New Roman" w:eastAsia="Times New Roman" w:hAnsi="Times New Roman" w:cs="Times New Roman"/>
      <w:sz w:val="24"/>
      <w:szCs w:val="24"/>
      <w:lang w:eastAsia="ro-RO"/>
    </w:rPr>
  </w:style>
  <w:style w:type="paragraph" w:customStyle="1" w:styleId="cb">
    <w:name w:val="cb"/>
    <w:basedOn w:val="a"/>
    <w:rsid w:val="009A5729"/>
    <w:pPr>
      <w:spacing w:after="0" w:line="240" w:lineRule="auto"/>
      <w:jc w:val="center"/>
    </w:pPr>
    <w:rPr>
      <w:rFonts w:ascii="Times New Roman" w:eastAsia="Times New Roman" w:hAnsi="Times New Roman" w:cs="Times New Roman"/>
      <w:b/>
      <w:bCs/>
      <w:sz w:val="24"/>
      <w:szCs w:val="24"/>
      <w:lang w:eastAsia="ro-RO"/>
    </w:rPr>
  </w:style>
  <w:style w:type="paragraph" w:styleId="a4">
    <w:name w:val="Balloon Text"/>
    <w:basedOn w:val="a"/>
    <w:link w:val="a5"/>
    <w:uiPriority w:val="99"/>
    <w:semiHidden/>
    <w:unhideWhenUsed/>
    <w:rsid w:val="009A57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5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6003</Characters>
  <Application>Microsoft Office Word</Application>
  <DocSecurity>0</DocSecurity>
  <Lines>50</Lines>
  <Paragraphs>14</Paragraphs>
  <ScaleCrop>false</ScaleCrop>
  <Company>SPecialiST RePack</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Popa</dc:creator>
  <cp:keywords/>
  <dc:description/>
  <cp:lastModifiedBy>Alexandra Popa</cp:lastModifiedBy>
  <cp:revision>2</cp:revision>
  <dcterms:created xsi:type="dcterms:W3CDTF">2014-02-27T13:31:00Z</dcterms:created>
  <dcterms:modified xsi:type="dcterms:W3CDTF">2014-02-27T13:31:00Z</dcterms:modified>
</cp:coreProperties>
</file>