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431" w:type="dxa"/>
        <w:tblLook w:val="04A0" w:firstRow="1" w:lastRow="0" w:firstColumn="1" w:lastColumn="0" w:noHBand="0" w:noVBand="1"/>
      </w:tblPr>
      <w:tblGrid>
        <w:gridCol w:w="9776"/>
      </w:tblGrid>
      <w:tr w:rsidR="004D0F19" w:rsidRPr="005A00C0" w:rsidTr="001C35D0">
        <w:tc>
          <w:tcPr>
            <w:tcW w:w="9776" w:type="dxa"/>
            <w:shd w:val="clear" w:color="auto" w:fill="D9D9D9" w:themeFill="background1" w:themeFillShade="D9"/>
            <w:vAlign w:val="center"/>
          </w:tcPr>
          <w:p w:rsidR="004D0F19" w:rsidRPr="005A00C0" w:rsidRDefault="004D0F19" w:rsidP="004D0F19">
            <w:pPr>
              <w:jc w:val="center"/>
              <w:rPr>
                <w:rFonts w:ascii="Times New Roman" w:hAnsi="Times New Roman" w:cs="Times New Roman"/>
                <w:b/>
                <w:color w:val="000000" w:themeColor="text1"/>
              </w:rPr>
            </w:pPr>
            <w:r w:rsidRPr="005A00C0">
              <w:rPr>
                <w:rFonts w:ascii="Times New Roman" w:hAnsi="Times New Roman" w:cs="Times New Roman"/>
                <w:b/>
                <w:color w:val="000000" w:themeColor="text1"/>
              </w:rPr>
              <w:t xml:space="preserve">NOTA INFORMATIVĂ </w:t>
            </w:r>
          </w:p>
          <w:p w:rsidR="004D0F19" w:rsidRPr="005A00C0" w:rsidRDefault="004D0F19" w:rsidP="004D0F19">
            <w:pPr>
              <w:jc w:val="center"/>
              <w:rPr>
                <w:rFonts w:ascii="Times New Roman" w:hAnsi="Times New Roman" w:cs="Times New Roman"/>
                <w:b/>
                <w:color w:val="000000" w:themeColor="text1"/>
              </w:rPr>
            </w:pPr>
            <w:r w:rsidRPr="005A00C0">
              <w:rPr>
                <w:rFonts w:ascii="Times New Roman" w:hAnsi="Times New Roman" w:cs="Times New Roman"/>
                <w:b/>
                <w:color w:val="000000" w:themeColor="text1"/>
              </w:rPr>
              <w:t xml:space="preserve">privind starea actuală a </w:t>
            </w:r>
            <w:r w:rsidR="00161749" w:rsidRPr="005A00C0">
              <w:rPr>
                <w:rFonts w:ascii="Times New Roman" w:hAnsi="Times New Roman" w:cs="Times New Roman"/>
                <w:b/>
                <w:color w:val="000000" w:themeColor="text1"/>
              </w:rPr>
              <w:t>relațiilor</w:t>
            </w:r>
            <w:r w:rsidRPr="005A00C0">
              <w:rPr>
                <w:rFonts w:ascii="Times New Roman" w:hAnsi="Times New Roman" w:cs="Times New Roman"/>
                <w:b/>
                <w:color w:val="000000" w:themeColor="text1"/>
              </w:rPr>
              <w:t xml:space="preserve"> comercial-economice</w:t>
            </w:r>
          </w:p>
          <w:p w:rsidR="004D0F19" w:rsidRPr="005A00C0" w:rsidRDefault="004D0F19" w:rsidP="004D0F19">
            <w:pPr>
              <w:jc w:val="center"/>
              <w:rPr>
                <w:rFonts w:ascii="Times New Roman" w:hAnsi="Times New Roman" w:cs="Times New Roman"/>
                <w:b/>
                <w:color w:val="000000" w:themeColor="text1"/>
              </w:rPr>
            </w:pPr>
            <w:r w:rsidRPr="005A00C0">
              <w:rPr>
                <w:rFonts w:ascii="Times New Roman" w:hAnsi="Times New Roman" w:cs="Times New Roman"/>
                <w:b/>
                <w:color w:val="000000" w:themeColor="text1"/>
              </w:rPr>
              <w:t xml:space="preserve">între Republica Moldova şi </w:t>
            </w:r>
            <w:r w:rsidR="00406763" w:rsidRPr="005A00C0">
              <w:rPr>
                <w:rFonts w:ascii="Times New Roman" w:hAnsi="Times New Roman" w:cs="Times New Roman"/>
                <w:b/>
                <w:color w:val="000000" w:themeColor="text1"/>
              </w:rPr>
              <w:t>Statul Israel</w:t>
            </w:r>
            <w:r w:rsidRPr="005A00C0">
              <w:rPr>
                <w:rFonts w:ascii="Times New Roman" w:hAnsi="Times New Roman" w:cs="Times New Roman"/>
                <w:b/>
                <w:color w:val="000000" w:themeColor="text1"/>
              </w:rPr>
              <w:t xml:space="preserve"> </w:t>
            </w:r>
          </w:p>
          <w:p w:rsidR="004D0F19" w:rsidRPr="005A00C0" w:rsidRDefault="004D0F19" w:rsidP="004D0F19">
            <w:pPr>
              <w:rPr>
                <w:rFonts w:ascii="Times New Roman" w:hAnsi="Times New Roman" w:cs="Times New Roman"/>
              </w:rPr>
            </w:pPr>
          </w:p>
        </w:tc>
      </w:tr>
    </w:tbl>
    <w:p w:rsidR="004D0F19" w:rsidRPr="005A00C0" w:rsidRDefault="004D0F19"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4D0F19" w:rsidRPr="005A00C0" w:rsidTr="001C35D0">
        <w:tc>
          <w:tcPr>
            <w:tcW w:w="9776" w:type="dxa"/>
            <w:shd w:val="clear" w:color="auto" w:fill="D9D9D9" w:themeFill="background1" w:themeFillShade="D9"/>
          </w:tcPr>
          <w:p w:rsidR="004D0F19" w:rsidRPr="005A00C0" w:rsidRDefault="004D0F19" w:rsidP="001A2B2E">
            <w:pPr>
              <w:spacing w:before="120" w:after="120"/>
              <w:rPr>
                <w:rFonts w:ascii="Times New Roman" w:hAnsi="Times New Roman" w:cs="Times New Roman"/>
                <w:bCs/>
                <w:color w:val="000000" w:themeColor="text1"/>
              </w:rPr>
            </w:pPr>
            <w:r w:rsidRPr="005A00C0">
              <w:rPr>
                <w:rFonts w:ascii="Times New Roman" w:hAnsi="Times New Roman" w:cs="Times New Roman"/>
                <w:b/>
                <w:bCs/>
                <w:color w:val="000000" w:themeColor="text1"/>
              </w:rPr>
              <w:t>Cadrul juridic.</w:t>
            </w:r>
          </w:p>
        </w:tc>
      </w:tr>
      <w:tr w:rsidR="004D0F19" w:rsidRPr="005A00C0" w:rsidTr="001C35D0">
        <w:tc>
          <w:tcPr>
            <w:tcW w:w="9776" w:type="dxa"/>
          </w:tcPr>
          <w:p w:rsidR="00083BEB" w:rsidRPr="005A00C0" w:rsidRDefault="004035ED" w:rsidP="004D0F19">
            <w:pPr>
              <w:spacing w:before="120" w:after="120"/>
              <w:jc w:val="both"/>
              <w:rPr>
                <w:rFonts w:ascii="Times New Roman" w:eastAsiaTheme="minorHAnsi" w:hAnsi="Times New Roman" w:cs="Times New Roman"/>
                <w:lang w:eastAsia="ru-RU"/>
              </w:rPr>
            </w:pPr>
            <w:r w:rsidRPr="005A00C0">
              <w:rPr>
                <w:rFonts w:ascii="Times New Roman" w:hAnsi="Times New Roman" w:cs="Times New Roman"/>
                <w:bCs/>
                <w:color w:val="000000" w:themeColor="text1"/>
              </w:rPr>
              <w:t xml:space="preserve">Pănă în prezent între Republica Moldova și </w:t>
            </w:r>
            <w:r w:rsidR="00406763" w:rsidRPr="005A00C0">
              <w:rPr>
                <w:rFonts w:ascii="Times New Roman" w:hAnsi="Times New Roman" w:cs="Times New Roman"/>
                <w:bCs/>
                <w:color w:val="000000" w:themeColor="text1"/>
              </w:rPr>
              <w:t>Statul Israel</w:t>
            </w:r>
            <w:r w:rsidRPr="005A00C0">
              <w:rPr>
                <w:rFonts w:ascii="Times New Roman" w:hAnsi="Times New Roman" w:cs="Times New Roman"/>
                <w:bCs/>
                <w:color w:val="000000" w:themeColor="text1"/>
              </w:rPr>
              <w:t xml:space="preserve"> </w:t>
            </w:r>
            <w:r w:rsidRPr="005A00C0">
              <w:rPr>
                <w:rFonts w:ascii="Times New Roman" w:eastAsiaTheme="minorHAnsi" w:hAnsi="Times New Roman" w:cs="Times New Roman"/>
                <w:lang w:eastAsia="ru-RU"/>
              </w:rPr>
              <w:t xml:space="preserve">au fost semnate </w:t>
            </w:r>
            <w:r w:rsidR="00083BEB" w:rsidRPr="005A00C0">
              <w:rPr>
                <w:rFonts w:ascii="Times New Roman" w:eastAsiaTheme="minorHAnsi" w:hAnsi="Times New Roman" w:cs="Times New Roman"/>
                <w:lang w:eastAsia="ru-RU"/>
              </w:rPr>
              <w:t>25 de acorduri, iar în proces de negociere sunt 10 proiecte de acorduri.</w:t>
            </w:r>
          </w:p>
          <w:p w:rsidR="004D0F19" w:rsidRPr="005A00C0" w:rsidRDefault="003E200C" w:rsidP="00EE51E7">
            <w:pPr>
              <w:spacing w:before="120"/>
              <w:jc w:val="both"/>
              <w:rPr>
                <w:rFonts w:ascii="Times New Roman" w:hAnsi="Times New Roman" w:cs="Times New Roman"/>
                <w:color w:val="000000" w:themeColor="text1"/>
              </w:rPr>
            </w:pPr>
            <w:r w:rsidRPr="005A00C0">
              <w:rPr>
                <w:rFonts w:ascii="Times New Roman" w:hAnsi="Times New Roman" w:cs="Times New Roman"/>
                <w:color w:val="000000" w:themeColor="text1"/>
              </w:rPr>
              <w:t xml:space="preserve">Acorduri cu caracter economic, cele mai importante sunt: </w:t>
            </w:r>
            <w:r w:rsidR="00083BEB" w:rsidRPr="005A00C0">
              <w:rPr>
                <w:rFonts w:ascii="Times New Roman" w:hAnsi="Times New Roman" w:cs="Times New Roman"/>
                <w:color w:val="000000" w:themeColor="text1"/>
              </w:rPr>
              <w:t>Acordul privind promovarea şi protejarea reciprocă a investiţiilor între Guvernul Republicii Moldova şi Guvernul Statului Israel</w:t>
            </w:r>
            <w:r w:rsidR="00083BEB" w:rsidRPr="005A00C0">
              <w:rPr>
                <w:rFonts w:ascii="Times New Roman" w:hAnsi="Times New Roman" w:cs="Times New Roman"/>
                <w:color w:val="000000" w:themeColor="text1"/>
              </w:rPr>
              <w:tab/>
              <w:t>(semnat la Ierusalim, la 22.06.97, în vigoare din 16.03.99); Acordul între Guvernul Republicii Moldova şi Guvernul Statului Israel privind comerţul şi colaborarea economică (semnat la Ierusalim, la 22.06.97, în vigoare din 05.1998)</w:t>
            </w:r>
            <w:r w:rsidR="008C1C8C" w:rsidRPr="005A00C0">
              <w:rPr>
                <w:rFonts w:ascii="Times New Roman" w:hAnsi="Times New Roman" w:cs="Times New Roman"/>
                <w:color w:val="000000" w:themeColor="text1"/>
              </w:rPr>
              <w:t xml:space="preserve">; Convenţia între Guvernul Republicii Moldova şi Guvernul Statului Israel pentru evitarea dublei impuneri şi prevenirea evaziunii fiscale cu privire la impozitele pe venit şi pe capital (semnat la Tel-Aviv la 23.11.2006, în vigoare din 12.04.2007). </w:t>
            </w:r>
          </w:p>
        </w:tc>
      </w:tr>
    </w:tbl>
    <w:p w:rsidR="004D0F19" w:rsidRPr="005A00C0" w:rsidRDefault="004D0F19"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4D0F19" w:rsidRPr="005A00C0" w:rsidTr="001C35D0">
        <w:tc>
          <w:tcPr>
            <w:tcW w:w="9776" w:type="dxa"/>
            <w:shd w:val="clear" w:color="auto" w:fill="D9D9D9" w:themeFill="background1" w:themeFillShade="D9"/>
          </w:tcPr>
          <w:p w:rsidR="004D0F19" w:rsidRPr="005A00C0" w:rsidRDefault="00F25F19" w:rsidP="001A2B2E">
            <w:pPr>
              <w:spacing w:before="120" w:after="120"/>
              <w:rPr>
                <w:rFonts w:ascii="Times New Roman" w:hAnsi="Times New Roman" w:cs="Times New Roman"/>
                <w:b/>
                <w:color w:val="000000" w:themeColor="text1"/>
              </w:rPr>
            </w:pPr>
            <w:r w:rsidRPr="005A00C0">
              <w:rPr>
                <w:rFonts w:ascii="Times New Roman" w:hAnsi="Times New Roman" w:cs="Times New Roman"/>
                <w:b/>
                <w:color w:val="000000" w:themeColor="text1"/>
              </w:rPr>
              <w:t>Comisia interguvernamentală.</w:t>
            </w:r>
          </w:p>
        </w:tc>
      </w:tr>
      <w:tr w:rsidR="004D0F19" w:rsidRPr="005A00C0" w:rsidTr="001C35D0">
        <w:tc>
          <w:tcPr>
            <w:tcW w:w="9776" w:type="dxa"/>
          </w:tcPr>
          <w:p w:rsidR="00662F02" w:rsidRPr="005A00C0" w:rsidRDefault="00352B8C" w:rsidP="00352B8C">
            <w:pPr>
              <w:spacing w:before="120"/>
              <w:jc w:val="both"/>
              <w:rPr>
                <w:rFonts w:ascii="Times New Roman" w:hAnsi="Times New Roman" w:cs="Times New Roman"/>
                <w:color w:val="000000" w:themeColor="text1"/>
              </w:rPr>
            </w:pPr>
            <w:r w:rsidRPr="005A00C0">
              <w:rPr>
                <w:rFonts w:ascii="Times New Roman" w:hAnsi="Times New Roman" w:cs="Times New Roman"/>
                <w:color w:val="000000" w:themeColor="text1"/>
              </w:rPr>
              <w:t xml:space="preserve">Cea de a </w:t>
            </w:r>
            <w:r w:rsidR="008C1C8C" w:rsidRPr="005A00C0">
              <w:rPr>
                <w:rFonts w:ascii="Times New Roman" w:hAnsi="Times New Roman" w:cs="Times New Roman"/>
                <w:color w:val="000000" w:themeColor="text1"/>
              </w:rPr>
              <w:t>4</w:t>
            </w:r>
            <w:r w:rsidRPr="005A00C0">
              <w:rPr>
                <w:rFonts w:ascii="Times New Roman" w:hAnsi="Times New Roman" w:cs="Times New Roman"/>
                <w:color w:val="000000" w:themeColor="text1"/>
              </w:rPr>
              <w:t>-a Ședință</w:t>
            </w:r>
            <w:r w:rsidR="00581150" w:rsidRPr="005A00C0">
              <w:rPr>
                <w:rFonts w:ascii="Times New Roman" w:hAnsi="Times New Roman" w:cs="Times New Roman"/>
                <w:color w:val="000000" w:themeColor="text1"/>
              </w:rPr>
              <w:t xml:space="preserve"> </w:t>
            </w:r>
            <w:r w:rsidRPr="005A00C0">
              <w:rPr>
                <w:rFonts w:ascii="Times New Roman" w:hAnsi="Times New Roman" w:cs="Times New Roman"/>
                <w:color w:val="000000" w:themeColor="text1"/>
              </w:rPr>
              <w:t>a Comisiei</w:t>
            </w:r>
            <w:r w:rsidR="003779C9" w:rsidRPr="005A00C0">
              <w:rPr>
                <w:rFonts w:ascii="Times New Roman" w:hAnsi="Times New Roman" w:cs="Times New Roman"/>
                <w:color w:val="000000" w:themeColor="text1"/>
              </w:rPr>
              <w:t xml:space="preserve"> interguvernamental</w:t>
            </w:r>
            <w:r w:rsidRPr="005A00C0">
              <w:rPr>
                <w:rFonts w:ascii="Times New Roman" w:hAnsi="Times New Roman" w:cs="Times New Roman"/>
                <w:color w:val="000000" w:themeColor="text1"/>
              </w:rPr>
              <w:t>e moldo-</w:t>
            </w:r>
            <w:r w:rsidR="008C1C8C" w:rsidRPr="005A00C0">
              <w:rPr>
                <w:rFonts w:ascii="Times New Roman" w:hAnsi="Times New Roman" w:cs="Times New Roman"/>
                <w:color w:val="000000" w:themeColor="text1"/>
              </w:rPr>
              <w:t>israeltene</w:t>
            </w:r>
            <w:r w:rsidRPr="005A00C0">
              <w:rPr>
                <w:rFonts w:ascii="Times New Roman" w:hAnsi="Times New Roman" w:cs="Times New Roman"/>
                <w:color w:val="000000" w:themeColor="text1"/>
              </w:rPr>
              <w:t xml:space="preserve"> pentru cooperare economică a avut loc </w:t>
            </w:r>
            <w:r w:rsidR="00C63278" w:rsidRPr="005A00C0">
              <w:rPr>
                <w:rFonts w:ascii="Times New Roman" w:hAnsi="Times New Roman" w:cs="Times New Roman"/>
                <w:color w:val="000000" w:themeColor="text1"/>
              </w:rPr>
              <w:t>pe data de 23 iulie 2014</w:t>
            </w:r>
            <w:r w:rsidRPr="005A00C0">
              <w:rPr>
                <w:rFonts w:ascii="Times New Roman" w:hAnsi="Times New Roman" w:cs="Times New Roman"/>
                <w:color w:val="000000" w:themeColor="text1"/>
              </w:rPr>
              <w:t xml:space="preserve">, la </w:t>
            </w:r>
            <w:r w:rsidR="008C1C8C" w:rsidRPr="005A00C0">
              <w:rPr>
                <w:rFonts w:ascii="Times New Roman" w:hAnsi="Times New Roman" w:cs="Times New Roman"/>
                <w:color w:val="000000" w:themeColor="text1"/>
              </w:rPr>
              <w:t>Chișinău</w:t>
            </w:r>
            <w:r w:rsidR="003779C9" w:rsidRPr="005A00C0">
              <w:rPr>
                <w:rFonts w:ascii="Times New Roman" w:hAnsi="Times New Roman" w:cs="Times New Roman"/>
                <w:color w:val="000000" w:themeColor="text1"/>
              </w:rPr>
              <w:t>.</w:t>
            </w:r>
          </w:p>
          <w:p w:rsidR="00352B8C" w:rsidRPr="005A00C0" w:rsidRDefault="00352B8C" w:rsidP="00352B8C">
            <w:pPr>
              <w:spacing w:before="120"/>
              <w:jc w:val="both"/>
              <w:rPr>
                <w:rFonts w:ascii="Times New Roman" w:hAnsi="Times New Roman" w:cs="Times New Roman"/>
                <w:color w:val="000000" w:themeColor="text1"/>
              </w:rPr>
            </w:pPr>
            <w:r w:rsidRPr="005A00C0">
              <w:rPr>
                <w:rFonts w:ascii="Times New Roman" w:hAnsi="Times New Roman" w:cs="Times New Roman"/>
                <w:color w:val="000000" w:themeColor="text1"/>
              </w:rPr>
              <w:t>Componența părții moldovenești a comisiei</w:t>
            </w:r>
            <w:r w:rsidR="00C63278" w:rsidRPr="005A00C0">
              <w:rPr>
                <w:rFonts w:ascii="Times New Roman" w:hAnsi="Times New Roman" w:cs="Times New Roman"/>
                <w:color w:val="000000" w:themeColor="text1"/>
              </w:rPr>
              <w:t>, conform HG nr.544 din 4 mai 2016</w:t>
            </w:r>
            <w:r w:rsidRPr="005A00C0">
              <w:rPr>
                <w:rFonts w:ascii="Times New Roman" w:hAnsi="Times New Roman" w:cs="Times New Roman"/>
                <w:color w:val="000000" w:themeColor="text1"/>
              </w:rPr>
              <w:t xml:space="preserve">:  </w:t>
            </w:r>
            <w:r w:rsidR="00C63278" w:rsidRPr="005A00C0">
              <w:rPr>
                <w:rFonts w:ascii="Times New Roman" w:hAnsi="Times New Roman" w:cs="Times New Roman"/>
                <w:color w:val="000000" w:themeColor="text1"/>
              </w:rPr>
              <w:t>GRAMA Eduard, ministru al agriculturii şi industriei alimentare, preşedinte al Părţii moldoveneşti a Comisiei</w:t>
            </w:r>
            <w:r w:rsidR="009A1927" w:rsidRPr="005A00C0">
              <w:rPr>
                <w:rFonts w:ascii="Times New Roman" w:hAnsi="Times New Roman" w:cs="Times New Roman"/>
                <w:color w:val="000000" w:themeColor="text1"/>
              </w:rPr>
              <w:t>;</w:t>
            </w:r>
            <w:r w:rsidR="00C63278" w:rsidRPr="005A00C0">
              <w:rPr>
                <w:rFonts w:ascii="Times New Roman" w:hAnsi="Times New Roman" w:cs="Times New Roman"/>
                <w:color w:val="000000" w:themeColor="text1"/>
              </w:rPr>
              <w:t xml:space="preserve"> </w:t>
            </w:r>
            <w:r w:rsidRPr="005A00C0">
              <w:rPr>
                <w:rFonts w:ascii="Times New Roman" w:hAnsi="Times New Roman" w:cs="Times New Roman"/>
                <w:color w:val="000000" w:themeColor="text1"/>
              </w:rPr>
              <w:t xml:space="preserve">IURCU Vitalie, viceministru al economiei, </w:t>
            </w:r>
            <w:r w:rsidR="009A1927" w:rsidRPr="005A00C0">
              <w:rPr>
                <w:rFonts w:ascii="Times New Roman" w:hAnsi="Times New Roman" w:cs="Times New Roman"/>
                <w:color w:val="000000" w:themeColor="text1"/>
              </w:rPr>
              <w:t>vice</w:t>
            </w:r>
            <w:r w:rsidRPr="005A00C0">
              <w:rPr>
                <w:rFonts w:ascii="Times New Roman" w:hAnsi="Times New Roman" w:cs="Times New Roman"/>
                <w:color w:val="000000" w:themeColor="text1"/>
              </w:rPr>
              <w:t xml:space="preserve">preşedinte al Părţii moldoveneşti  a Comisiei; </w:t>
            </w:r>
            <w:r w:rsidR="009A1927" w:rsidRPr="005A00C0">
              <w:rPr>
                <w:rFonts w:ascii="Times New Roman" w:hAnsi="Times New Roman" w:cs="Times New Roman"/>
                <w:color w:val="000000" w:themeColor="text1"/>
              </w:rPr>
              <w:t>MUȘCINSCAIA</w:t>
            </w:r>
            <w:r w:rsidRPr="005A00C0">
              <w:rPr>
                <w:rFonts w:ascii="Times New Roman" w:hAnsi="Times New Roman" w:cs="Times New Roman"/>
                <w:color w:val="000000" w:themeColor="text1"/>
              </w:rPr>
              <w:t xml:space="preserve"> Liudmila, consultant principal în Direcţia relaţii economice bilateraleşi cooperare cu organizaţiile internaţionale financiare, Ministerul Economiei, secretar al Părţii </w:t>
            </w:r>
            <w:r w:rsidR="00285856" w:rsidRPr="005A00C0">
              <w:rPr>
                <w:rFonts w:ascii="Times New Roman" w:hAnsi="Times New Roman" w:cs="Times New Roman"/>
                <w:color w:val="000000" w:themeColor="text1"/>
              </w:rPr>
              <w:t>moldoveneşti a  Comisiei.</w:t>
            </w:r>
          </w:p>
          <w:p w:rsidR="00352B8C" w:rsidRPr="005A00C0" w:rsidRDefault="003E172A" w:rsidP="00352B8C">
            <w:pPr>
              <w:spacing w:before="120"/>
              <w:jc w:val="both"/>
              <w:rPr>
                <w:rFonts w:ascii="Times New Roman" w:hAnsi="Times New Roman" w:cs="Times New Roman"/>
                <w:color w:val="000000" w:themeColor="text1"/>
              </w:rPr>
            </w:pPr>
            <w:r w:rsidRPr="005A00C0">
              <w:rPr>
                <w:rFonts w:ascii="Times New Roman" w:hAnsi="Times New Roman" w:cs="Times New Roman"/>
                <w:color w:val="000000" w:themeColor="text1"/>
              </w:rPr>
              <w:t xml:space="preserve">În cadrul ședinței în ordinea de zi au fost incluse </w:t>
            </w:r>
            <w:r w:rsidR="009416BD" w:rsidRPr="005A00C0">
              <w:rPr>
                <w:rFonts w:ascii="Times New Roman" w:hAnsi="Times New Roman" w:cs="Times New Roman"/>
                <w:color w:val="000000" w:themeColor="text1"/>
              </w:rPr>
              <w:t>subiecte ce vizează cooperarea în domeniul</w:t>
            </w:r>
            <w:r w:rsidR="001074C7" w:rsidRPr="005A00C0">
              <w:rPr>
                <w:rFonts w:ascii="Times New Roman" w:hAnsi="Times New Roman" w:cs="Times New Roman"/>
                <w:color w:val="000000" w:themeColor="text1"/>
              </w:rPr>
              <w:t xml:space="preserve"> co</w:t>
            </w:r>
            <w:r w:rsidR="00E50E87" w:rsidRPr="005A00C0">
              <w:rPr>
                <w:rFonts w:ascii="Times New Roman" w:hAnsi="Times New Roman" w:cs="Times New Roman"/>
                <w:color w:val="000000" w:themeColor="text1"/>
              </w:rPr>
              <w:t>mercial;</w:t>
            </w:r>
            <w:r w:rsidR="001074C7" w:rsidRPr="005A00C0">
              <w:rPr>
                <w:rFonts w:ascii="Times New Roman" w:hAnsi="Times New Roman" w:cs="Times New Roman"/>
                <w:color w:val="000000" w:themeColor="text1"/>
              </w:rPr>
              <w:t xml:space="preserve"> </w:t>
            </w:r>
            <w:r w:rsidR="00B509CC" w:rsidRPr="005A00C0">
              <w:rPr>
                <w:rFonts w:ascii="Times New Roman" w:hAnsi="Times New Roman" w:cs="Times New Roman"/>
                <w:color w:val="000000" w:themeColor="text1"/>
              </w:rPr>
              <w:t>IMM; energia; apa; agricultura; standardizarea și metrologia; telecomunicațiile; transportul; turismul, mediul inconjurător etc.</w:t>
            </w:r>
          </w:p>
        </w:tc>
      </w:tr>
    </w:tbl>
    <w:p w:rsidR="004D0F19" w:rsidRPr="005A00C0" w:rsidRDefault="004D0F19"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4D0F19" w:rsidRPr="005A00C0" w:rsidTr="001C35D0">
        <w:tc>
          <w:tcPr>
            <w:tcW w:w="9776" w:type="dxa"/>
            <w:shd w:val="clear" w:color="auto" w:fill="D9D9D9" w:themeFill="background1" w:themeFillShade="D9"/>
          </w:tcPr>
          <w:p w:rsidR="004D0F19" w:rsidRPr="005A00C0" w:rsidRDefault="00556DFB" w:rsidP="00FE770A">
            <w:pPr>
              <w:spacing w:before="120" w:after="120"/>
              <w:jc w:val="both"/>
              <w:rPr>
                <w:rFonts w:ascii="Times New Roman" w:hAnsi="Times New Roman" w:cs="Times New Roman"/>
                <w:bCs/>
                <w:color w:val="000000" w:themeColor="text1"/>
              </w:rPr>
            </w:pPr>
            <w:r w:rsidRPr="005A00C0">
              <w:rPr>
                <w:rFonts w:ascii="Times New Roman" w:hAnsi="Times New Roman" w:cs="Times New Roman"/>
                <w:b/>
                <w:bCs/>
                <w:color w:val="000000" w:themeColor="text1"/>
              </w:rPr>
              <w:t>Relațiile</w:t>
            </w:r>
            <w:r w:rsidR="00C30E03" w:rsidRPr="005A00C0">
              <w:rPr>
                <w:rFonts w:ascii="Times New Roman" w:hAnsi="Times New Roman" w:cs="Times New Roman"/>
                <w:b/>
                <w:bCs/>
                <w:color w:val="000000" w:themeColor="text1"/>
              </w:rPr>
              <w:t xml:space="preserve"> </w:t>
            </w:r>
            <w:r w:rsidRPr="005A00C0">
              <w:rPr>
                <w:rFonts w:ascii="Times New Roman" w:hAnsi="Times New Roman" w:cs="Times New Roman"/>
                <w:b/>
                <w:bCs/>
                <w:color w:val="000000" w:themeColor="text1"/>
              </w:rPr>
              <w:t>investiționale</w:t>
            </w:r>
            <w:r w:rsidR="00C30E03" w:rsidRPr="005A00C0">
              <w:rPr>
                <w:rFonts w:ascii="Times New Roman" w:hAnsi="Times New Roman" w:cs="Times New Roman"/>
                <w:b/>
                <w:bCs/>
                <w:color w:val="000000" w:themeColor="text1"/>
              </w:rPr>
              <w:t>.</w:t>
            </w:r>
          </w:p>
        </w:tc>
      </w:tr>
      <w:tr w:rsidR="004D0F19" w:rsidRPr="005A00C0" w:rsidTr="001C35D0">
        <w:tc>
          <w:tcPr>
            <w:tcW w:w="9776" w:type="dxa"/>
          </w:tcPr>
          <w:p w:rsidR="004D52E4" w:rsidRPr="005A00C0" w:rsidRDefault="00C30E03" w:rsidP="004D52E4">
            <w:pPr>
              <w:spacing w:before="120" w:after="120"/>
              <w:jc w:val="both"/>
              <w:rPr>
                <w:rFonts w:ascii="Times New Roman" w:hAnsi="Times New Roman" w:cs="Times New Roman"/>
                <w:color w:val="000000" w:themeColor="text1"/>
              </w:rPr>
            </w:pPr>
            <w:r w:rsidRPr="005A00C0">
              <w:rPr>
                <w:rFonts w:ascii="Times New Roman" w:hAnsi="Times New Roman" w:cs="Times New Roman"/>
                <w:color w:val="000000" w:themeColor="text1"/>
              </w:rPr>
              <w:t xml:space="preserve">Conform </w:t>
            </w:r>
            <w:r w:rsidR="00586561" w:rsidRPr="005A00C0">
              <w:rPr>
                <w:rFonts w:ascii="Times New Roman" w:hAnsi="Times New Roman" w:cs="Times New Roman"/>
                <w:color w:val="000000" w:themeColor="text1"/>
              </w:rPr>
              <w:t>informației</w:t>
            </w:r>
            <w:r w:rsidRPr="005A00C0">
              <w:rPr>
                <w:rFonts w:ascii="Times New Roman" w:hAnsi="Times New Roman" w:cs="Times New Roman"/>
                <w:color w:val="000000" w:themeColor="text1"/>
              </w:rPr>
              <w:t xml:space="preserve"> oficiale, prezentate de Camera Înregistrării de Stat la </w:t>
            </w:r>
            <w:r w:rsidR="004D52E4" w:rsidRPr="005A00C0">
              <w:rPr>
                <w:rFonts w:ascii="Times New Roman" w:hAnsi="Times New Roman" w:cs="Times New Roman"/>
              </w:rPr>
              <w:t>1 iulie</w:t>
            </w:r>
            <w:r w:rsidR="00DA6D16" w:rsidRPr="005A00C0">
              <w:rPr>
                <w:rFonts w:ascii="Times New Roman" w:hAnsi="Times New Roman" w:cs="Times New Roman"/>
              </w:rPr>
              <w:t xml:space="preserve"> 201</w:t>
            </w:r>
            <w:r w:rsidR="004D52E4" w:rsidRPr="005A00C0">
              <w:rPr>
                <w:rFonts w:ascii="Times New Roman" w:hAnsi="Times New Roman" w:cs="Times New Roman"/>
              </w:rPr>
              <w:t>7</w:t>
            </w:r>
            <w:r w:rsidRPr="005A00C0">
              <w:rPr>
                <w:rFonts w:ascii="Times New Roman" w:hAnsi="Times New Roman" w:cs="Times New Roman"/>
                <w:color w:val="000000" w:themeColor="text1"/>
              </w:rPr>
              <w:t xml:space="preserve">, în Republica Moldova activează </w:t>
            </w:r>
            <w:r w:rsidR="00DA6D16" w:rsidRPr="005A00C0">
              <w:rPr>
                <w:rFonts w:ascii="Times New Roman" w:hAnsi="Times New Roman" w:cs="Times New Roman"/>
                <w:color w:val="000000" w:themeColor="text1"/>
              </w:rPr>
              <w:t>3</w:t>
            </w:r>
            <w:r w:rsidR="004D52E4" w:rsidRPr="005A00C0">
              <w:rPr>
                <w:rFonts w:ascii="Times New Roman" w:hAnsi="Times New Roman" w:cs="Times New Roman"/>
                <w:color w:val="000000" w:themeColor="text1"/>
              </w:rPr>
              <w:t>16</w:t>
            </w:r>
            <w:r w:rsidR="00DA6D16" w:rsidRPr="005A00C0">
              <w:rPr>
                <w:rFonts w:ascii="Times New Roman" w:hAnsi="Times New Roman" w:cs="Times New Roman"/>
                <w:color w:val="000000" w:themeColor="text1"/>
              </w:rPr>
              <w:t xml:space="preserve"> de</w:t>
            </w:r>
            <w:r w:rsidRPr="005A00C0">
              <w:rPr>
                <w:rFonts w:ascii="Times New Roman" w:hAnsi="Times New Roman" w:cs="Times New Roman"/>
                <w:color w:val="000000" w:themeColor="text1"/>
              </w:rPr>
              <w:t xml:space="preserve"> întreprinderi cu capital </w:t>
            </w:r>
            <w:r w:rsidR="004D52E4" w:rsidRPr="005A00C0">
              <w:rPr>
                <w:rFonts w:ascii="Times New Roman" w:hAnsi="Times New Roman" w:cs="Times New Roman"/>
                <w:color w:val="000000" w:themeColor="text1"/>
              </w:rPr>
              <w:t>israeltean</w:t>
            </w:r>
            <w:r w:rsidRPr="005A00C0">
              <w:rPr>
                <w:rFonts w:ascii="Times New Roman" w:hAnsi="Times New Roman" w:cs="Times New Roman"/>
                <w:color w:val="000000" w:themeColor="text1"/>
              </w:rPr>
              <w:t xml:space="preserve">, </w:t>
            </w:r>
            <w:r w:rsidR="00586561" w:rsidRPr="005A00C0">
              <w:rPr>
                <w:rFonts w:ascii="Times New Roman" w:hAnsi="Times New Roman" w:cs="Times New Roman"/>
                <w:color w:val="000000" w:themeColor="text1"/>
              </w:rPr>
              <w:t>investițiile</w:t>
            </w:r>
            <w:r w:rsidRPr="005A00C0">
              <w:rPr>
                <w:rFonts w:ascii="Times New Roman" w:hAnsi="Times New Roman" w:cs="Times New Roman"/>
                <w:color w:val="000000" w:themeColor="text1"/>
              </w:rPr>
              <w:t xml:space="preserve"> însumînd </w:t>
            </w:r>
            <w:r w:rsidR="004D52E4" w:rsidRPr="005A00C0">
              <w:rPr>
                <w:rFonts w:ascii="Times New Roman" w:hAnsi="Times New Roman" w:cs="Times New Roman"/>
                <w:color w:val="000000" w:themeColor="text1"/>
              </w:rPr>
              <w:t>49,9</w:t>
            </w:r>
            <w:r w:rsidRPr="005A00C0">
              <w:rPr>
                <w:rFonts w:ascii="Times New Roman" w:hAnsi="Times New Roman" w:cs="Times New Roman"/>
                <w:color w:val="000000" w:themeColor="text1"/>
              </w:rPr>
              <w:t xml:space="preserve"> mln.lei.</w:t>
            </w:r>
            <w:r w:rsidR="00C837CE" w:rsidRPr="005A00C0">
              <w:rPr>
                <w:rFonts w:ascii="Times New Roman" w:hAnsi="Times New Roman" w:cs="Times New Roman"/>
                <w:color w:val="000000" w:themeColor="text1"/>
              </w:rPr>
              <w:t xml:space="preserve"> </w:t>
            </w:r>
          </w:p>
        </w:tc>
      </w:tr>
    </w:tbl>
    <w:p w:rsidR="000D4A85" w:rsidRPr="005A00C0" w:rsidRDefault="000D4A85"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4D0F19" w:rsidRPr="005A00C0" w:rsidTr="001C35D0">
        <w:tc>
          <w:tcPr>
            <w:tcW w:w="9776" w:type="dxa"/>
            <w:shd w:val="clear" w:color="auto" w:fill="D9D9D9" w:themeFill="background1" w:themeFillShade="D9"/>
          </w:tcPr>
          <w:p w:rsidR="004D0F19" w:rsidRPr="005A00C0" w:rsidRDefault="00586561" w:rsidP="00861E13">
            <w:pPr>
              <w:spacing w:before="120" w:after="120"/>
              <w:jc w:val="both"/>
              <w:rPr>
                <w:rFonts w:ascii="Times New Roman" w:eastAsia="Times New Roman" w:hAnsi="Times New Roman" w:cs="Times New Roman"/>
                <w:b/>
                <w:lang w:eastAsia="ru-RU"/>
              </w:rPr>
            </w:pPr>
            <w:r w:rsidRPr="005A00C0">
              <w:rPr>
                <w:rFonts w:ascii="Times New Roman" w:eastAsia="Times New Roman" w:hAnsi="Times New Roman" w:cs="Times New Roman"/>
                <w:b/>
                <w:lang w:eastAsia="ru-RU"/>
              </w:rPr>
              <w:t>Comerțul</w:t>
            </w:r>
            <w:r w:rsidR="009C0652" w:rsidRPr="005A00C0">
              <w:rPr>
                <w:rFonts w:ascii="Times New Roman" w:eastAsia="Times New Roman" w:hAnsi="Times New Roman" w:cs="Times New Roman"/>
                <w:b/>
                <w:lang w:eastAsia="ru-RU"/>
              </w:rPr>
              <w:t xml:space="preserve"> bilateral</w:t>
            </w:r>
            <w:r w:rsidR="00841A74" w:rsidRPr="005A00C0">
              <w:rPr>
                <w:rFonts w:ascii="Times New Roman" w:eastAsia="Times New Roman" w:hAnsi="Times New Roman" w:cs="Times New Roman"/>
                <w:b/>
                <w:lang w:eastAsia="ru-RU"/>
              </w:rPr>
              <w:t xml:space="preserve"> (anexa</w:t>
            </w:r>
            <w:r w:rsidR="00861E13" w:rsidRPr="005A00C0">
              <w:rPr>
                <w:rFonts w:ascii="Times New Roman" w:eastAsia="Times New Roman" w:hAnsi="Times New Roman" w:cs="Times New Roman"/>
                <w:b/>
                <w:lang w:eastAsia="ru-RU"/>
              </w:rPr>
              <w:t xml:space="preserve"> 1</w:t>
            </w:r>
            <w:r w:rsidR="00841A74" w:rsidRPr="005A00C0">
              <w:rPr>
                <w:rFonts w:ascii="Times New Roman" w:eastAsia="Times New Roman" w:hAnsi="Times New Roman" w:cs="Times New Roman"/>
                <w:b/>
                <w:lang w:eastAsia="ru-RU"/>
              </w:rPr>
              <w:t>)</w:t>
            </w:r>
            <w:r w:rsidR="009C0652" w:rsidRPr="005A00C0">
              <w:rPr>
                <w:rFonts w:ascii="Times New Roman" w:eastAsia="Times New Roman" w:hAnsi="Times New Roman" w:cs="Times New Roman"/>
                <w:b/>
                <w:lang w:eastAsia="ru-RU"/>
              </w:rPr>
              <w:t>.</w:t>
            </w:r>
          </w:p>
        </w:tc>
      </w:tr>
      <w:tr w:rsidR="004D0F19" w:rsidRPr="005A00C0" w:rsidTr="001C35D0">
        <w:tc>
          <w:tcPr>
            <w:tcW w:w="9776" w:type="dxa"/>
          </w:tcPr>
          <w:p w:rsidR="0044475C" w:rsidRPr="005A00C0" w:rsidRDefault="0044475C" w:rsidP="0072092E">
            <w:pPr>
              <w:jc w:val="both"/>
              <w:rPr>
                <w:rFonts w:ascii="Times New Roman" w:hAnsi="Times New Roman" w:cs="Times New Roman"/>
                <w:b/>
              </w:rPr>
            </w:pPr>
            <w:r w:rsidRPr="005A00C0">
              <w:rPr>
                <w:rFonts w:ascii="Times New Roman" w:hAnsi="Times New Roman" w:cs="Times New Roman"/>
                <w:b/>
              </w:rPr>
              <w:t>În 2016</w:t>
            </w:r>
          </w:p>
          <w:p w:rsidR="0072092E" w:rsidRPr="005A00C0" w:rsidRDefault="0072092E" w:rsidP="0072092E">
            <w:pPr>
              <w:jc w:val="both"/>
              <w:rPr>
                <w:rFonts w:ascii="Times New Roman" w:hAnsi="Times New Roman" w:cs="Times New Roman"/>
              </w:rPr>
            </w:pPr>
            <w:r w:rsidRPr="005A00C0">
              <w:rPr>
                <w:rFonts w:ascii="Times New Roman" w:hAnsi="Times New Roman" w:cs="Times New Roman"/>
                <w:b/>
              </w:rPr>
              <w:t xml:space="preserve">Volumul </w:t>
            </w:r>
            <w:r w:rsidR="000F3539" w:rsidRPr="005A00C0">
              <w:rPr>
                <w:rFonts w:ascii="Times New Roman" w:hAnsi="Times New Roman" w:cs="Times New Roman"/>
                <w:b/>
              </w:rPr>
              <w:t>comerțului</w:t>
            </w:r>
            <w:r w:rsidRPr="005A00C0">
              <w:rPr>
                <w:rFonts w:ascii="Times New Roman" w:hAnsi="Times New Roman" w:cs="Times New Roman"/>
                <w:b/>
              </w:rPr>
              <w:t xml:space="preserve"> exterior</w:t>
            </w:r>
            <w:r w:rsidRPr="005A00C0">
              <w:rPr>
                <w:rFonts w:ascii="Times New Roman" w:hAnsi="Times New Roman" w:cs="Times New Roman"/>
              </w:rPr>
              <w:t xml:space="preserve"> al Republicii Moldova cu </w:t>
            </w:r>
            <w:r w:rsidR="00406763" w:rsidRPr="005A00C0">
              <w:rPr>
                <w:rFonts w:ascii="Times New Roman" w:hAnsi="Times New Roman" w:cs="Times New Roman"/>
              </w:rPr>
              <w:t>Statul Israel</w:t>
            </w:r>
            <w:r w:rsidRPr="005A00C0">
              <w:rPr>
                <w:rFonts w:ascii="Times New Roman" w:hAnsi="Times New Roman" w:cs="Times New Roman"/>
              </w:rPr>
              <w:t xml:space="preserve">, în anul 2016 a înregistrat suma de </w:t>
            </w:r>
            <w:r w:rsidR="00387360" w:rsidRPr="005A00C0">
              <w:rPr>
                <w:rFonts w:ascii="Times New Roman" w:hAnsi="Times New Roman" w:cs="Times New Roman"/>
                <w:b/>
              </w:rPr>
              <w:t>19,06</w:t>
            </w:r>
            <w:r w:rsidRPr="005A00C0">
              <w:rPr>
                <w:rFonts w:ascii="Times New Roman" w:hAnsi="Times New Roman" w:cs="Times New Roman"/>
                <w:b/>
              </w:rPr>
              <w:t xml:space="preserve"> mil. USD</w:t>
            </w:r>
            <w:r w:rsidRPr="005A00C0">
              <w:rPr>
                <w:rFonts w:ascii="Times New Roman" w:hAnsi="Times New Roman" w:cs="Times New Roman"/>
              </w:rPr>
              <w:t xml:space="preserve"> (</w:t>
            </w:r>
            <w:r w:rsidR="00387360" w:rsidRPr="005A00C0">
              <w:rPr>
                <w:rFonts w:ascii="Times New Roman" w:hAnsi="Times New Roman" w:cs="Times New Roman"/>
              </w:rPr>
              <w:t>-37</w:t>
            </w:r>
            <w:r w:rsidRPr="005A00C0">
              <w:rPr>
                <w:rFonts w:ascii="Times New Roman" w:hAnsi="Times New Roman" w:cs="Times New Roman"/>
              </w:rPr>
              <w:t>,</w:t>
            </w:r>
            <w:r w:rsidR="00387360" w:rsidRPr="005A00C0">
              <w:rPr>
                <w:rFonts w:ascii="Times New Roman" w:hAnsi="Times New Roman" w:cs="Times New Roman"/>
              </w:rPr>
              <w:t>71</w:t>
            </w:r>
            <w:r w:rsidRPr="005A00C0">
              <w:rPr>
                <w:rFonts w:ascii="Times New Roman" w:hAnsi="Times New Roman" w:cs="Times New Roman"/>
              </w:rPr>
              <w:t xml:space="preserve">% în </w:t>
            </w:r>
            <w:r w:rsidR="000F3539" w:rsidRPr="005A00C0">
              <w:rPr>
                <w:rFonts w:ascii="Times New Roman" w:hAnsi="Times New Roman" w:cs="Times New Roman"/>
              </w:rPr>
              <w:t>comparație</w:t>
            </w:r>
            <w:r w:rsidRPr="005A00C0">
              <w:rPr>
                <w:rFonts w:ascii="Times New Roman" w:hAnsi="Times New Roman" w:cs="Times New Roman"/>
              </w:rPr>
              <w:t xml:space="preserve"> cu anul 2015). După valoarea volumului schimburilor comerciale, </w:t>
            </w:r>
            <w:r w:rsidR="00406763" w:rsidRPr="005A00C0">
              <w:rPr>
                <w:rFonts w:ascii="Times New Roman" w:hAnsi="Times New Roman" w:cs="Times New Roman"/>
              </w:rPr>
              <w:t>Statul Israel</w:t>
            </w:r>
            <w:r w:rsidRPr="005A00C0">
              <w:rPr>
                <w:rFonts w:ascii="Times New Roman" w:hAnsi="Times New Roman" w:cs="Times New Roman"/>
              </w:rPr>
              <w:t xml:space="preserve"> se situează pe </w:t>
            </w:r>
            <w:r w:rsidRPr="005A00C0">
              <w:rPr>
                <w:rFonts w:ascii="Times New Roman" w:hAnsi="Times New Roman" w:cs="Times New Roman"/>
                <w:b/>
              </w:rPr>
              <w:t xml:space="preserve">locul </w:t>
            </w:r>
            <w:r w:rsidR="00387360" w:rsidRPr="005A00C0">
              <w:rPr>
                <w:rFonts w:ascii="Times New Roman" w:hAnsi="Times New Roman" w:cs="Times New Roman"/>
                <w:b/>
              </w:rPr>
              <w:t>3</w:t>
            </w:r>
            <w:r w:rsidR="0042623A" w:rsidRPr="005A00C0">
              <w:rPr>
                <w:rFonts w:ascii="Times New Roman" w:hAnsi="Times New Roman" w:cs="Times New Roman"/>
                <w:b/>
              </w:rPr>
              <w:t>1</w:t>
            </w:r>
            <w:r w:rsidRPr="005A00C0">
              <w:rPr>
                <w:rFonts w:ascii="Times New Roman" w:hAnsi="Times New Roman" w:cs="Times New Roman"/>
              </w:rPr>
              <w:t xml:space="preserve"> între țările partenere cu care Republica Moldova </w:t>
            </w:r>
            <w:r w:rsidR="000F3539" w:rsidRPr="005A00C0">
              <w:rPr>
                <w:rFonts w:ascii="Times New Roman" w:hAnsi="Times New Roman" w:cs="Times New Roman"/>
              </w:rPr>
              <w:t>întreține</w:t>
            </w:r>
            <w:r w:rsidRPr="005A00C0">
              <w:rPr>
                <w:rFonts w:ascii="Times New Roman" w:hAnsi="Times New Roman" w:cs="Times New Roman"/>
              </w:rPr>
              <w:t xml:space="preserve"> </w:t>
            </w:r>
            <w:r w:rsidR="000F3539" w:rsidRPr="005A00C0">
              <w:rPr>
                <w:rFonts w:ascii="Times New Roman" w:hAnsi="Times New Roman" w:cs="Times New Roman"/>
              </w:rPr>
              <w:t>relații</w:t>
            </w:r>
            <w:r w:rsidRPr="005A00C0">
              <w:rPr>
                <w:rFonts w:ascii="Times New Roman" w:hAnsi="Times New Roman" w:cs="Times New Roman"/>
              </w:rPr>
              <w:t xml:space="preserve"> comerciale, </w:t>
            </w:r>
            <w:r w:rsidR="000F3539" w:rsidRPr="005A00C0">
              <w:rPr>
                <w:rFonts w:ascii="Times New Roman" w:hAnsi="Times New Roman" w:cs="Times New Roman"/>
              </w:rPr>
              <w:t>deținând</w:t>
            </w:r>
            <w:r w:rsidRPr="005A00C0">
              <w:rPr>
                <w:rFonts w:ascii="Times New Roman" w:hAnsi="Times New Roman" w:cs="Times New Roman"/>
              </w:rPr>
              <w:t xml:space="preserve"> o pondere de </w:t>
            </w:r>
            <w:r w:rsidR="00387360" w:rsidRPr="005A00C0">
              <w:rPr>
                <w:rFonts w:ascii="Times New Roman" w:hAnsi="Times New Roman" w:cs="Times New Roman"/>
                <w:b/>
              </w:rPr>
              <w:t>0</w:t>
            </w:r>
            <w:r w:rsidRPr="005A00C0">
              <w:rPr>
                <w:rFonts w:ascii="Times New Roman" w:hAnsi="Times New Roman" w:cs="Times New Roman"/>
                <w:b/>
              </w:rPr>
              <w:t>,3</w:t>
            </w:r>
            <w:r w:rsidR="00387360" w:rsidRPr="005A00C0">
              <w:rPr>
                <w:rFonts w:ascii="Times New Roman" w:hAnsi="Times New Roman" w:cs="Times New Roman"/>
                <w:b/>
              </w:rPr>
              <w:t>1</w:t>
            </w:r>
            <w:r w:rsidRPr="005A00C0">
              <w:rPr>
                <w:rFonts w:ascii="Times New Roman" w:hAnsi="Times New Roman" w:cs="Times New Roman"/>
                <w:b/>
              </w:rPr>
              <w:t>%</w:t>
            </w:r>
            <w:r w:rsidRPr="005A00C0">
              <w:rPr>
                <w:rFonts w:ascii="Times New Roman" w:hAnsi="Times New Roman" w:cs="Times New Roman"/>
              </w:rPr>
              <w:t xml:space="preserve"> în comerțul total al RM</w:t>
            </w:r>
            <w:r w:rsidR="00A329DD" w:rsidRPr="005A00C0">
              <w:rPr>
                <w:rFonts w:ascii="Times New Roman" w:hAnsi="Times New Roman" w:cs="Times New Roman"/>
              </w:rPr>
              <w:t>.</w:t>
            </w:r>
          </w:p>
          <w:p w:rsidR="0072092E" w:rsidRPr="005A00C0" w:rsidRDefault="0072092E" w:rsidP="0072092E">
            <w:pPr>
              <w:jc w:val="both"/>
              <w:rPr>
                <w:rFonts w:ascii="Times New Roman" w:hAnsi="Times New Roman" w:cs="Times New Roman"/>
              </w:rPr>
            </w:pPr>
            <w:r w:rsidRPr="005A00C0">
              <w:rPr>
                <w:rFonts w:ascii="Times New Roman" w:hAnsi="Times New Roman" w:cs="Times New Roman"/>
                <w:b/>
              </w:rPr>
              <w:t>Sold</w:t>
            </w:r>
            <w:r w:rsidRPr="005A00C0">
              <w:rPr>
                <w:rFonts w:ascii="Times New Roman" w:hAnsi="Times New Roman" w:cs="Times New Roman"/>
              </w:rPr>
              <w:t xml:space="preserve"> – </w:t>
            </w:r>
            <w:r w:rsidR="00387360" w:rsidRPr="005A00C0">
              <w:rPr>
                <w:rFonts w:ascii="Times New Roman" w:hAnsi="Times New Roman" w:cs="Times New Roman"/>
              </w:rPr>
              <w:t>3</w:t>
            </w:r>
            <w:r w:rsidRPr="005A00C0">
              <w:rPr>
                <w:rFonts w:ascii="Times New Roman" w:hAnsi="Times New Roman" w:cs="Times New Roman"/>
                <w:b/>
              </w:rPr>
              <w:t>,</w:t>
            </w:r>
            <w:r w:rsidR="00806FD1" w:rsidRPr="005A00C0">
              <w:rPr>
                <w:rFonts w:ascii="Times New Roman" w:hAnsi="Times New Roman" w:cs="Times New Roman"/>
                <w:b/>
              </w:rPr>
              <w:t>6</w:t>
            </w:r>
            <w:r w:rsidRPr="005A00C0">
              <w:rPr>
                <w:rFonts w:ascii="Times New Roman" w:hAnsi="Times New Roman" w:cs="Times New Roman"/>
                <w:b/>
              </w:rPr>
              <w:t xml:space="preserve"> mil. USD </w:t>
            </w:r>
            <w:r w:rsidRPr="005A00C0">
              <w:rPr>
                <w:rFonts w:ascii="Times New Roman" w:hAnsi="Times New Roman" w:cs="Times New Roman"/>
              </w:rPr>
              <w:t xml:space="preserve">în favoarea </w:t>
            </w:r>
            <w:r w:rsidR="00387360" w:rsidRPr="005A00C0">
              <w:rPr>
                <w:rFonts w:ascii="Times New Roman" w:hAnsi="Times New Roman" w:cs="Times New Roman"/>
              </w:rPr>
              <w:t>Statului Israel</w:t>
            </w:r>
            <w:r w:rsidRPr="005A00C0">
              <w:rPr>
                <w:rFonts w:ascii="Times New Roman" w:hAnsi="Times New Roman" w:cs="Times New Roman"/>
              </w:rPr>
              <w:t>.</w:t>
            </w:r>
          </w:p>
          <w:p w:rsidR="0072092E" w:rsidRPr="005A00C0" w:rsidRDefault="0072092E" w:rsidP="00073EB4">
            <w:pPr>
              <w:jc w:val="both"/>
              <w:rPr>
                <w:rFonts w:ascii="Times New Roman" w:hAnsi="Times New Roman" w:cs="Times New Roman"/>
              </w:rPr>
            </w:pPr>
            <w:r w:rsidRPr="005A00C0">
              <w:rPr>
                <w:rFonts w:ascii="Times New Roman" w:hAnsi="Times New Roman" w:cs="Times New Roman"/>
                <w:b/>
              </w:rPr>
              <w:t>Exportul</w:t>
            </w:r>
            <w:r w:rsidRPr="005A00C0">
              <w:rPr>
                <w:rFonts w:ascii="Times New Roman" w:hAnsi="Times New Roman" w:cs="Times New Roman"/>
              </w:rPr>
              <w:t xml:space="preserve"> – </w:t>
            </w:r>
            <w:r w:rsidR="00387360" w:rsidRPr="005A00C0">
              <w:rPr>
                <w:rFonts w:ascii="Times New Roman" w:hAnsi="Times New Roman" w:cs="Times New Roman"/>
                <w:b/>
              </w:rPr>
              <w:t>7</w:t>
            </w:r>
            <w:r w:rsidRPr="005A00C0">
              <w:rPr>
                <w:rFonts w:ascii="Times New Roman" w:hAnsi="Times New Roman" w:cs="Times New Roman"/>
                <w:b/>
              </w:rPr>
              <w:t>,</w:t>
            </w:r>
            <w:r w:rsidR="00387360" w:rsidRPr="005A00C0">
              <w:rPr>
                <w:rFonts w:ascii="Times New Roman" w:hAnsi="Times New Roman" w:cs="Times New Roman"/>
                <w:b/>
              </w:rPr>
              <w:t>73</w:t>
            </w:r>
            <w:r w:rsidRPr="005A00C0">
              <w:rPr>
                <w:rFonts w:ascii="Times New Roman" w:hAnsi="Times New Roman" w:cs="Times New Roman"/>
                <w:b/>
              </w:rPr>
              <w:t xml:space="preserve"> mil. USD (+</w:t>
            </w:r>
            <w:r w:rsidR="00387360" w:rsidRPr="005A00C0">
              <w:rPr>
                <w:rFonts w:ascii="Times New Roman" w:hAnsi="Times New Roman" w:cs="Times New Roman"/>
                <w:b/>
              </w:rPr>
              <w:t>de 3,4 ori</w:t>
            </w:r>
            <w:r w:rsidRPr="005A00C0">
              <w:rPr>
                <w:rFonts w:ascii="Times New Roman" w:hAnsi="Times New Roman" w:cs="Times New Roman"/>
              </w:rPr>
              <w:t xml:space="preserve"> în comparație cu anul 2015). </w:t>
            </w:r>
            <w:r w:rsidRPr="005A00C0">
              <w:rPr>
                <w:rFonts w:ascii="Times New Roman" w:hAnsi="Times New Roman" w:cs="Times New Roman"/>
                <w:b/>
              </w:rPr>
              <w:t>Principale mărfuri exportate</w:t>
            </w:r>
            <w:r w:rsidRPr="005A00C0">
              <w:rPr>
                <w:rFonts w:ascii="Times New Roman" w:hAnsi="Times New Roman" w:cs="Times New Roman"/>
                <w:i/>
              </w:rPr>
              <w:t>:</w:t>
            </w:r>
            <w:r w:rsidR="00073EB4" w:rsidRPr="005A00C0">
              <w:rPr>
                <w:rFonts w:ascii="Times New Roman" w:hAnsi="Times New Roman" w:cs="Times New Roman"/>
                <w:i/>
              </w:rPr>
              <w:t xml:space="preserve"> </w:t>
            </w:r>
            <w:r w:rsidR="008A154E" w:rsidRPr="005A00C0">
              <w:rPr>
                <w:rFonts w:ascii="Times New Roman" w:hAnsi="Times New Roman" w:cs="Times New Roman"/>
                <w:i/>
              </w:rPr>
              <w:t>grâu</w:t>
            </w:r>
            <w:r w:rsidR="00073EB4" w:rsidRPr="005A00C0">
              <w:rPr>
                <w:rFonts w:ascii="Times New Roman" w:hAnsi="Times New Roman" w:cs="Times New Roman"/>
                <w:i/>
              </w:rPr>
              <w:t xml:space="preserve"> si meslin; porumb; ochelari; </w:t>
            </w:r>
            <w:r w:rsidR="008A154E" w:rsidRPr="005A00C0">
              <w:rPr>
                <w:rFonts w:ascii="Times New Roman" w:hAnsi="Times New Roman" w:cs="Times New Roman"/>
                <w:i/>
              </w:rPr>
              <w:t>decorațiuni</w:t>
            </w:r>
            <w:r w:rsidR="00073EB4" w:rsidRPr="005A00C0">
              <w:rPr>
                <w:rFonts w:ascii="Times New Roman" w:hAnsi="Times New Roman" w:cs="Times New Roman"/>
                <w:i/>
              </w:rPr>
              <w:t xml:space="preserve">, articole de feronerie si articole similare; produse de </w:t>
            </w:r>
            <w:r w:rsidR="008A154E" w:rsidRPr="005A00C0">
              <w:rPr>
                <w:rFonts w:ascii="Times New Roman" w:hAnsi="Times New Roman" w:cs="Times New Roman"/>
                <w:i/>
              </w:rPr>
              <w:t>brutărie</w:t>
            </w:r>
            <w:r w:rsidR="00073EB4" w:rsidRPr="005A00C0">
              <w:rPr>
                <w:rFonts w:ascii="Times New Roman" w:hAnsi="Times New Roman" w:cs="Times New Roman"/>
                <w:i/>
              </w:rPr>
              <w:t xml:space="preserve">, de patiserie si </w:t>
            </w:r>
            <w:r w:rsidR="008A154E" w:rsidRPr="005A00C0">
              <w:rPr>
                <w:rFonts w:ascii="Times New Roman" w:hAnsi="Times New Roman" w:cs="Times New Roman"/>
                <w:i/>
              </w:rPr>
              <w:t>biscuiți</w:t>
            </w:r>
            <w:r w:rsidR="00073EB4" w:rsidRPr="005A00C0">
              <w:rPr>
                <w:rFonts w:ascii="Times New Roman" w:hAnsi="Times New Roman" w:cs="Times New Roman"/>
                <w:i/>
              </w:rPr>
              <w:t xml:space="preserve">; lacuri si vopsele; vinuri din struguri </w:t>
            </w:r>
            <w:r w:rsidR="008A154E" w:rsidRPr="005A00C0">
              <w:rPr>
                <w:rFonts w:ascii="Times New Roman" w:hAnsi="Times New Roman" w:cs="Times New Roman"/>
                <w:i/>
              </w:rPr>
              <w:t>proaspeți</w:t>
            </w:r>
            <w:r w:rsidR="00073EB4" w:rsidRPr="005A00C0">
              <w:rPr>
                <w:rFonts w:ascii="Times New Roman" w:hAnsi="Times New Roman" w:cs="Times New Roman"/>
                <w:i/>
              </w:rPr>
              <w:t xml:space="preserve">; ape, inclusiv ape minerale si ape gazeificate, care </w:t>
            </w:r>
            <w:r w:rsidR="008A154E" w:rsidRPr="005A00C0">
              <w:rPr>
                <w:rFonts w:ascii="Times New Roman" w:hAnsi="Times New Roman" w:cs="Times New Roman"/>
                <w:i/>
              </w:rPr>
              <w:t>conțin</w:t>
            </w:r>
            <w:r w:rsidR="00073EB4" w:rsidRPr="005A00C0">
              <w:rPr>
                <w:rFonts w:ascii="Times New Roman" w:hAnsi="Times New Roman" w:cs="Times New Roman"/>
                <w:i/>
              </w:rPr>
              <w:t xml:space="preserve"> zahar sau </w:t>
            </w:r>
            <w:r w:rsidR="008A154E" w:rsidRPr="005A00C0">
              <w:rPr>
                <w:rFonts w:ascii="Times New Roman" w:hAnsi="Times New Roman" w:cs="Times New Roman"/>
                <w:i/>
              </w:rPr>
              <w:t>alți</w:t>
            </w:r>
            <w:r w:rsidR="00073EB4" w:rsidRPr="005A00C0">
              <w:rPr>
                <w:rFonts w:ascii="Times New Roman" w:hAnsi="Times New Roman" w:cs="Times New Roman"/>
                <w:i/>
              </w:rPr>
              <w:t xml:space="preserve"> </w:t>
            </w:r>
            <w:r w:rsidR="008A154E" w:rsidRPr="005A00C0">
              <w:rPr>
                <w:rFonts w:ascii="Times New Roman" w:hAnsi="Times New Roman" w:cs="Times New Roman"/>
                <w:i/>
              </w:rPr>
              <w:t>îndulcitori</w:t>
            </w:r>
            <w:r w:rsidR="00073EB4" w:rsidRPr="005A00C0">
              <w:rPr>
                <w:rFonts w:ascii="Times New Roman" w:hAnsi="Times New Roman" w:cs="Times New Roman"/>
                <w:i/>
              </w:rPr>
              <w:t xml:space="preserve">; alcool etilic nedenaturat cu </w:t>
            </w:r>
            <w:r w:rsidR="008A154E" w:rsidRPr="005A00C0">
              <w:rPr>
                <w:rFonts w:ascii="Times New Roman" w:hAnsi="Times New Roman" w:cs="Times New Roman"/>
                <w:i/>
              </w:rPr>
              <w:t>tărie</w:t>
            </w:r>
            <w:r w:rsidR="00073EB4" w:rsidRPr="005A00C0">
              <w:rPr>
                <w:rFonts w:ascii="Times New Roman" w:hAnsi="Times New Roman" w:cs="Times New Roman"/>
                <w:i/>
              </w:rPr>
              <w:t xml:space="preserve"> alcoolica sub 80%; articole din ipsos sau din </w:t>
            </w:r>
            <w:r w:rsidR="008A154E" w:rsidRPr="005A00C0">
              <w:rPr>
                <w:rFonts w:ascii="Times New Roman" w:hAnsi="Times New Roman" w:cs="Times New Roman"/>
                <w:i/>
              </w:rPr>
              <w:t>compoziții</w:t>
            </w:r>
            <w:r w:rsidR="00073EB4" w:rsidRPr="005A00C0">
              <w:rPr>
                <w:rFonts w:ascii="Times New Roman" w:hAnsi="Times New Roman" w:cs="Times New Roman"/>
                <w:i/>
              </w:rPr>
              <w:t xml:space="preserve"> pe baza de ipsos; instrumente, aparate si </w:t>
            </w:r>
            <w:r w:rsidR="008A154E" w:rsidRPr="005A00C0">
              <w:rPr>
                <w:rFonts w:ascii="Times New Roman" w:hAnsi="Times New Roman" w:cs="Times New Roman"/>
                <w:i/>
              </w:rPr>
              <w:t>mașini</w:t>
            </w:r>
            <w:r w:rsidR="00073EB4" w:rsidRPr="005A00C0">
              <w:rPr>
                <w:rFonts w:ascii="Times New Roman" w:hAnsi="Times New Roman" w:cs="Times New Roman"/>
                <w:i/>
              </w:rPr>
              <w:t xml:space="preserve"> de </w:t>
            </w:r>
            <w:r w:rsidR="008A154E" w:rsidRPr="005A00C0">
              <w:rPr>
                <w:rFonts w:ascii="Times New Roman" w:hAnsi="Times New Roman" w:cs="Times New Roman"/>
                <w:i/>
              </w:rPr>
              <w:t>măsura</w:t>
            </w:r>
            <w:r w:rsidR="00073EB4" w:rsidRPr="005A00C0">
              <w:rPr>
                <w:rFonts w:ascii="Times New Roman" w:hAnsi="Times New Roman" w:cs="Times New Roman"/>
                <w:i/>
              </w:rPr>
              <w:t>.</w:t>
            </w:r>
          </w:p>
          <w:p w:rsidR="00AE45A8" w:rsidRPr="005A00C0" w:rsidRDefault="0072092E" w:rsidP="00073EB4">
            <w:pPr>
              <w:jc w:val="both"/>
              <w:rPr>
                <w:rFonts w:ascii="Times New Roman" w:hAnsi="Times New Roman" w:cs="Times New Roman"/>
                <w:i/>
              </w:rPr>
            </w:pPr>
            <w:r w:rsidRPr="005A00C0">
              <w:rPr>
                <w:rFonts w:ascii="Times New Roman" w:hAnsi="Times New Roman" w:cs="Times New Roman"/>
                <w:b/>
              </w:rPr>
              <w:t>Importul</w:t>
            </w:r>
            <w:r w:rsidRPr="005A00C0">
              <w:rPr>
                <w:rFonts w:ascii="Times New Roman" w:hAnsi="Times New Roman" w:cs="Times New Roman"/>
              </w:rPr>
              <w:t xml:space="preserve"> – </w:t>
            </w:r>
            <w:r w:rsidR="00387360" w:rsidRPr="005A00C0">
              <w:rPr>
                <w:rFonts w:ascii="Times New Roman" w:hAnsi="Times New Roman" w:cs="Times New Roman"/>
                <w:b/>
              </w:rPr>
              <w:t>11,33</w:t>
            </w:r>
            <w:r w:rsidRPr="005A00C0">
              <w:rPr>
                <w:rFonts w:ascii="Times New Roman" w:hAnsi="Times New Roman" w:cs="Times New Roman"/>
                <w:b/>
              </w:rPr>
              <w:t xml:space="preserve"> mil. USD (</w:t>
            </w:r>
            <w:r w:rsidR="00387360" w:rsidRPr="005A00C0">
              <w:rPr>
                <w:rFonts w:ascii="Times New Roman" w:hAnsi="Times New Roman" w:cs="Times New Roman"/>
                <w:b/>
              </w:rPr>
              <w:t>-59,99</w:t>
            </w:r>
            <w:r w:rsidRPr="005A00C0">
              <w:rPr>
                <w:rFonts w:ascii="Times New Roman" w:hAnsi="Times New Roman" w:cs="Times New Roman"/>
              </w:rPr>
              <w:t xml:space="preserve">% în comparație cu anul 2015). </w:t>
            </w:r>
            <w:r w:rsidRPr="005A00C0">
              <w:rPr>
                <w:rFonts w:ascii="Times New Roman" w:hAnsi="Times New Roman" w:cs="Times New Roman"/>
                <w:b/>
              </w:rPr>
              <w:t>Principale mărfuri importate</w:t>
            </w:r>
            <w:r w:rsidRPr="005A00C0">
              <w:rPr>
                <w:rFonts w:ascii="Times New Roman" w:hAnsi="Times New Roman" w:cs="Times New Roman"/>
              </w:rPr>
              <w:t>:</w:t>
            </w:r>
            <w:r w:rsidR="00073EB4" w:rsidRPr="005A00C0">
              <w:rPr>
                <w:rFonts w:ascii="Times New Roman" w:hAnsi="Times New Roman" w:cs="Times New Roman"/>
              </w:rPr>
              <w:t xml:space="preserve"> </w:t>
            </w:r>
            <w:r w:rsidR="00073EB4" w:rsidRPr="005A00C0">
              <w:rPr>
                <w:rFonts w:ascii="Times New Roman" w:hAnsi="Times New Roman" w:cs="Times New Roman"/>
                <w:i/>
              </w:rPr>
              <w:t xml:space="preserve">uleiuri din petrol sau uleiuri din minerale bituminoase; articole si aparate de ortopedie; </w:t>
            </w:r>
            <w:r w:rsidR="008A154E" w:rsidRPr="005A00C0">
              <w:rPr>
                <w:rFonts w:ascii="Times New Roman" w:hAnsi="Times New Roman" w:cs="Times New Roman"/>
                <w:i/>
              </w:rPr>
              <w:t>mașini</w:t>
            </w:r>
            <w:r w:rsidR="00073EB4" w:rsidRPr="005A00C0">
              <w:rPr>
                <w:rFonts w:ascii="Times New Roman" w:hAnsi="Times New Roman" w:cs="Times New Roman"/>
                <w:i/>
              </w:rPr>
              <w:t xml:space="preserve"> automate de prelucrare a datelor si </w:t>
            </w:r>
            <w:r w:rsidR="008A154E" w:rsidRPr="005A00C0">
              <w:rPr>
                <w:rFonts w:ascii="Times New Roman" w:hAnsi="Times New Roman" w:cs="Times New Roman"/>
                <w:i/>
              </w:rPr>
              <w:t>unități</w:t>
            </w:r>
            <w:r w:rsidR="00073EB4" w:rsidRPr="005A00C0">
              <w:rPr>
                <w:rFonts w:ascii="Times New Roman" w:hAnsi="Times New Roman" w:cs="Times New Roman"/>
                <w:i/>
              </w:rPr>
              <w:t xml:space="preserve"> ale acestora; alte placi, folii, pelicule, benzi, panglici si lame, din materiale plastice; insecticide, rodenticide, fungicide, erbicide, inhibitori de germinare si regulatori de </w:t>
            </w:r>
            <w:r w:rsidR="008A154E" w:rsidRPr="005A00C0">
              <w:rPr>
                <w:rFonts w:ascii="Times New Roman" w:hAnsi="Times New Roman" w:cs="Times New Roman"/>
                <w:i/>
              </w:rPr>
              <w:t>creștere</w:t>
            </w:r>
            <w:r w:rsidR="00073EB4" w:rsidRPr="005A00C0">
              <w:rPr>
                <w:rFonts w:ascii="Times New Roman" w:hAnsi="Times New Roman" w:cs="Times New Roman"/>
                <w:i/>
              </w:rPr>
              <w:t xml:space="preserve"> pentru plante; aparate mecanice; </w:t>
            </w:r>
            <w:r w:rsidR="008A154E" w:rsidRPr="005A00C0">
              <w:rPr>
                <w:rFonts w:ascii="Times New Roman" w:hAnsi="Times New Roman" w:cs="Times New Roman"/>
                <w:i/>
              </w:rPr>
              <w:t>agenți</w:t>
            </w:r>
            <w:r w:rsidR="00073EB4" w:rsidRPr="005A00C0">
              <w:rPr>
                <w:rFonts w:ascii="Times New Roman" w:hAnsi="Times New Roman" w:cs="Times New Roman"/>
                <w:i/>
              </w:rPr>
              <w:t xml:space="preserve"> organici de </w:t>
            </w:r>
            <w:r w:rsidR="008A154E" w:rsidRPr="005A00C0">
              <w:rPr>
                <w:rFonts w:ascii="Times New Roman" w:hAnsi="Times New Roman" w:cs="Times New Roman"/>
                <w:i/>
              </w:rPr>
              <w:t>suprafața</w:t>
            </w:r>
            <w:r w:rsidR="00073EB4" w:rsidRPr="005A00C0">
              <w:rPr>
                <w:rFonts w:ascii="Times New Roman" w:hAnsi="Times New Roman" w:cs="Times New Roman"/>
                <w:i/>
              </w:rPr>
              <w:t>.</w:t>
            </w:r>
          </w:p>
          <w:p w:rsidR="0044475C" w:rsidRPr="005A00C0" w:rsidRDefault="0044475C" w:rsidP="00073EB4">
            <w:pPr>
              <w:jc w:val="both"/>
              <w:rPr>
                <w:rFonts w:ascii="Times New Roman" w:hAnsi="Times New Roman" w:cs="Times New Roman"/>
                <w:i/>
              </w:rPr>
            </w:pPr>
          </w:p>
          <w:p w:rsidR="0044475C" w:rsidRPr="005A00C0" w:rsidRDefault="0044475C" w:rsidP="00073EB4">
            <w:pPr>
              <w:jc w:val="both"/>
              <w:rPr>
                <w:rFonts w:ascii="Times New Roman" w:hAnsi="Times New Roman" w:cs="Times New Roman"/>
                <w:b/>
              </w:rPr>
            </w:pPr>
            <w:r w:rsidRPr="005A00C0">
              <w:rPr>
                <w:rFonts w:ascii="Times New Roman" w:hAnsi="Times New Roman" w:cs="Times New Roman"/>
                <w:b/>
              </w:rPr>
              <w:t>În ianuarie-mai 2017</w:t>
            </w:r>
          </w:p>
          <w:p w:rsidR="0044475C" w:rsidRPr="005A00C0" w:rsidRDefault="0044475C" w:rsidP="0044475C">
            <w:pPr>
              <w:jc w:val="both"/>
              <w:rPr>
                <w:rFonts w:ascii="Times New Roman" w:hAnsi="Times New Roman" w:cs="Times New Roman"/>
              </w:rPr>
            </w:pPr>
            <w:r w:rsidRPr="005A00C0">
              <w:rPr>
                <w:rFonts w:ascii="Times New Roman" w:hAnsi="Times New Roman" w:cs="Times New Roman"/>
                <w:b/>
              </w:rPr>
              <w:t>Volumul comerțului exterior</w:t>
            </w:r>
            <w:r w:rsidRPr="005A00C0">
              <w:rPr>
                <w:rFonts w:ascii="Times New Roman" w:hAnsi="Times New Roman" w:cs="Times New Roman"/>
              </w:rPr>
              <w:t xml:space="preserve"> al Republicii Moldova cu Statul Israel, în ianuarie-mai 2017 a înregistrat suma de </w:t>
            </w:r>
            <w:r w:rsidR="00B3312C" w:rsidRPr="005A00C0">
              <w:rPr>
                <w:rFonts w:ascii="Times New Roman" w:hAnsi="Times New Roman" w:cs="Times New Roman"/>
                <w:b/>
              </w:rPr>
              <w:t>5</w:t>
            </w:r>
            <w:r w:rsidRPr="005A00C0">
              <w:rPr>
                <w:rFonts w:ascii="Times New Roman" w:hAnsi="Times New Roman" w:cs="Times New Roman"/>
                <w:b/>
              </w:rPr>
              <w:t>,</w:t>
            </w:r>
            <w:r w:rsidR="00B3312C" w:rsidRPr="005A00C0">
              <w:rPr>
                <w:rFonts w:ascii="Times New Roman" w:hAnsi="Times New Roman" w:cs="Times New Roman"/>
                <w:b/>
              </w:rPr>
              <w:t>47</w:t>
            </w:r>
            <w:r w:rsidRPr="005A00C0">
              <w:rPr>
                <w:rFonts w:ascii="Times New Roman" w:hAnsi="Times New Roman" w:cs="Times New Roman"/>
                <w:b/>
              </w:rPr>
              <w:t xml:space="preserve"> mil. USD</w:t>
            </w:r>
            <w:r w:rsidRPr="005A00C0">
              <w:rPr>
                <w:rFonts w:ascii="Times New Roman" w:hAnsi="Times New Roman" w:cs="Times New Roman"/>
              </w:rPr>
              <w:t xml:space="preserve"> (-3</w:t>
            </w:r>
            <w:r w:rsidR="00B3312C" w:rsidRPr="005A00C0">
              <w:rPr>
                <w:rFonts w:ascii="Times New Roman" w:hAnsi="Times New Roman" w:cs="Times New Roman"/>
              </w:rPr>
              <w:t>8</w:t>
            </w:r>
            <w:r w:rsidRPr="005A00C0">
              <w:rPr>
                <w:rFonts w:ascii="Times New Roman" w:hAnsi="Times New Roman" w:cs="Times New Roman"/>
              </w:rPr>
              <w:t>,</w:t>
            </w:r>
            <w:r w:rsidR="00B3312C" w:rsidRPr="005A00C0">
              <w:rPr>
                <w:rFonts w:ascii="Times New Roman" w:hAnsi="Times New Roman" w:cs="Times New Roman"/>
              </w:rPr>
              <w:t>8</w:t>
            </w:r>
            <w:r w:rsidRPr="005A00C0">
              <w:rPr>
                <w:rFonts w:ascii="Times New Roman" w:hAnsi="Times New Roman" w:cs="Times New Roman"/>
              </w:rPr>
              <w:t xml:space="preserve">1% în comparație cu anul 2015). După valoarea volumului schimburilor comerciale, Statul Israel se situează pe </w:t>
            </w:r>
            <w:r w:rsidRPr="005A00C0">
              <w:rPr>
                <w:rFonts w:ascii="Times New Roman" w:hAnsi="Times New Roman" w:cs="Times New Roman"/>
                <w:b/>
              </w:rPr>
              <w:t>locul 3</w:t>
            </w:r>
            <w:r w:rsidR="00B3312C" w:rsidRPr="005A00C0">
              <w:rPr>
                <w:rFonts w:ascii="Times New Roman" w:hAnsi="Times New Roman" w:cs="Times New Roman"/>
                <w:b/>
              </w:rPr>
              <w:t>9</w:t>
            </w:r>
            <w:r w:rsidRPr="005A00C0">
              <w:rPr>
                <w:rFonts w:ascii="Times New Roman" w:hAnsi="Times New Roman" w:cs="Times New Roman"/>
              </w:rPr>
              <w:t xml:space="preserve"> între țările partenere cu care Republica Moldova întreține relații comerciale, deținând o pondere de </w:t>
            </w:r>
            <w:r w:rsidRPr="005A00C0">
              <w:rPr>
                <w:rFonts w:ascii="Times New Roman" w:hAnsi="Times New Roman" w:cs="Times New Roman"/>
                <w:b/>
              </w:rPr>
              <w:t>0</w:t>
            </w:r>
            <w:r w:rsidR="00B3312C" w:rsidRPr="005A00C0">
              <w:rPr>
                <w:rFonts w:ascii="Times New Roman" w:hAnsi="Times New Roman" w:cs="Times New Roman"/>
                <w:b/>
              </w:rPr>
              <w:t>,2</w:t>
            </w:r>
            <w:r w:rsidRPr="005A00C0">
              <w:rPr>
                <w:rFonts w:ascii="Times New Roman" w:hAnsi="Times New Roman" w:cs="Times New Roman"/>
                <w:b/>
              </w:rPr>
              <w:t>1%</w:t>
            </w:r>
            <w:r w:rsidRPr="005A00C0">
              <w:rPr>
                <w:rFonts w:ascii="Times New Roman" w:hAnsi="Times New Roman" w:cs="Times New Roman"/>
              </w:rPr>
              <w:t xml:space="preserve"> în comerțul total al RM.</w:t>
            </w:r>
          </w:p>
          <w:p w:rsidR="0044475C" w:rsidRPr="005A00C0" w:rsidRDefault="0044475C" w:rsidP="0044475C">
            <w:pPr>
              <w:jc w:val="both"/>
              <w:rPr>
                <w:rFonts w:ascii="Times New Roman" w:hAnsi="Times New Roman" w:cs="Times New Roman"/>
              </w:rPr>
            </w:pPr>
            <w:r w:rsidRPr="005A00C0">
              <w:rPr>
                <w:rFonts w:ascii="Times New Roman" w:hAnsi="Times New Roman" w:cs="Times New Roman"/>
                <w:b/>
              </w:rPr>
              <w:t>Sold</w:t>
            </w:r>
            <w:r w:rsidRPr="005A00C0">
              <w:rPr>
                <w:rFonts w:ascii="Times New Roman" w:hAnsi="Times New Roman" w:cs="Times New Roman"/>
              </w:rPr>
              <w:t xml:space="preserve"> – </w:t>
            </w:r>
            <w:r w:rsidR="00B3312C" w:rsidRPr="005A00C0">
              <w:rPr>
                <w:rFonts w:ascii="Times New Roman" w:hAnsi="Times New Roman" w:cs="Times New Roman"/>
                <w:b/>
              </w:rPr>
              <w:t>2</w:t>
            </w:r>
            <w:r w:rsidRPr="005A00C0">
              <w:rPr>
                <w:rFonts w:ascii="Times New Roman" w:hAnsi="Times New Roman" w:cs="Times New Roman"/>
                <w:b/>
              </w:rPr>
              <w:t>,</w:t>
            </w:r>
            <w:r w:rsidR="00B3312C" w:rsidRPr="005A00C0">
              <w:rPr>
                <w:rFonts w:ascii="Times New Roman" w:hAnsi="Times New Roman" w:cs="Times New Roman"/>
                <w:b/>
              </w:rPr>
              <w:t>87</w:t>
            </w:r>
            <w:r w:rsidRPr="005A00C0">
              <w:rPr>
                <w:rFonts w:ascii="Times New Roman" w:hAnsi="Times New Roman" w:cs="Times New Roman"/>
                <w:b/>
              </w:rPr>
              <w:t xml:space="preserve"> mil. USD </w:t>
            </w:r>
            <w:r w:rsidRPr="005A00C0">
              <w:rPr>
                <w:rFonts w:ascii="Times New Roman" w:hAnsi="Times New Roman" w:cs="Times New Roman"/>
              </w:rPr>
              <w:t>în favoarea Statului Israel.</w:t>
            </w:r>
          </w:p>
          <w:p w:rsidR="0044475C" w:rsidRPr="005A00C0" w:rsidRDefault="0044475C" w:rsidP="00BC59D8">
            <w:pPr>
              <w:jc w:val="both"/>
              <w:rPr>
                <w:rFonts w:ascii="Times New Roman" w:hAnsi="Times New Roman" w:cs="Times New Roman"/>
              </w:rPr>
            </w:pPr>
            <w:r w:rsidRPr="005A00C0">
              <w:rPr>
                <w:rFonts w:ascii="Times New Roman" w:hAnsi="Times New Roman" w:cs="Times New Roman"/>
                <w:b/>
              </w:rPr>
              <w:lastRenderedPageBreak/>
              <w:t>Exportul</w:t>
            </w:r>
            <w:r w:rsidRPr="005A00C0">
              <w:rPr>
                <w:rFonts w:ascii="Times New Roman" w:hAnsi="Times New Roman" w:cs="Times New Roman"/>
              </w:rPr>
              <w:t xml:space="preserve"> – </w:t>
            </w:r>
            <w:r w:rsidR="00B3312C" w:rsidRPr="005A00C0">
              <w:rPr>
                <w:rFonts w:ascii="Times New Roman" w:hAnsi="Times New Roman" w:cs="Times New Roman"/>
                <w:b/>
              </w:rPr>
              <w:t>1</w:t>
            </w:r>
            <w:r w:rsidRPr="005A00C0">
              <w:rPr>
                <w:rFonts w:ascii="Times New Roman" w:hAnsi="Times New Roman" w:cs="Times New Roman"/>
                <w:b/>
              </w:rPr>
              <w:t>,3 mil. USD (</w:t>
            </w:r>
            <w:r w:rsidR="00B3312C" w:rsidRPr="005A00C0">
              <w:rPr>
                <w:rFonts w:ascii="Times New Roman" w:hAnsi="Times New Roman" w:cs="Times New Roman"/>
                <w:b/>
              </w:rPr>
              <w:t xml:space="preserve">-42,22% </w:t>
            </w:r>
            <w:r w:rsidRPr="005A00C0">
              <w:rPr>
                <w:rFonts w:ascii="Times New Roman" w:hAnsi="Times New Roman" w:cs="Times New Roman"/>
              </w:rPr>
              <w:t>în comparație cu aceiași perioadă anului 201</w:t>
            </w:r>
            <w:r w:rsidR="00BC59D8" w:rsidRPr="005A00C0">
              <w:rPr>
                <w:rFonts w:ascii="Times New Roman" w:hAnsi="Times New Roman" w:cs="Times New Roman"/>
              </w:rPr>
              <w:t>6</w:t>
            </w:r>
            <w:r w:rsidRPr="005A00C0">
              <w:rPr>
                <w:rFonts w:ascii="Times New Roman" w:hAnsi="Times New Roman" w:cs="Times New Roman"/>
              </w:rPr>
              <w:t xml:space="preserve">). </w:t>
            </w:r>
            <w:r w:rsidRPr="005A00C0">
              <w:rPr>
                <w:rFonts w:ascii="Times New Roman" w:hAnsi="Times New Roman" w:cs="Times New Roman"/>
                <w:b/>
              </w:rPr>
              <w:t>Principale mărfuri exportate</w:t>
            </w:r>
            <w:r w:rsidRPr="005A00C0">
              <w:rPr>
                <w:rFonts w:ascii="Times New Roman" w:hAnsi="Times New Roman" w:cs="Times New Roman"/>
                <w:i/>
              </w:rPr>
              <w:t xml:space="preserve">: </w:t>
            </w:r>
            <w:r w:rsidRPr="005A00C0">
              <w:rPr>
                <w:rFonts w:ascii="Times New Roman" w:hAnsi="Times New Roman" w:cs="Times New Roman"/>
                <w:b/>
              </w:rPr>
              <w:t>Importul</w:t>
            </w:r>
            <w:r w:rsidRPr="005A00C0">
              <w:rPr>
                <w:rFonts w:ascii="Times New Roman" w:hAnsi="Times New Roman" w:cs="Times New Roman"/>
              </w:rPr>
              <w:t xml:space="preserve"> – </w:t>
            </w:r>
            <w:r w:rsidR="00B3312C" w:rsidRPr="005A00C0">
              <w:rPr>
                <w:rFonts w:ascii="Times New Roman" w:hAnsi="Times New Roman" w:cs="Times New Roman"/>
                <w:b/>
              </w:rPr>
              <w:t>4</w:t>
            </w:r>
            <w:r w:rsidRPr="005A00C0">
              <w:rPr>
                <w:rFonts w:ascii="Times New Roman" w:hAnsi="Times New Roman" w:cs="Times New Roman"/>
                <w:b/>
              </w:rPr>
              <w:t>,</w:t>
            </w:r>
            <w:r w:rsidR="00B3312C" w:rsidRPr="005A00C0">
              <w:rPr>
                <w:rFonts w:ascii="Times New Roman" w:hAnsi="Times New Roman" w:cs="Times New Roman"/>
                <w:b/>
              </w:rPr>
              <w:t>17</w:t>
            </w:r>
            <w:r w:rsidRPr="005A00C0">
              <w:rPr>
                <w:rFonts w:ascii="Times New Roman" w:hAnsi="Times New Roman" w:cs="Times New Roman"/>
                <w:b/>
              </w:rPr>
              <w:t xml:space="preserve"> mil. USD (</w:t>
            </w:r>
            <w:r w:rsidR="00B3312C" w:rsidRPr="005A00C0">
              <w:rPr>
                <w:rFonts w:ascii="Times New Roman" w:hAnsi="Times New Roman" w:cs="Times New Roman"/>
                <w:b/>
              </w:rPr>
              <w:t>-37</w:t>
            </w:r>
            <w:r w:rsidRPr="005A00C0">
              <w:rPr>
                <w:rFonts w:ascii="Times New Roman" w:hAnsi="Times New Roman" w:cs="Times New Roman"/>
                <w:b/>
              </w:rPr>
              <w:t>,</w:t>
            </w:r>
            <w:r w:rsidR="00B3312C" w:rsidRPr="005A00C0">
              <w:rPr>
                <w:rFonts w:ascii="Times New Roman" w:hAnsi="Times New Roman" w:cs="Times New Roman"/>
                <w:b/>
              </w:rPr>
              <w:t>67</w:t>
            </w:r>
            <w:r w:rsidRPr="005A00C0">
              <w:rPr>
                <w:rFonts w:ascii="Times New Roman" w:hAnsi="Times New Roman" w:cs="Times New Roman"/>
              </w:rPr>
              <w:t>% în comparație cu aceiași perioada anului</w:t>
            </w:r>
            <w:r w:rsidR="00BC59D8" w:rsidRPr="005A00C0">
              <w:rPr>
                <w:rFonts w:ascii="Times New Roman" w:hAnsi="Times New Roman" w:cs="Times New Roman"/>
              </w:rPr>
              <w:t xml:space="preserve"> 2016</w:t>
            </w:r>
            <w:r w:rsidRPr="005A00C0">
              <w:rPr>
                <w:rFonts w:ascii="Times New Roman" w:hAnsi="Times New Roman" w:cs="Times New Roman"/>
              </w:rPr>
              <w:t xml:space="preserve">). </w:t>
            </w:r>
            <w:r w:rsidRPr="005A00C0">
              <w:rPr>
                <w:rFonts w:ascii="Times New Roman" w:hAnsi="Times New Roman" w:cs="Times New Roman"/>
                <w:b/>
              </w:rPr>
              <w:t>Principale mărfuri importate</w:t>
            </w:r>
            <w:r w:rsidRPr="005A00C0">
              <w:rPr>
                <w:rFonts w:ascii="Times New Roman" w:hAnsi="Times New Roman" w:cs="Times New Roman"/>
              </w:rPr>
              <w:t xml:space="preserve">: </w:t>
            </w:r>
          </w:p>
          <w:p w:rsidR="00B3312C" w:rsidRPr="005A00C0" w:rsidRDefault="00B3312C" w:rsidP="00BC59D8">
            <w:pPr>
              <w:jc w:val="both"/>
              <w:rPr>
                <w:rFonts w:ascii="Times New Roman" w:hAnsi="Times New Roman" w:cs="Times New Roman"/>
                <w:b/>
              </w:rPr>
            </w:pPr>
          </w:p>
        </w:tc>
      </w:tr>
    </w:tbl>
    <w:p w:rsidR="004D0F19" w:rsidRPr="005A00C0" w:rsidRDefault="004D0F19"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9C0652" w:rsidRPr="005A00C0" w:rsidTr="001C35D0">
        <w:tc>
          <w:tcPr>
            <w:tcW w:w="9776" w:type="dxa"/>
            <w:shd w:val="clear" w:color="auto" w:fill="D9D9D9" w:themeFill="background1" w:themeFillShade="D9"/>
          </w:tcPr>
          <w:p w:rsidR="009C0652" w:rsidRPr="005A00C0" w:rsidRDefault="003470C3" w:rsidP="00BE5406">
            <w:pPr>
              <w:spacing w:before="120" w:after="120"/>
              <w:jc w:val="both"/>
              <w:rPr>
                <w:rFonts w:ascii="Times New Roman" w:eastAsia="Times New Roman" w:hAnsi="Times New Roman" w:cs="Times New Roman"/>
                <w:b/>
                <w:lang w:eastAsia="ru-RU"/>
              </w:rPr>
            </w:pPr>
            <w:r w:rsidRPr="005A00C0">
              <w:rPr>
                <w:rFonts w:ascii="Times New Roman" w:eastAsia="Times New Roman" w:hAnsi="Times New Roman" w:cs="Times New Roman"/>
                <w:b/>
                <w:lang w:eastAsia="ru-RU"/>
              </w:rPr>
              <w:t xml:space="preserve">Subiecte </w:t>
            </w:r>
            <w:r w:rsidR="009C0652" w:rsidRPr="005A00C0">
              <w:rPr>
                <w:rFonts w:ascii="Times New Roman" w:eastAsia="Times New Roman" w:hAnsi="Times New Roman" w:cs="Times New Roman"/>
                <w:b/>
                <w:lang w:eastAsia="ru-RU"/>
              </w:rPr>
              <w:t>de discuți</w:t>
            </w:r>
            <w:r w:rsidR="00BE5406" w:rsidRPr="005A00C0">
              <w:rPr>
                <w:rFonts w:ascii="Times New Roman" w:eastAsia="Times New Roman" w:hAnsi="Times New Roman" w:cs="Times New Roman"/>
                <w:b/>
                <w:lang w:eastAsia="ru-RU"/>
              </w:rPr>
              <w:t>i</w:t>
            </w:r>
            <w:r w:rsidR="009C0652" w:rsidRPr="005A00C0">
              <w:rPr>
                <w:rFonts w:ascii="Times New Roman" w:eastAsia="Times New Roman" w:hAnsi="Times New Roman" w:cs="Times New Roman"/>
                <w:b/>
                <w:lang w:eastAsia="ru-RU"/>
              </w:rPr>
              <w:t>.</w:t>
            </w:r>
          </w:p>
        </w:tc>
      </w:tr>
      <w:tr w:rsidR="009C0652" w:rsidRPr="005A00C0" w:rsidTr="001C35D0">
        <w:tc>
          <w:tcPr>
            <w:tcW w:w="9776" w:type="dxa"/>
          </w:tcPr>
          <w:p w:rsidR="00B22225" w:rsidRPr="005A00C0" w:rsidRDefault="00B22225" w:rsidP="009B4B6F">
            <w:pPr>
              <w:pStyle w:val="ListParagraph"/>
              <w:numPr>
                <w:ilvl w:val="0"/>
                <w:numId w:val="5"/>
              </w:numPr>
              <w:ind w:left="313" w:hanging="284"/>
              <w:jc w:val="both"/>
              <w:rPr>
                <w:rFonts w:ascii="Times New Roman" w:hAnsi="Times New Roman" w:cs="Times New Roman"/>
              </w:rPr>
            </w:pPr>
            <w:r w:rsidRPr="005A00C0">
              <w:rPr>
                <w:rFonts w:ascii="Times New Roman" w:hAnsi="Times New Roman" w:cs="Times New Roman"/>
              </w:rPr>
              <w:t xml:space="preserve">Încurajăm participarea companiilor </w:t>
            </w:r>
            <w:r w:rsidR="00760E2A" w:rsidRPr="005A00C0">
              <w:rPr>
                <w:rFonts w:ascii="Times New Roman" w:hAnsi="Times New Roman" w:cs="Times New Roman"/>
              </w:rPr>
              <w:t>israeliene</w:t>
            </w:r>
            <w:r w:rsidRPr="005A00C0">
              <w:rPr>
                <w:rFonts w:ascii="Times New Roman" w:hAnsi="Times New Roman" w:cs="Times New Roman"/>
              </w:rPr>
              <w:t xml:space="preserve"> în activitatea Z</w:t>
            </w:r>
            <w:r w:rsidR="00D305BA" w:rsidRPr="005A00C0">
              <w:rPr>
                <w:rFonts w:ascii="Times New Roman" w:hAnsi="Times New Roman" w:cs="Times New Roman"/>
              </w:rPr>
              <w:t xml:space="preserve">onelor </w:t>
            </w:r>
            <w:r w:rsidRPr="005A00C0">
              <w:rPr>
                <w:rFonts w:ascii="Times New Roman" w:hAnsi="Times New Roman" w:cs="Times New Roman"/>
              </w:rPr>
              <w:t>E</w:t>
            </w:r>
            <w:r w:rsidR="00D305BA" w:rsidRPr="005A00C0">
              <w:rPr>
                <w:rFonts w:ascii="Times New Roman" w:hAnsi="Times New Roman" w:cs="Times New Roman"/>
              </w:rPr>
              <w:t xml:space="preserve">conomice </w:t>
            </w:r>
            <w:r w:rsidRPr="005A00C0">
              <w:rPr>
                <w:rFonts w:ascii="Times New Roman" w:hAnsi="Times New Roman" w:cs="Times New Roman"/>
              </w:rPr>
              <w:t>L</w:t>
            </w:r>
            <w:r w:rsidR="00D305BA" w:rsidRPr="005A00C0">
              <w:rPr>
                <w:rFonts w:ascii="Times New Roman" w:hAnsi="Times New Roman" w:cs="Times New Roman"/>
              </w:rPr>
              <w:t>ibere</w:t>
            </w:r>
            <w:r w:rsidRPr="005A00C0">
              <w:rPr>
                <w:rFonts w:ascii="Times New Roman" w:hAnsi="Times New Roman" w:cs="Times New Roman"/>
              </w:rPr>
              <w:t xml:space="preserve"> şi P</w:t>
            </w:r>
            <w:r w:rsidR="00D305BA" w:rsidRPr="005A00C0">
              <w:rPr>
                <w:rFonts w:ascii="Times New Roman" w:hAnsi="Times New Roman" w:cs="Times New Roman"/>
              </w:rPr>
              <w:t xml:space="preserve">arcurilor </w:t>
            </w:r>
            <w:r w:rsidRPr="005A00C0">
              <w:rPr>
                <w:rFonts w:ascii="Times New Roman" w:hAnsi="Times New Roman" w:cs="Times New Roman"/>
              </w:rPr>
              <w:t>I</w:t>
            </w:r>
            <w:r w:rsidR="00D305BA" w:rsidRPr="005A00C0">
              <w:rPr>
                <w:rFonts w:ascii="Times New Roman" w:hAnsi="Times New Roman" w:cs="Times New Roman"/>
              </w:rPr>
              <w:t>ndustriale</w:t>
            </w:r>
            <w:r w:rsidRPr="005A00C0">
              <w:rPr>
                <w:rFonts w:ascii="Times New Roman" w:hAnsi="Times New Roman" w:cs="Times New Roman"/>
              </w:rPr>
              <w:t xml:space="preserve"> din </w:t>
            </w:r>
            <w:r w:rsidR="002F7530" w:rsidRPr="005A00C0">
              <w:rPr>
                <w:rFonts w:ascii="Times New Roman" w:hAnsi="Times New Roman" w:cs="Times New Roman"/>
              </w:rPr>
              <w:t>Republica Moldova</w:t>
            </w:r>
            <w:r w:rsidRPr="005A00C0">
              <w:rPr>
                <w:rFonts w:ascii="Times New Roman" w:hAnsi="Times New Roman" w:cs="Times New Roman"/>
              </w:rPr>
              <w:t xml:space="preserve">, care oferă </w:t>
            </w:r>
            <w:r w:rsidR="005F7FDF" w:rsidRPr="005A00C0">
              <w:rPr>
                <w:rFonts w:ascii="Times New Roman" w:hAnsi="Times New Roman" w:cs="Times New Roman"/>
              </w:rPr>
              <w:t>condițiile</w:t>
            </w:r>
            <w:r w:rsidRPr="005A00C0">
              <w:rPr>
                <w:rFonts w:ascii="Times New Roman" w:hAnsi="Times New Roman" w:cs="Times New Roman"/>
              </w:rPr>
              <w:t xml:space="preserve"> atractive pentru investitori străini.</w:t>
            </w:r>
          </w:p>
          <w:p w:rsidR="00D556D5" w:rsidRPr="005A00C0" w:rsidRDefault="007438D0" w:rsidP="009B4B6F">
            <w:pPr>
              <w:pStyle w:val="ListParagraph"/>
              <w:numPr>
                <w:ilvl w:val="0"/>
                <w:numId w:val="5"/>
              </w:numPr>
              <w:ind w:left="313" w:hanging="284"/>
              <w:jc w:val="both"/>
              <w:rPr>
                <w:rFonts w:ascii="Times New Roman" w:hAnsi="Times New Roman" w:cs="Times New Roman"/>
              </w:rPr>
            </w:pPr>
            <w:r w:rsidRPr="005A00C0">
              <w:rPr>
                <w:rFonts w:ascii="Times New Roman" w:hAnsi="Times New Roman" w:cs="Times New Roman"/>
              </w:rPr>
              <w:t xml:space="preserve">Încurajăm participarea companiilor </w:t>
            </w:r>
            <w:r w:rsidR="00B41CE3" w:rsidRPr="005A00C0">
              <w:rPr>
                <w:rFonts w:ascii="Times New Roman" w:hAnsi="Times New Roman" w:cs="Times New Roman"/>
              </w:rPr>
              <w:t>cehe</w:t>
            </w:r>
            <w:r w:rsidRPr="005A00C0">
              <w:rPr>
                <w:rFonts w:ascii="Times New Roman" w:hAnsi="Times New Roman" w:cs="Times New Roman"/>
              </w:rPr>
              <w:t xml:space="preserve"> în concursurile</w:t>
            </w:r>
            <w:r w:rsidR="00056E74" w:rsidRPr="005A00C0">
              <w:rPr>
                <w:rFonts w:ascii="Times New Roman" w:hAnsi="Times New Roman" w:cs="Times New Roman"/>
              </w:rPr>
              <w:t xml:space="preserve"> de privatizare a bunurilor proprietate publică de stat supuse privatizării. </w:t>
            </w:r>
          </w:p>
          <w:p w:rsidR="00760E2A" w:rsidRPr="005A00C0" w:rsidRDefault="00D556D5" w:rsidP="00760E2A">
            <w:pPr>
              <w:pStyle w:val="ListParagraph"/>
              <w:ind w:left="313"/>
              <w:jc w:val="both"/>
              <w:rPr>
                <w:rFonts w:ascii="Times New Roman" w:hAnsi="Times New Roman" w:cs="Times New Roman"/>
                <w:i/>
              </w:rPr>
            </w:pPr>
            <w:r w:rsidRPr="005A00C0">
              <w:rPr>
                <w:rFonts w:ascii="Times New Roman" w:hAnsi="Times New Roman" w:cs="Times New Roman"/>
                <w:i/>
              </w:rPr>
              <w:t xml:space="preserve">Nota: </w:t>
            </w:r>
            <w:r w:rsidR="00056E74" w:rsidRPr="005A00C0">
              <w:rPr>
                <w:rFonts w:ascii="Times New Roman" w:hAnsi="Times New Roman" w:cs="Times New Roman"/>
                <w:i/>
              </w:rPr>
              <w:t xml:space="preserve">Pentru </w:t>
            </w:r>
            <w:r w:rsidR="005F7FDF" w:rsidRPr="005A00C0">
              <w:rPr>
                <w:rFonts w:ascii="Times New Roman" w:hAnsi="Times New Roman" w:cs="Times New Roman"/>
                <w:i/>
              </w:rPr>
              <w:t>anul 2017, este preconizată organizarea a cel puțin 3 runde de privatizare</w:t>
            </w:r>
            <w:r w:rsidR="00056E74" w:rsidRPr="005A00C0">
              <w:rPr>
                <w:rFonts w:ascii="Times New Roman" w:hAnsi="Times New Roman" w:cs="Times New Roman"/>
                <w:i/>
              </w:rPr>
              <w:t xml:space="preserve">, orientativ în </w:t>
            </w:r>
            <w:r w:rsidR="005F7FDF" w:rsidRPr="005A00C0">
              <w:rPr>
                <w:rFonts w:ascii="Times New Roman" w:hAnsi="Times New Roman" w:cs="Times New Roman"/>
                <w:i/>
              </w:rPr>
              <w:t>februarie-aprilie; mai-iulie; septembrie-noiembrie.</w:t>
            </w:r>
            <w:r w:rsidRPr="005A00C0">
              <w:rPr>
                <w:rFonts w:ascii="Times New Roman" w:hAnsi="Times New Roman" w:cs="Times New Roman"/>
                <w:i/>
              </w:rPr>
              <w:t xml:space="preserve"> În cadrul fiecărei runde vor fi organizate licitații pe piața reglementată (Bursa de Valori), concursuri comerciale și investiționale și licitații cu strigare pentru vânzarea întreprinderilor de stat, bunurilor imobile și complexelor de bunuri. Actualmente, sunt supuse privatizării 113 bunuri proprietate publică de stat, inclusiv:  44  pachete de acțiuni, între care 28 din societățile pe acțiuni cu cota de stat mai mare de 50%; </w:t>
            </w:r>
            <w:r w:rsidR="00053753" w:rsidRPr="005A00C0">
              <w:rPr>
                <w:rFonts w:ascii="Times New Roman" w:hAnsi="Times New Roman" w:cs="Times New Roman"/>
                <w:i/>
              </w:rPr>
              <w:t xml:space="preserve">56 </w:t>
            </w:r>
            <w:r w:rsidRPr="005A00C0">
              <w:rPr>
                <w:rFonts w:ascii="Times New Roman" w:hAnsi="Times New Roman" w:cs="Times New Roman"/>
                <w:i/>
              </w:rPr>
              <w:t>întreprinderi de stat;</w:t>
            </w:r>
            <w:r w:rsidR="0083354F" w:rsidRPr="005A00C0">
              <w:rPr>
                <w:rFonts w:ascii="Times New Roman" w:hAnsi="Times New Roman" w:cs="Times New Roman"/>
                <w:i/>
              </w:rPr>
              <w:t xml:space="preserve"> </w:t>
            </w:r>
            <w:r w:rsidRPr="005A00C0">
              <w:rPr>
                <w:rFonts w:ascii="Times New Roman" w:hAnsi="Times New Roman" w:cs="Times New Roman"/>
                <w:i/>
              </w:rPr>
              <w:t>11 bunuri imobile și complexe de bunuri; 2 obiecte nefinalizate.</w:t>
            </w:r>
          </w:p>
          <w:p w:rsidR="00FA1737" w:rsidRPr="005A00C0" w:rsidRDefault="00B22225" w:rsidP="009B4B6F">
            <w:pPr>
              <w:pStyle w:val="ListParagraph"/>
              <w:numPr>
                <w:ilvl w:val="0"/>
                <w:numId w:val="5"/>
              </w:numPr>
              <w:ind w:left="313" w:hanging="284"/>
              <w:jc w:val="both"/>
              <w:rPr>
                <w:rFonts w:ascii="Times New Roman" w:hAnsi="Times New Roman" w:cs="Times New Roman"/>
              </w:rPr>
            </w:pPr>
            <w:r w:rsidRPr="005A00C0">
              <w:rPr>
                <w:rFonts w:ascii="Times New Roman" w:hAnsi="Times New Roman" w:cs="Times New Roman"/>
              </w:rPr>
              <w:t xml:space="preserve">Încurajăm participarea investitorilor </w:t>
            </w:r>
            <w:r w:rsidR="00760E2A" w:rsidRPr="005A00C0">
              <w:rPr>
                <w:rFonts w:ascii="Times New Roman" w:hAnsi="Times New Roman" w:cs="Times New Roman"/>
              </w:rPr>
              <w:t xml:space="preserve">israeliene </w:t>
            </w:r>
            <w:r w:rsidRPr="005A00C0">
              <w:rPr>
                <w:rFonts w:ascii="Times New Roman" w:hAnsi="Times New Roman" w:cs="Times New Roman"/>
              </w:rPr>
              <w:t xml:space="preserve">în realizarea proiectelor </w:t>
            </w:r>
            <w:r w:rsidR="00C94A97" w:rsidRPr="005A00C0">
              <w:rPr>
                <w:rFonts w:ascii="Times New Roman" w:hAnsi="Times New Roman" w:cs="Times New Roman"/>
              </w:rPr>
              <w:t xml:space="preserve">de asistență tehnică </w:t>
            </w:r>
            <w:r w:rsidR="00085751" w:rsidRPr="005A00C0">
              <w:rPr>
                <w:rFonts w:ascii="Times New Roman" w:hAnsi="Times New Roman" w:cs="Times New Roman"/>
              </w:rPr>
              <w:t xml:space="preserve">în </w:t>
            </w:r>
            <w:r w:rsidRPr="005A00C0">
              <w:rPr>
                <w:rFonts w:ascii="Times New Roman" w:hAnsi="Times New Roman" w:cs="Times New Roman"/>
              </w:rPr>
              <w:t xml:space="preserve">domeniul </w:t>
            </w:r>
            <w:r w:rsidR="00085751" w:rsidRPr="005A00C0">
              <w:rPr>
                <w:rFonts w:ascii="Times New Roman" w:hAnsi="Times New Roman" w:cs="Times New Roman"/>
              </w:rPr>
              <w:t xml:space="preserve">economic. Detaliile privind necesitățile și prioritățile MEc pot fi accesate </w:t>
            </w:r>
            <w:r w:rsidR="00293986" w:rsidRPr="005A00C0">
              <w:rPr>
                <w:rFonts w:ascii="Times New Roman" w:hAnsi="Times New Roman" w:cs="Times New Roman"/>
              </w:rPr>
              <w:t>urmărind</w:t>
            </w:r>
            <w:r w:rsidR="00085751" w:rsidRPr="005A00C0">
              <w:rPr>
                <w:rFonts w:ascii="Times New Roman" w:hAnsi="Times New Roman" w:cs="Times New Roman"/>
              </w:rPr>
              <w:t xml:space="preserve"> link-ul: </w:t>
            </w:r>
            <w:hyperlink r:id="rId6" w:history="1">
              <w:r w:rsidR="00D9229F" w:rsidRPr="005A00C0">
                <w:rPr>
                  <w:rStyle w:val="Hyperlink"/>
                  <w:rFonts w:ascii="Times New Roman" w:hAnsi="Times New Roman" w:cs="Times New Roman"/>
                </w:rPr>
                <w:t>http://mec.gov.md/ro/content/parteneri-de-dezvoltare</w:t>
              </w:r>
            </w:hyperlink>
            <w:r w:rsidR="001D6357" w:rsidRPr="005A00C0">
              <w:rPr>
                <w:rFonts w:ascii="Times New Roman" w:hAnsi="Times New Roman" w:cs="Times New Roman"/>
              </w:rPr>
              <w:t>.</w:t>
            </w:r>
          </w:p>
          <w:p w:rsidR="00D9229F" w:rsidRDefault="00760E2A" w:rsidP="009B4B6F">
            <w:pPr>
              <w:pStyle w:val="ListParagraph"/>
              <w:numPr>
                <w:ilvl w:val="0"/>
                <w:numId w:val="5"/>
              </w:numPr>
              <w:ind w:left="318"/>
              <w:jc w:val="both"/>
              <w:rPr>
                <w:rFonts w:ascii="Times New Roman" w:hAnsi="Times New Roman" w:cs="Times New Roman"/>
              </w:rPr>
            </w:pPr>
            <w:r w:rsidRPr="005A00C0">
              <w:rPr>
                <w:rFonts w:ascii="Times New Roman" w:hAnsi="Times New Roman" w:cs="Times New Roman"/>
              </w:rPr>
              <w:t>Organizarea celei de-a V</w:t>
            </w:r>
            <w:r w:rsidR="00D9229F" w:rsidRPr="005A00C0">
              <w:rPr>
                <w:rFonts w:ascii="Times New Roman" w:hAnsi="Times New Roman" w:cs="Times New Roman"/>
              </w:rPr>
              <w:t xml:space="preserve">- a ședință a Comisiei interguvernamentale în toamna </w:t>
            </w:r>
            <w:r w:rsidRPr="005A00C0">
              <w:rPr>
                <w:rFonts w:ascii="Times New Roman" w:hAnsi="Times New Roman" w:cs="Times New Roman"/>
              </w:rPr>
              <w:t>2017</w:t>
            </w:r>
            <w:r w:rsidR="00D9229F" w:rsidRPr="005A00C0">
              <w:rPr>
                <w:rFonts w:ascii="Times New Roman" w:hAnsi="Times New Roman" w:cs="Times New Roman"/>
              </w:rPr>
              <w:t xml:space="preserve">, </w:t>
            </w:r>
            <w:r w:rsidRPr="005A00C0">
              <w:rPr>
                <w:rFonts w:ascii="Times New Roman" w:hAnsi="Times New Roman" w:cs="Times New Roman"/>
              </w:rPr>
              <w:t>în Israel</w:t>
            </w:r>
            <w:r w:rsidR="00D9229F" w:rsidRPr="005A00C0">
              <w:rPr>
                <w:rFonts w:ascii="Times New Roman" w:hAnsi="Times New Roman" w:cs="Times New Roman"/>
              </w:rPr>
              <w:t xml:space="preserve">, precum și a unui Business Forum Bilateral în cadrul acesteia. </w:t>
            </w:r>
          </w:p>
          <w:p w:rsidR="006C6312" w:rsidRPr="005A00C0" w:rsidRDefault="006C6312" w:rsidP="009B4B6F">
            <w:pPr>
              <w:pStyle w:val="ListParagraph"/>
              <w:numPr>
                <w:ilvl w:val="0"/>
                <w:numId w:val="5"/>
              </w:numPr>
              <w:ind w:left="318"/>
              <w:jc w:val="both"/>
              <w:rPr>
                <w:rFonts w:ascii="Times New Roman" w:hAnsi="Times New Roman" w:cs="Times New Roman"/>
              </w:rPr>
            </w:pPr>
            <w:r>
              <w:rPr>
                <w:rFonts w:ascii="Times New Roman" w:hAnsi="Times New Roman" w:cs="Times New Roman"/>
              </w:rPr>
              <w:t xml:space="preserve">Lansarea invitației </w:t>
            </w:r>
            <w:r w:rsidR="00A0400E">
              <w:rPr>
                <w:rFonts w:ascii="Times New Roman" w:hAnsi="Times New Roman" w:cs="Times New Roman"/>
              </w:rPr>
              <w:t xml:space="preserve">în adresa autorităților din Israel și oamenii de afaceri </w:t>
            </w:r>
            <w:bookmarkStart w:id="0" w:name="_GoBack"/>
            <w:bookmarkEnd w:id="0"/>
            <w:r>
              <w:rPr>
                <w:rFonts w:ascii="Times New Roman" w:hAnsi="Times New Roman" w:cs="Times New Roman"/>
              </w:rPr>
              <w:t>pentru participarea la Business Week 2017, care va avea loc în perioada 4-6 octombrie curent, la</w:t>
            </w:r>
            <w:r>
              <w:rPr>
                <w:rFonts w:ascii="Times New Roman" w:hAnsi="Times New Roman" w:cs="Times New Roman"/>
              </w:rPr>
              <w:t xml:space="preserve"> Chișinău</w:t>
            </w:r>
            <w:r>
              <w:rPr>
                <w:rFonts w:ascii="Times New Roman" w:hAnsi="Times New Roman" w:cs="Times New Roman"/>
              </w:rPr>
              <w:t>.</w:t>
            </w:r>
          </w:p>
          <w:p w:rsidR="00D9229F" w:rsidRPr="005A00C0" w:rsidRDefault="009B4FE5" w:rsidP="009B4B6F">
            <w:pPr>
              <w:pStyle w:val="ListParagraph"/>
              <w:numPr>
                <w:ilvl w:val="0"/>
                <w:numId w:val="5"/>
              </w:numPr>
              <w:ind w:left="318"/>
              <w:jc w:val="both"/>
              <w:rPr>
                <w:rFonts w:ascii="Times New Roman" w:hAnsi="Times New Roman" w:cs="Times New Roman"/>
              </w:rPr>
            </w:pPr>
            <w:r w:rsidRPr="005A00C0">
              <w:rPr>
                <w:rFonts w:ascii="Times New Roman" w:hAnsi="Times New Roman" w:cs="Times New Roman"/>
              </w:rPr>
              <w:t>Participarea companiilor și organizațiilor relevante din Israel la expozițiile organizate în Republica Moldova, și invers</w:t>
            </w:r>
            <w:r w:rsidR="00D9229F" w:rsidRPr="005A00C0">
              <w:rPr>
                <w:rFonts w:ascii="Times New Roman" w:hAnsi="Times New Roman" w:cs="Times New Roman"/>
              </w:rPr>
              <w:t>.</w:t>
            </w:r>
          </w:p>
          <w:p w:rsidR="00642CF9" w:rsidRPr="005A00C0" w:rsidRDefault="00642CF9" w:rsidP="009B4B6F">
            <w:pPr>
              <w:pStyle w:val="ListParagraph"/>
              <w:numPr>
                <w:ilvl w:val="0"/>
                <w:numId w:val="5"/>
              </w:numPr>
              <w:ind w:left="318"/>
              <w:jc w:val="both"/>
              <w:rPr>
                <w:rFonts w:ascii="Times New Roman" w:hAnsi="Times New Roman" w:cs="Times New Roman"/>
              </w:rPr>
            </w:pPr>
            <w:r w:rsidRPr="005A00C0">
              <w:rPr>
                <w:rFonts w:ascii="Times New Roman" w:hAnsi="Times New Roman" w:cs="Times New Roman"/>
              </w:rPr>
              <w:t>Preluarea experienței israeliene în domeniul eficienței energetice și energiei regenerabile</w:t>
            </w:r>
            <w:r w:rsidR="00CF1F28" w:rsidRPr="005A00C0">
              <w:rPr>
                <w:rFonts w:ascii="Times New Roman" w:hAnsi="Times New Roman" w:cs="Times New Roman"/>
              </w:rPr>
              <w:t xml:space="preserve"> (managementul apelor, energia alternativă, prelucrarea deșeurilor etc.)</w:t>
            </w:r>
            <w:r w:rsidRPr="005A00C0">
              <w:rPr>
                <w:rFonts w:ascii="Times New Roman" w:hAnsi="Times New Roman" w:cs="Times New Roman"/>
              </w:rPr>
              <w:t>.</w:t>
            </w:r>
          </w:p>
          <w:p w:rsidR="00CF1F28" w:rsidRPr="005A00C0" w:rsidRDefault="00CF1F28" w:rsidP="009B4B6F">
            <w:pPr>
              <w:pStyle w:val="ListParagraph"/>
              <w:numPr>
                <w:ilvl w:val="0"/>
                <w:numId w:val="5"/>
              </w:numPr>
              <w:ind w:left="318"/>
              <w:jc w:val="both"/>
              <w:rPr>
                <w:rFonts w:ascii="Times New Roman" w:hAnsi="Times New Roman" w:cs="Times New Roman"/>
              </w:rPr>
            </w:pPr>
            <w:r w:rsidRPr="005A00C0">
              <w:rPr>
                <w:rFonts w:ascii="Times New Roman" w:hAnsi="Times New Roman" w:cs="Times New Roman"/>
              </w:rPr>
              <w:t xml:space="preserve">Cooperare activă în domeniul agriculturii în baza Memorandumului de colaborare între Ministerele Agriculturii RM și SI. </w:t>
            </w:r>
          </w:p>
          <w:p w:rsidR="00CF1F28" w:rsidRPr="005A00C0" w:rsidRDefault="00893E1A" w:rsidP="009B4B6F">
            <w:pPr>
              <w:pStyle w:val="ListParagraph"/>
              <w:numPr>
                <w:ilvl w:val="0"/>
                <w:numId w:val="5"/>
              </w:numPr>
              <w:ind w:left="318"/>
              <w:jc w:val="both"/>
              <w:rPr>
                <w:rFonts w:ascii="Times New Roman" w:hAnsi="Times New Roman" w:cs="Times New Roman"/>
              </w:rPr>
            </w:pPr>
            <w:r w:rsidRPr="005A00C0">
              <w:rPr>
                <w:rFonts w:ascii="Times New Roman" w:hAnsi="Times New Roman" w:cs="Times New Roman"/>
              </w:rPr>
              <w:t xml:space="preserve">Beneficierea a instituțiilor publice din RM în domeniul educației, agriculturii, dezvoltării regionale etc. de </w:t>
            </w:r>
            <w:r w:rsidR="00C50976" w:rsidRPr="005A00C0">
              <w:rPr>
                <w:rFonts w:ascii="Times New Roman" w:hAnsi="Times New Roman" w:cs="Times New Roman"/>
              </w:rPr>
              <w:t>bursele oferite în cadrul cursurilor organizate de</w:t>
            </w:r>
            <w:r w:rsidRPr="005A00C0">
              <w:rPr>
                <w:rFonts w:ascii="Times New Roman" w:hAnsi="Times New Roman" w:cs="Times New Roman"/>
              </w:rPr>
              <w:t xml:space="preserve"> Agenția Israeliană de Cooperare Internațională pentru Dezvoltare </w:t>
            </w:r>
            <w:r w:rsidR="00820FA1" w:rsidRPr="005A00C0">
              <w:rPr>
                <w:rFonts w:ascii="Times New Roman" w:hAnsi="Times New Roman" w:cs="Times New Roman"/>
              </w:rPr>
              <w:t>–</w:t>
            </w:r>
            <w:r w:rsidRPr="005A00C0">
              <w:rPr>
                <w:rFonts w:ascii="Times New Roman" w:hAnsi="Times New Roman" w:cs="Times New Roman"/>
              </w:rPr>
              <w:t xml:space="preserve"> MARSHAV</w:t>
            </w:r>
            <w:r w:rsidR="00820FA1" w:rsidRPr="005A00C0">
              <w:rPr>
                <w:rFonts w:ascii="Times New Roman" w:hAnsi="Times New Roman" w:cs="Times New Roman"/>
              </w:rPr>
              <w:t>.</w:t>
            </w:r>
          </w:p>
          <w:p w:rsidR="00D9229F" w:rsidRPr="005A00C0" w:rsidRDefault="00D9229F" w:rsidP="00FE0AA4">
            <w:pPr>
              <w:jc w:val="both"/>
              <w:rPr>
                <w:rFonts w:ascii="Times New Roman" w:hAnsi="Times New Roman" w:cs="Times New Roman"/>
              </w:rPr>
            </w:pPr>
          </w:p>
        </w:tc>
      </w:tr>
    </w:tbl>
    <w:p w:rsidR="00936F94" w:rsidRPr="005A00C0" w:rsidRDefault="00936F94" w:rsidP="00586FC0">
      <w:pPr>
        <w:rPr>
          <w:rFonts w:ascii="Times New Roman" w:hAnsi="Times New Roman" w:cs="Times New Roman"/>
        </w:rPr>
      </w:pPr>
      <w:r w:rsidRPr="005A00C0">
        <w:rPr>
          <w:rFonts w:ascii="Times New Roman" w:hAnsi="Times New Roman" w:cs="Times New Roman"/>
        </w:rPr>
        <w:br w:type="page"/>
      </w:r>
    </w:p>
    <w:p w:rsidR="000066FC" w:rsidRPr="005A00C0" w:rsidRDefault="000066FC" w:rsidP="004010F9">
      <w:pPr>
        <w:jc w:val="right"/>
        <w:rPr>
          <w:rFonts w:ascii="Times New Roman" w:hAnsi="Times New Roman" w:cs="Times New Roman"/>
        </w:rPr>
      </w:pPr>
      <w:r w:rsidRPr="005A00C0">
        <w:rPr>
          <w:rFonts w:ascii="Times New Roman" w:hAnsi="Times New Roman" w:cs="Times New Roman"/>
        </w:rPr>
        <w:lastRenderedPageBreak/>
        <w:t>Anexa 1</w:t>
      </w:r>
    </w:p>
    <w:p w:rsidR="00092F19" w:rsidRPr="005A00C0" w:rsidRDefault="00092F19" w:rsidP="00092F19">
      <w:pPr>
        <w:spacing w:after="0" w:line="240" w:lineRule="auto"/>
        <w:jc w:val="center"/>
        <w:rPr>
          <w:rFonts w:ascii="Times New Roman" w:eastAsia="Times New Roman" w:hAnsi="Times New Roman" w:cs="Times New Roman"/>
          <w:b/>
          <w:bCs/>
        </w:rPr>
      </w:pPr>
      <w:r w:rsidRPr="005A00C0">
        <w:rPr>
          <w:rFonts w:ascii="Times New Roman" w:eastAsia="Times New Roman" w:hAnsi="Times New Roman" w:cs="Times New Roman"/>
          <w:b/>
          <w:bCs/>
        </w:rPr>
        <w:t xml:space="preserve">Evoluţia schimburilor comerciale </w:t>
      </w:r>
    </w:p>
    <w:p w:rsidR="00092F19" w:rsidRPr="005A00C0" w:rsidRDefault="00936F94" w:rsidP="00092F19">
      <w:pPr>
        <w:spacing w:after="0" w:line="240" w:lineRule="auto"/>
        <w:jc w:val="center"/>
        <w:rPr>
          <w:rFonts w:ascii="Times New Roman" w:eastAsia="Times New Roman" w:hAnsi="Times New Roman" w:cs="Times New Roman"/>
          <w:b/>
          <w:bCs/>
        </w:rPr>
      </w:pPr>
      <w:r w:rsidRPr="005A00C0">
        <w:rPr>
          <w:rFonts w:ascii="Times New Roman" w:eastAsia="Times New Roman" w:hAnsi="Times New Roman" w:cs="Times New Roman"/>
          <w:b/>
          <w:bCs/>
        </w:rPr>
        <w:t xml:space="preserve">Între </w:t>
      </w:r>
      <w:r w:rsidR="00092F19" w:rsidRPr="005A00C0">
        <w:rPr>
          <w:rFonts w:ascii="Times New Roman" w:eastAsia="Times New Roman" w:hAnsi="Times New Roman" w:cs="Times New Roman"/>
          <w:b/>
          <w:bCs/>
        </w:rPr>
        <w:t xml:space="preserve">Republica Moldova şi </w:t>
      </w:r>
      <w:r w:rsidR="00406763" w:rsidRPr="005A00C0">
        <w:rPr>
          <w:rFonts w:ascii="Times New Roman" w:eastAsia="Times New Roman" w:hAnsi="Times New Roman" w:cs="Times New Roman"/>
          <w:b/>
          <w:bCs/>
        </w:rPr>
        <w:t>Statul Israel</w:t>
      </w:r>
    </w:p>
    <w:p w:rsidR="00092F19" w:rsidRPr="005A00C0" w:rsidRDefault="00092F19" w:rsidP="00092F19">
      <w:pPr>
        <w:spacing w:after="0" w:line="240" w:lineRule="auto"/>
        <w:jc w:val="center"/>
        <w:rPr>
          <w:rFonts w:ascii="Times New Roman" w:eastAsia="Times New Roman" w:hAnsi="Times New Roman" w:cs="Times New Roman"/>
          <w:b/>
          <w:bCs/>
        </w:rPr>
      </w:pPr>
      <w:r w:rsidRPr="005A00C0">
        <w:rPr>
          <w:rFonts w:ascii="Times New Roman" w:eastAsia="Times New Roman" w:hAnsi="Times New Roman" w:cs="Times New Roman"/>
          <w:b/>
          <w:bCs/>
        </w:rPr>
        <w:t xml:space="preserve"> în perioada </w:t>
      </w:r>
      <w:r w:rsidR="00A04CE8" w:rsidRPr="005A00C0">
        <w:rPr>
          <w:rFonts w:ascii="Times New Roman" w:eastAsia="Times New Roman" w:hAnsi="Times New Roman" w:cs="Times New Roman"/>
          <w:b/>
          <w:bCs/>
        </w:rPr>
        <w:t>anilor</w:t>
      </w:r>
      <w:r w:rsidRPr="005A00C0">
        <w:rPr>
          <w:rFonts w:ascii="Times New Roman" w:eastAsia="Times New Roman" w:hAnsi="Times New Roman" w:cs="Times New Roman"/>
          <w:b/>
          <w:bCs/>
        </w:rPr>
        <w:t xml:space="preserve"> 2015-2016</w:t>
      </w:r>
    </w:p>
    <w:p w:rsidR="00092F19" w:rsidRPr="005A00C0" w:rsidRDefault="00092F19" w:rsidP="00092F19">
      <w:pPr>
        <w:spacing w:after="0" w:line="240" w:lineRule="auto"/>
        <w:rPr>
          <w:rFonts w:ascii="Times New Roman" w:eastAsia="Times New Roman" w:hAnsi="Times New Roman" w:cs="Times New Roman"/>
        </w:rPr>
      </w:pPr>
      <w:r w:rsidRPr="005A00C0">
        <w:rPr>
          <w:rFonts w:ascii="Times New Roman" w:eastAsia="Times New Roman" w:hAnsi="Times New Roman" w:cs="Times New Roman"/>
          <w:bCs/>
        </w:rPr>
        <w:t xml:space="preserve">                                                                                                                         </w:t>
      </w:r>
      <w:r w:rsidR="0045511B" w:rsidRPr="005A00C0">
        <w:rPr>
          <w:rFonts w:ascii="Times New Roman" w:eastAsia="Times New Roman" w:hAnsi="Times New Roman" w:cs="Times New Roman"/>
          <w:bCs/>
        </w:rPr>
        <w:t>mil</w:t>
      </w:r>
      <w:r w:rsidRPr="005A00C0">
        <w:rPr>
          <w:rFonts w:ascii="Times New Roman" w:eastAsia="Times New Roman" w:hAnsi="Times New Roman" w:cs="Times New Roman"/>
          <w:bCs/>
        </w:rPr>
        <w:t xml:space="preserve"> USD</w:t>
      </w:r>
    </w:p>
    <w:tbl>
      <w:tblPr>
        <w:tblW w:w="8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275"/>
        <w:gridCol w:w="2552"/>
        <w:gridCol w:w="2381"/>
        <w:gridCol w:w="2010"/>
      </w:tblGrid>
      <w:tr w:rsidR="000066FC" w:rsidRPr="005A00C0" w:rsidTr="003D38F1">
        <w:trPr>
          <w:trHeight w:val="649"/>
          <w:jc w:val="center"/>
        </w:trPr>
        <w:tc>
          <w:tcPr>
            <w:tcW w:w="1275" w:type="dxa"/>
            <w:vAlign w:val="center"/>
          </w:tcPr>
          <w:p w:rsidR="000066FC" w:rsidRPr="005A00C0" w:rsidRDefault="000066FC" w:rsidP="00FE770A">
            <w:pPr>
              <w:spacing w:after="0" w:line="240" w:lineRule="auto"/>
              <w:jc w:val="center"/>
              <w:rPr>
                <w:rFonts w:ascii="Times New Roman" w:hAnsi="Times New Roman" w:cs="Times New Roman"/>
                <w:b/>
                <w:i/>
                <w:color w:val="000000"/>
                <w:lang w:eastAsia="ru-RU"/>
              </w:rPr>
            </w:pPr>
          </w:p>
        </w:tc>
        <w:tc>
          <w:tcPr>
            <w:tcW w:w="2552" w:type="dxa"/>
            <w:tcBorders>
              <w:bottom w:val="single" w:sz="4" w:space="0" w:color="auto"/>
            </w:tcBorders>
            <w:vAlign w:val="center"/>
          </w:tcPr>
          <w:p w:rsidR="000066FC" w:rsidRPr="005A00C0" w:rsidRDefault="000066FC" w:rsidP="00FE770A">
            <w:pPr>
              <w:spacing w:after="0" w:line="240" w:lineRule="auto"/>
              <w:jc w:val="center"/>
              <w:rPr>
                <w:rFonts w:ascii="Times New Roman" w:hAnsi="Times New Roman" w:cs="Times New Roman"/>
                <w:b/>
                <w:i/>
                <w:color w:val="000000"/>
                <w:lang w:eastAsia="ru-RU"/>
              </w:rPr>
            </w:pPr>
            <w:r w:rsidRPr="005A00C0">
              <w:rPr>
                <w:rFonts w:ascii="Times New Roman" w:hAnsi="Times New Roman" w:cs="Times New Roman"/>
                <w:b/>
                <w:i/>
              </w:rPr>
              <w:t>2015</w:t>
            </w:r>
          </w:p>
        </w:tc>
        <w:tc>
          <w:tcPr>
            <w:tcW w:w="2381" w:type="dxa"/>
            <w:tcBorders>
              <w:bottom w:val="single" w:sz="4" w:space="0" w:color="auto"/>
            </w:tcBorders>
            <w:shd w:val="clear" w:color="auto" w:fill="D9D9D9"/>
            <w:vAlign w:val="center"/>
          </w:tcPr>
          <w:p w:rsidR="000066FC" w:rsidRPr="005A00C0" w:rsidRDefault="000066FC" w:rsidP="00FE770A">
            <w:pPr>
              <w:spacing w:after="0" w:line="240" w:lineRule="auto"/>
              <w:jc w:val="center"/>
              <w:rPr>
                <w:rFonts w:ascii="Times New Roman" w:hAnsi="Times New Roman" w:cs="Times New Roman"/>
                <w:b/>
                <w:i/>
                <w:color w:val="000000"/>
                <w:lang w:eastAsia="ru-RU"/>
              </w:rPr>
            </w:pPr>
            <w:r w:rsidRPr="005A00C0">
              <w:rPr>
                <w:rFonts w:ascii="Times New Roman" w:hAnsi="Times New Roman" w:cs="Times New Roman"/>
                <w:b/>
                <w:i/>
              </w:rPr>
              <w:t>2016</w:t>
            </w:r>
          </w:p>
        </w:tc>
        <w:tc>
          <w:tcPr>
            <w:tcW w:w="2010" w:type="dxa"/>
            <w:tcBorders>
              <w:bottom w:val="single" w:sz="4" w:space="0" w:color="auto"/>
            </w:tcBorders>
            <w:vAlign w:val="center"/>
          </w:tcPr>
          <w:p w:rsidR="000066FC" w:rsidRPr="005A00C0" w:rsidRDefault="000066FC" w:rsidP="00FE770A">
            <w:pPr>
              <w:spacing w:after="0" w:line="240" w:lineRule="auto"/>
              <w:jc w:val="center"/>
              <w:rPr>
                <w:rFonts w:ascii="Times New Roman" w:hAnsi="Times New Roman" w:cs="Times New Roman"/>
                <w:b/>
                <w:i/>
                <w:color w:val="000000"/>
                <w:lang w:eastAsia="ru-RU"/>
              </w:rPr>
            </w:pPr>
            <w:r w:rsidRPr="005A00C0">
              <w:rPr>
                <w:rFonts w:ascii="Times New Roman" w:hAnsi="Times New Roman" w:cs="Times New Roman"/>
                <w:b/>
                <w:i/>
                <w:color w:val="000000"/>
                <w:lang w:eastAsia="ru-RU"/>
              </w:rPr>
              <w:t>Dinamica 2016/2015, %</w:t>
            </w:r>
          </w:p>
        </w:tc>
      </w:tr>
      <w:tr w:rsidR="003D38F1" w:rsidRPr="005A00C0" w:rsidTr="003D38F1">
        <w:trPr>
          <w:trHeight w:hRule="exact" w:val="340"/>
          <w:jc w:val="center"/>
        </w:trPr>
        <w:tc>
          <w:tcPr>
            <w:tcW w:w="1275" w:type="dxa"/>
          </w:tcPr>
          <w:p w:rsidR="003D38F1" w:rsidRPr="005A00C0" w:rsidRDefault="003D38F1" w:rsidP="003D38F1">
            <w:pPr>
              <w:spacing w:after="0" w:line="240" w:lineRule="auto"/>
              <w:rPr>
                <w:rFonts w:ascii="Times New Roman" w:hAnsi="Times New Roman" w:cs="Times New Roman"/>
                <w:b/>
                <w:i/>
                <w:color w:val="000000"/>
                <w:lang w:eastAsia="ru-RU"/>
              </w:rPr>
            </w:pPr>
            <w:r w:rsidRPr="005A00C0">
              <w:rPr>
                <w:rFonts w:ascii="Times New Roman" w:hAnsi="Times New Roman" w:cs="Times New Roman"/>
                <w:b/>
                <w:i/>
                <w:color w:val="000000"/>
                <w:lang w:eastAsia="ru-RU"/>
              </w:rPr>
              <w:t>Total</w:t>
            </w:r>
          </w:p>
        </w:tc>
        <w:tc>
          <w:tcPr>
            <w:tcW w:w="2552" w:type="dxa"/>
            <w:tcBorders>
              <w:top w:val="single" w:sz="4" w:space="0" w:color="auto"/>
              <w:left w:val="nil"/>
              <w:bottom w:val="single" w:sz="4" w:space="0" w:color="auto"/>
              <w:right w:val="single" w:sz="4" w:space="0" w:color="auto"/>
            </w:tcBorders>
            <w:shd w:val="clear" w:color="auto" w:fill="auto"/>
            <w:vAlign w:val="bottom"/>
          </w:tcPr>
          <w:p w:rsidR="003D38F1" w:rsidRPr="005A00C0" w:rsidRDefault="003D38F1" w:rsidP="003D38F1">
            <w:pPr>
              <w:jc w:val="center"/>
              <w:rPr>
                <w:rFonts w:ascii="Times New Roman" w:hAnsi="Times New Roman" w:cs="Times New Roman"/>
                <w:color w:val="000000"/>
              </w:rPr>
            </w:pPr>
            <w:r w:rsidRPr="005A00C0">
              <w:rPr>
                <w:rFonts w:ascii="Times New Roman" w:hAnsi="Times New Roman" w:cs="Times New Roman"/>
                <w:color w:val="000000"/>
              </w:rPr>
              <w:t>30.6</w:t>
            </w: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D38F1" w:rsidRPr="005A00C0" w:rsidRDefault="003D38F1" w:rsidP="003D38F1">
            <w:pPr>
              <w:jc w:val="center"/>
              <w:rPr>
                <w:rFonts w:ascii="Times New Roman" w:hAnsi="Times New Roman" w:cs="Times New Roman"/>
                <w:color w:val="000000"/>
              </w:rPr>
            </w:pPr>
            <w:r w:rsidRPr="005A00C0">
              <w:rPr>
                <w:rFonts w:ascii="Times New Roman" w:hAnsi="Times New Roman" w:cs="Times New Roman"/>
                <w:color w:val="000000"/>
              </w:rPr>
              <w:t>19.06</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bottom"/>
          </w:tcPr>
          <w:p w:rsidR="003D38F1" w:rsidRPr="005A00C0" w:rsidRDefault="003D38F1" w:rsidP="003D38F1">
            <w:pPr>
              <w:jc w:val="center"/>
              <w:rPr>
                <w:rFonts w:ascii="Times New Roman" w:hAnsi="Times New Roman" w:cs="Times New Roman"/>
                <w:color w:val="000000"/>
              </w:rPr>
            </w:pPr>
            <w:r w:rsidRPr="005A00C0">
              <w:rPr>
                <w:rFonts w:ascii="Times New Roman" w:hAnsi="Times New Roman" w:cs="Times New Roman"/>
                <w:color w:val="000000"/>
              </w:rPr>
              <w:t>-37.71</w:t>
            </w:r>
          </w:p>
        </w:tc>
      </w:tr>
      <w:tr w:rsidR="003D38F1" w:rsidRPr="005A00C0" w:rsidTr="003D38F1">
        <w:trPr>
          <w:trHeight w:hRule="exact" w:val="340"/>
          <w:jc w:val="center"/>
        </w:trPr>
        <w:tc>
          <w:tcPr>
            <w:tcW w:w="1275" w:type="dxa"/>
            <w:tcBorders>
              <w:right w:val="single" w:sz="4" w:space="0" w:color="auto"/>
            </w:tcBorders>
          </w:tcPr>
          <w:p w:rsidR="003D38F1" w:rsidRPr="005A00C0" w:rsidRDefault="003D38F1" w:rsidP="003D38F1">
            <w:pPr>
              <w:spacing w:after="0" w:line="240" w:lineRule="auto"/>
              <w:rPr>
                <w:rFonts w:ascii="Times New Roman" w:hAnsi="Times New Roman" w:cs="Times New Roman"/>
                <w:b/>
                <w:i/>
                <w:color w:val="000000"/>
                <w:lang w:eastAsia="ru-RU"/>
              </w:rPr>
            </w:pPr>
            <w:r w:rsidRPr="005A00C0">
              <w:rPr>
                <w:rFonts w:ascii="Times New Roman" w:hAnsi="Times New Roman" w:cs="Times New Roman"/>
                <w:b/>
                <w:i/>
                <w:color w:val="000000"/>
                <w:lang w:eastAsia="ru-RU"/>
              </w:rPr>
              <w:t>Export</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3D38F1" w:rsidRPr="005A00C0" w:rsidRDefault="003D38F1" w:rsidP="003D38F1">
            <w:pPr>
              <w:jc w:val="center"/>
              <w:rPr>
                <w:rFonts w:ascii="Times New Roman" w:hAnsi="Times New Roman" w:cs="Times New Roman"/>
                <w:color w:val="000000"/>
              </w:rPr>
            </w:pPr>
            <w:r w:rsidRPr="005A00C0">
              <w:rPr>
                <w:rFonts w:ascii="Times New Roman" w:hAnsi="Times New Roman" w:cs="Times New Roman"/>
                <w:color w:val="000000"/>
              </w:rPr>
              <w:t>2.28</w:t>
            </w: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38F1" w:rsidRPr="005A00C0" w:rsidRDefault="003D38F1" w:rsidP="003D38F1">
            <w:pPr>
              <w:jc w:val="center"/>
              <w:rPr>
                <w:rFonts w:ascii="Times New Roman" w:hAnsi="Times New Roman" w:cs="Times New Roman"/>
                <w:color w:val="000000"/>
              </w:rPr>
            </w:pPr>
            <w:r w:rsidRPr="005A00C0">
              <w:rPr>
                <w:rFonts w:ascii="Times New Roman" w:hAnsi="Times New Roman" w:cs="Times New Roman"/>
                <w:color w:val="000000"/>
              </w:rPr>
              <w:t>7.73</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bottom"/>
          </w:tcPr>
          <w:p w:rsidR="003D38F1" w:rsidRPr="005A00C0" w:rsidRDefault="003D38F1" w:rsidP="003D38F1">
            <w:pPr>
              <w:jc w:val="center"/>
              <w:rPr>
                <w:rFonts w:ascii="Times New Roman" w:hAnsi="Times New Roman" w:cs="Times New Roman"/>
                <w:color w:val="000000"/>
              </w:rPr>
            </w:pPr>
            <w:r w:rsidRPr="005A00C0">
              <w:rPr>
                <w:rFonts w:ascii="Times New Roman" w:hAnsi="Times New Roman" w:cs="Times New Roman"/>
                <w:color w:val="000000"/>
              </w:rPr>
              <w:t>+ de 3.39 ori</w:t>
            </w:r>
          </w:p>
        </w:tc>
      </w:tr>
      <w:tr w:rsidR="003D38F1" w:rsidRPr="005A00C0" w:rsidTr="003D38F1">
        <w:trPr>
          <w:trHeight w:hRule="exact" w:val="340"/>
          <w:jc w:val="center"/>
        </w:trPr>
        <w:tc>
          <w:tcPr>
            <w:tcW w:w="1275" w:type="dxa"/>
            <w:tcBorders>
              <w:right w:val="single" w:sz="4" w:space="0" w:color="auto"/>
            </w:tcBorders>
          </w:tcPr>
          <w:p w:rsidR="003D38F1" w:rsidRPr="005A00C0" w:rsidRDefault="003D38F1" w:rsidP="003D38F1">
            <w:pPr>
              <w:spacing w:after="0" w:line="240" w:lineRule="auto"/>
              <w:rPr>
                <w:rFonts w:ascii="Times New Roman" w:hAnsi="Times New Roman" w:cs="Times New Roman"/>
                <w:b/>
                <w:i/>
                <w:color w:val="000000"/>
                <w:lang w:eastAsia="ru-RU"/>
              </w:rPr>
            </w:pPr>
            <w:r w:rsidRPr="005A00C0">
              <w:rPr>
                <w:rFonts w:ascii="Times New Roman" w:hAnsi="Times New Roman" w:cs="Times New Roman"/>
                <w:b/>
                <w:i/>
                <w:color w:val="000000"/>
                <w:lang w:eastAsia="ru-RU"/>
              </w:rPr>
              <w:t xml:space="preserve">Import </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3D38F1" w:rsidRPr="005A00C0" w:rsidRDefault="003D38F1" w:rsidP="003D38F1">
            <w:pPr>
              <w:jc w:val="center"/>
              <w:rPr>
                <w:rFonts w:ascii="Times New Roman" w:hAnsi="Times New Roman" w:cs="Times New Roman"/>
                <w:color w:val="000000"/>
              </w:rPr>
            </w:pPr>
            <w:r w:rsidRPr="005A00C0">
              <w:rPr>
                <w:rFonts w:ascii="Times New Roman" w:hAnsi="Times New Roman" w:cs="Times New Roman"/>
                <w:color w:val="000000"/>
              </w:rPr>
              <w:t>28.32</w:t>
            </w: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38F1" w:rsidRPr="005A00C0" w:rsidRDefault="003D38F1" w:rsidP="003D38F1">
            <w:pPr>
              <w:jc w:val="center"/>
              <w:rPr>
                <w:rFonts w:ascii="Times New Roman" w:hAnsi="Times New Roman" w:cs="Times New Roman"/>
                <w:color w:val="000000"/>
              </w:rPr>
            </w:pPr>
            <w:r w:rsidRPr="005A00C0">
              <w:rPr>
                <w:rFonts w:ascii="Times New Roman" w:hAnsi="Times New Roman" w:cs="Times New Roman"/>
                <w:color w:val="000000"/>
              </w:rPr>
              <w:t>11.33</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bottom"/>
          </w:tcPr>
          <w:p w:rsidR="003D38F1" w:rsidRPr="005A00C0" w:rsidRDefault="003D38F1" w:rsidP="003D38F1">
            <w:pPr>
              <w:jc w:val="center"/>
              <w:rPr>
                <w:rFonts w:ascii="Times New Roman" w:hAnsi="Times New Roman" w:cs="Times New Roman"/>
                <w:color w:val="000000"/>
              </w:rPr>
            </w:pPr>
            <w:r w:rsidRPr="005A00C0">
              <w:rPr>
                <w:rFonts w:ascii="Times New Roman" w:hAnsi="Times New Roman" w:cs="Times New Roman"/>
                <w:color w:val="000000"/>
              </w:rPr>
              <w:t>-59.99</w:t>
            </w:r>
          </w:p>
        </w:tc>
      </w:tr>
      <w:tr w:rsidR="003D38F1" w:rsidRPr="005A00C0" w:rsidTr="003D38F1">
        <w:trPr>
          <w:trHeight w:hRule="exact" w:val="340"/>
          <w:jc w:val="center"/>
        </w:trPr>
        <w:tc>
          <w:tcPr>
            <w:tcW w:w="1275" w:type="dxa"/>
          </w:tcPr>
          <w:p w:rsidR="003D38F1" w:rsidRPr="005A00C0" w:rsidRDefault="003D38F1" w:rsidP="003D38F1">
            <w:pPr>
              <w:spacing w:after="0" w:line="240" w:lineRule="auto"/>
              <w:rPr>
                <w:rFonts w:ascii="Times New Roman" w:hAnsi="Times New Roman" w:cs="Times New Roman"/>
                <w:b/>
                <w:i/>
                <w:color w:val="000000"/>
                <w:lang w:eastAsia="ru-RU"/>
              </w:rPr>
            </w:pPr>
            <w:r w:rsidRPr="005A00C0">
              <w:rPr>
                <w:rFonts w:ascii="Times New Roman" w:hAnsi="Times New Roman" w:cs="Times New Roman"/>
                <w:b/>
                <w:i/>
                <w:color w:val="000000"/>
                <w:lang w:eastAsia="ru-RU"/>
              </w:rPr>
              <w:t xml:space="preserve">Sold </w:t>
            </w:r>
          </w:p>
        </w:tc>
        <w:tc>
          <w:tcPr>
            <w:tcW w:w="2552" w:type="dxa"/>
            <w:tcBorders>
              <w:top w:val="single" w:sz="4" w:space="0" w:color="auto"/>
              <w:left w:val="nil"/>
              <w:bottom w:val="single" w:sz="4" w:space="0" w:color="auto"/>
              <w:right w:val="single" w:sz="4" w:space="0" w:color="auto"/>
            </w:tcBorders>
            <w:shd w:val="clear" w:color="auto" w:fill="auto"/>
            <w:vAlign w:val="bottom"/>
          </w:tcPr>
          <w:p w:rsidR="003D38F1" w:rsidRPr="005A00C0" w:rsidRDefault="003D38F1" w:rsidP="003D38F1">
            <w:pPr>
              <w:jc w:val="center"/>
              <w:rPr>
                <w:rFonts w:ascii="Times New Roman" w:hAnsi="Times New Roman" w:cs="Times New Roman"/>
                <w:color w:val="000000"/>
              </w:rPr>
            </w:pPr>
            <w:r w:rsidRPr="005A00C0">
              <w:rPr>
                <w:rFonts w:ascii="Times New Roman" w:hAnsi="Times New Roman" w:cs="Times New Roman"/>
                <w:color w:val="000000"/>
              </w:rPr>
              <w:t>-26.04</w:t>
            </w: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D38F1" w:rsidRPr="005A00C0" w:rsidRDefault="003D38F1" w:rsidP="003D38F1">
            <w:pPr>
              <w:jc w:val="center"/>
              <w:rPr>
                <w:rFonts w:ascii="Times New Roman" w:hAnsi="Times New Roman" w:cs="Times New Roman"/>
                <w:color w:val="000000"/>
              </w:rPr>
            </w:pPr>
            <w:r w:rsidRPr="005A00C0">
              <w:rPr>
                <w:rFonts w:ascii="Times New Roman" w:hAnsi="Times New Roman" w:cs="Times New Roman"/>
                <w:color w:val="000000"/>
              </w:rPr>
              <w:t>-3.6</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bottom"/>
          </w:tcPr>
          <w:p w:rsidR="003D38F1" w:rsidRPr="005A00C0" w:rsidRDefault="003D38F1" w:rsidP="003D38F1">
            <w:pPr>
              <w:jc w:val="center"/>
              <w:rPr>
                <w:rFonts w:ascii="Times New Roman" w:hAnsi="Times New Roman" w:cs="Times New Roman"/>
                <w:color w:val="000000"/>
              </w:rPr>
            </w:pPr>
          </w:p>
        </w:tc>
      </w:tr>
    </w:tbl>
    <w:p w:rsidR="000066FC" w:rsidRPr="005A00C0" w:rsidRDefault="000066FC" w:rsidP="00AA0A70">
      <w:pPr>
        <w:spacing w:before="100" w:beforeAutospacing="1" w:after="100" w:afterAutospacing="1" w:line="240" w:lineRule="auto"/>
        <w:ind w:right="-426"/>
        <w:jc w:val="center"/>
        <w:rPr>
          <w:rFonts w:ascii="Times New Roman" w:hAnsi="Times New Roman" w:cs="Times New Roman"/>
        </w:rPr>
      </w:pPr>
      <w:r w:rsidRPr="005A00C0">
        <w:rPr>
          <w:rFonts w:ascii="Times New Roman" w:hAnsi="Times New Roman" w:cs="Times New Roman"/>
          <w:b/>
        </w:rPr>
        <w:t>Principale mărfuri exportate (</w:t>
      </w:r>
      <w:r w:rsidR="00806FD1" w:rsidRPr="005A00C0">
        <w:rPr>
          <w:rFonts w:ascii="Times New Roman" w:hAnsi="Times New Roman" w:cs="Times New Roman"/>
          <w:b/>
          <w:lang w:eastAsia="ru-RU"/>
        </w:rPr>
        <w:t>mi</w:t>
      </w:r>
      <w:r w:rsidR="0045511B" w:rsidRPr="005A00C0">
        <w:rPr>
          <w:rFonts w:ascii="Times New Roman" w:hAnsi="Times New Roman" w:cs="Times New Roman"/>
          <w:b/>
          <w:lang w:eastAsia="ru-RU"/>
        </w:rPr>
        <w:t>l</w:t>
      </w:r>
      <w:r w:rsidRPr="005A00C0">
        <w:rPr>
          <w:rFonts w:ascii="Times New Roman" w:hAnsi="Times New Roman" w:cs="Times New Roman"/>
          <w:b/>
          <w:lang w:eastAsia="ru-RU"/>
        </w:rPr>
        <w:t>. USD)</w:t>
      </w:r>
      <w:r w:rsidRPr="005A00C0">
        <w:rPr>
          <w:rFonts w:ascii="Times New Roman" w:hAnsi="Times New Roman" w:cs="Times New Roman"/>
          <w:b/>
        </w:rPr>
        <w:t>:</w:t>
      </w:r>
    </w:p>
    <w:tbl>
      <w:tblPr>
        <w:tblW w:w="9762" w:type="dxa"/>
        <w:jc w:val="center"/>
        <w:tblLook w:val="00A0" w:firstRow="1" w:lastRow="0" w:firstColumn="1" w:lastColumn="0" w:noHBand="0" w:noVBand="0"/>
      </w:tblPr>
      <w:tblGrid>
        <w:gridCol w:w="652"/>
        <w:gridCol w:w="3461"/>
        <w:gridCol w:w="1269"/>
        <w:gridCol w:w="1134"/>
        <w:gridCol w:w="1818"/>
        <w:gridCol w:w="1428"/>
      </w:tblGrid>
      <w:tr w:rsidR="000066FC" w:rsidRPr="005A00C0" w:rsidTr="00F10C40">
        <w:trPr>
          <w:trHeight w:val="315"/>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tcPr>
          <w:p w:rsidR="000066FC" w:rsidRPr="005A00C0" w:rsidRDefault="000066FC" w:rsidP="00FE770A">
            <w:pPr>
              <w:spacing w:after="0" w:line="240" w:lineRule="auto"/>
              <w:jc w:val="center"/>
              <w:rPr>
                <w:rFonts w:ascii="Times New Roman" w:hAnsi="Times New Roman" w:cs="Times New Roman"/>
                <w:b/>
                <w:bCs/>
                <w:color w:val="000000"/>
                <w:lang w:eastAsia="ro-RO"/>
              </w:rPr>
            </w:pPr>
            <w:r w:rsidRPr="005A00C0">
              <w:rPr>
                <w:rFonts w:ascii="Times New Roman" w:hAnsi="Times New Roman" w:cs="Times New Roman"/>
                <w:b/>
                <w:bCs/>
                <w:color w:val="000000"/>
                <w:lang w:eastAsia="ro-RO"/>
              </w:rPr>
              <w:t>NM</w:t>
            </w:r>
          </w:p>
        </w:tc>
        <w:tc>
          <w:tcPr>
            <w:tcW w:w="3461" w:type="dxa"/>
            <w:tcBorders>
              <w:top w:val="single" w:sz="4" w:space="0" w:color="auto"/>
              <w:left w:val="nil"/>
              <w:bottom w:val="single" w:sz="4" w:space="0" w:color="auto"/>
              <w:right w:val="single" w:sz="4" w:space="0" w:color="auto"/>
            </w:tcBorders>
            <w:shd w:val="clear" w:color="000000" w:fill="FFFFFF"/>
            <w:vAlign w:val="center"/>
          </w:tcPr>
          <w:p w:rsidR="000066FC" w:rsidRPr="005A00C0" w:rsidRDefault="000066FC" w:rsidP="00FE770A">
            <w:pPr>
              <w:spacing w:after="0" w:line="240" w:lineRule="auto"/>
              <w:jc w:val="center"/>
              <w:rPr>
                <w:rFonts w:ascii="Times New Roman" w:hAnsi="Times New Roman" w:cs="Times New Roman"/>
                <w:b/>
                <w:bCs/>
                <w:color w:val="000000"/>
                <w:lang w:eastAsia="ro-RO"/>
              </w:rPr>
            </w:pPr>
            <w:r w:rsidRPr="005A00C0">
              <w:rPr>
                <w:rFonts w:ascii="Times New Roman" w:hAnsi="Times New Roman" w:cs="Times New Roman"/>
                <w:b/>
                <w:bCs/>
                <w:color w:val="000000"/>
                <w:lang w:eastAsia="ro-RO"/>
              </w:rPr>
              <w:t>Mărfuri exportate</w:t>
            </w:r>
          </w:p>
        </w:tc>
        <w:tc>
          <w:tcPr>
            <w:tcW w:w="1269" w:type="dxa"/>
            <w:tcBorders>
              <w:top w:val="single" w:sz="4" w:space="0" w:color="auto"/>
              <w:left w:val="nil"/>
              <w:bottom w:val="single" w:sz="4" w:space="0" w:color="auto"/>
              <w:right w:val="single" w:sz="4" w:space="0" w:color="auto"/>
            </w:tcBorders>
            <w:shd w:val="clear" w:color="000000" w:fill="FFFFFF"/>
            <w:noWrap/>
            <w:vAlign w:val="center"/>
          </w:tcPr>
          <w:p w:rsidR="000066FC" w:rsidRPr="005A00C0" w:rsidRDefault="000066FC" w:rsidP="00EE5930">
            <w:pPr>
              <w:spacing w:after="0" w:line="240" w:lineRule="auto"/>
              <w:jc w:val="center"/>
              <w:rPr>
                <w:rFonts w:ascii="Times New Roman" w:hAnsi="Times New Roman" w:cs="Times New Roman"/>
                <w:b/>
                <w:i/>
                <w:color w:val="000000"/>
                <w:lang w:eastAsia="ru-RU"/>
              </w:rPr>
            </w:pPr>
            <w:r w:rsidRPr="005A00C0">
              <w:rPr>
                <w:rFonts w:ascii="Times New Roman" w:hAnsi="Times New Roman" w:cs="Times New Roman"/>
                <w:b/>
                <w:bCs/>
                <w:lang w:eastAsia="ru-RU"/>
              </w:rPr>
              <w:t>2015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0066FC" w:rsidRPr="005A00C0" w:rsidRDefault="000066FC" w:rsidP="00EE5930">
            <w:pPr>
              <w:spacing w:after="0" w:line="240" w:lineRule="auto"/>
              <w:jc w:val="center"/>
              <w:rPr>
                <w:rFonts w:ascii="Times New Roman" w:hAnsi="Times New Roman" w:cs="Times New Roman"/>
                <w:b/>
                <w:bCs/>
                <w:lang w:eastAsia="ru-RU"/>
              </w:rPr>
            </w:pPr>
            <w:r w:rsidRPr="005A00C0">
              <w:rPr>
                <w:rFonts w:ascii="Times New Roman" w:hAnsi="Times New Roman" w:cs="Times New Roman"/>
                <w:b/>
                <w:bCs/>
                <w:lang w:eastAsia="ru-RU"/>
              </w:rPr>
              <w:t>2016</w:t>
            </w:r>
          </w:p>
        </w:tc>
        <w:tc>
          <w:tcPr>
            <w:tcW w:w="1818" w:type="dxa"/>
            <w:tcBorders>
              <w:top w:val="single" w:sz="4" w:space="0" w:color="auto"/>
              <w:left w:val="nil"/>
              <w:bottom w:val="single" w:sz="4" w:space="0" w:color="auto"/>
              <w:right w:val="single" w:sz="4" w:space="0" w:color="auto"/>
            </w:tcBorders>
            <w:shd w:val="clear" w:color="000000" w:fill="FFFFFF"/>
            <w:noWrap/>
            <w:vAlign w:val="center"/>
          </w:tcPr>
          <w:p w:rsidR="000066FC" w:rsidRPr="005A00C0" w:rsidRDefault="000066FC" w:rsidP="00EE5930">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5A00C0">
              <w:rPr>
                <w:rFonts w:ascii="Times New Roman" w:hAnsi="Times New Roman" w:cs="Times New Roman"/>
                <w:b/>
                <w:bCs/>
                <w:lang w:eastAsia="ru-RU"/>
              </w:rPr>
              <w:t>Dinamica</w:t>
            </w:r>
          </w:p>
          <w:p w:rsidR="000066FC" w:rsidRPr="005A00C0" w:rsidRDefault="000066FC" w:rsidP="00EE5930">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5A00C0">
              <w:rPr>
                <w:rFonts w:ascii="Times New Roman" w:hAnsi="Times New Roman" w:cs="Times New Roman"/>
                <w:b/>
                <w:bCs/>
                <w:lang w:eastAsia="ru-RU"/>
              </w:rPr>
              <w:t>2016/2015 %</w:t>
            </w:r>
          </w:p>
        </w:tc>
        <w:tc>
          <w:tcPr>
            <w:tcW w:w="1428" w:type="dxa"/>
            <w:tcBorders>
              <w:top w:val="single" w:sz="4" w:space="0" w:color="auto"/>
              <w:left w:val="nil"/>
              <w:bottom w:val="single" w:sz="4" w:space="0" w:color="auto"/>
              <w:right w:val="single" w:sz="4" w:space="0" w:color="auto"/>
            </w:tcBorders>
            <w:shd w:val="clear" w:color="000000" w:fill="FFFFFF"/>
            <w:vAlign w:val="center"/>
          </w:tcPr>
          <w:p w:rsidR="000066FC" w:rsidRPr="005A00C0" w:rsidRDefault="000066FC" w:rsidP="00EE5930">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5A00C0">
              <w:rPr>
                <w:rFonts w:ascii="Times New Roman" w:hAnsi="Times New Roman" w:cs="Times New Roman"/>
                <w:b/>
                <w:bCs/>
                <w:lang w:eastAsia="ru-RU"/>
              </w:rPr>
              <w:t>Cota din totalul exporturilor %</w:t>
            </w:r>
          </w:p>
        </w:tc>
      </w:tr>
      <w:tr w:rsidR="00176E59" w:rsidRPr="005A00C0" w:rsidTr="00F10C40">
        <w:trPr>
          <w:trHeight w:val="625"/>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tcPr>
          <w:p w:rsidR="00176E59" w:rsidRPr="005A00C0" w:rsidRDefault="00176E59" w:rsidP="00176E59">
            <w:pPr>
              <w:spacing w:after="0" w:line="240" w:lineRule="auto"/>
              <w:rPr>
                <w:rFonts w:ascii="Times New Roman" w:hAnsi="Times New Roman" w:cs="Times New Roman"/>
                <w:bCs/>
                <w:color w:val="000000"/>
                <w:lang w:eastAsia="ro-RO"/>
              </w:rPr>
            </w:pPr>
          </w:p>
        </w:tc>
        <w:tc>
          <w:tcPr>
            <w:tcW w:w="3461" w:type="dxa"/>
            <w:tcBorders>
              <w:top w:val="single" w:sz="4" w:space="0" w:color="auto"/>
              <w:left w:val="nil"/>
              <w:bottom w:val="single" w:sz="4" w:space="0" w:color="auto"/>
              <w:right w:val="single" w:sz="4" w:space="0" w:color="auto"/>
            </w:tcBorders>
            <w:shd w:val="clear" w:color="000000" w:fill="FFFFFF"/>
            <w:vAlign w:val="center"/>
          </w:tcPr>
          <w:p w:rsidR="00176E59" w:rsidRPr="005A00C0" w:rsidRDefault="00176E59" w:rsidP="00176E59">
            <w:pPr>
              <w:spacing w:after="0" w:line="240" w:lineRule="auto"/>
              <w:rPr>
                <w:rFonts w:ascii="Times New Roman" w:hAnsi="Times New Roman" w:cs="Times New Roman"/>
                <w:b/>
                <w:bCs/>
                <w:color w:val="000000"/>
                <w:lang w:eastAsia="ro-RO"/>
              </w:rPr>
            </w:pPr>
            <w:r w:rsidRPr="005A00C0">
              <w:rPr>
                <w:rFonts w:ascii="Times New Roman" w:hAnsi="Times New Roman" w:cs="Times New Roman"/>
                <w:b/>
                <w:bCs/>
                <w:color w:val="000000"/>
                <w:lang w:eastAsia="ro-RO"/>
              </w:rPr>
              <w:t>Export total</w:t>
            </w:r>
          </w:p>
        </w:tc>
        <w:tc>
          <w:tcPr>
            <w:tcW w:w="12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6E59" w:rsidRPr="005A00C0" w:rsidRDefault="00176E59" w:rsidP="00176E59">
            <w:pPr>
              <w:jc w:val="center"/>
              <w:rPr>
                <w:rFonts w:ascii="Times New Roman" w:hAnsi="Times New Roman" w:cs="Times New Roman"/>
                <w:color w:val="000000"/>
              </w:rPr>
            </w:pPr>
            <w:r w:rsidRPr="005A00C0">
              <w:rPr>
                <w:rFonts w:ascii="Times New Roman" w:hAnsi="Times New Roman" w:cs="Times New Roman"/>
                <w:color w:val="000000"/>
              </w:rPr>
              <w:t>2.28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76E59" w:rsidRPr="005A00C0" w:rsidRDefault="00176E59" w:rsidP="00176E59">
            <w:pPr>
              <w:jc w:val="center"/>
              <w:rPr>
                <w:rFonts w:ascii="Times New Roman" w:hAnsi="Times New Roman" w:cs="Times New Roman"/>
                <w:color w:val="000000"/>
              </w:rPr>
            </w:pPr>
            <w:r w:rsidRPr="005A00C0">
              <w:rPr>
                <w:rFonts w:ascii="Times New Roman" w:hAnsi="Times New Roman" w:cs="Times New Roman"/>
                <w:color w:val="000000"/>
              </w:rPr>
              <w:t>7.73</w:t>
            </w:r>
          </w:p>
        </w:tc>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6E59" w:rsidRPr="005A00C0" w:rsidRDefault="00176E59" w:rsidP="00176E59">
            <w:pPr>
              <w:jc w:val="center"/>
              <w:rPr>
                <w:rFonts w:ascii="Times New Roman" w:hAnsi="Times New Roman" w:cs="Times New Roman"/>
                <w:color w:val="000000"/>
              </w:rPr>
            </w:pPr>
            <w:r w:rsidRPr="005A00C0">
              <w:rPr>
                <w:rFonts w:ascii="Times New Roman" w:hAnsi="Times New Roman" w:cs="Times New Roman"/>
                <w:color w:val="000000"/>
              </w:rPr>
              <w:t>+ de 3.39 ori</w:t>
            </w:r>
          </w:p>
        </w:tc>
        <w:tc>
          <w:tcPr>
            <w:tcW w:w="1428" w:type="dxa"/>
            <w:tcBorders>
              <w:top w:val="single" w:sz="4" w:space="0" w:color="auto"/>
              <w:left w:val="nil"/>
              <w:bottom w:val="single" w:sz="4" w:space="0" w:color="auto"/>
              <w:right w:val="single" w:sz="4" w:space="0" w:color="auto"/>
            </w:tcBorders>
            <w:shd w:val="clear" w:color="000000" w:fill="FFFFFF"/>
            <w:vAlign w:val="center"/>
          </w:tcPr>
          <w:p w:rsidR="00176E59" w:rsidRPr="005A00C0" w:rsidRDefault="00176E59" w:rsidP="00176E59">
            <w:pPr>
              <w:spacing w:after="0" w:line="240" w:lineRule="auto"/>
              <w:jc w:val="center"/>
              <w:rPr>
                <w:rFonts w:ascii="Times New Roman" w:hAnsi="Times New Roman" w:cs="Times New Roman"/>
                <w:b/>
              </w:rPr>
            </w:pPr>
            <w:r w:rsidRPr="005A00C0">
              <w:rPr>
                <w:rFonts w:ascii="Times New Roman" w:hAnsi="Times New Roman" w:cs="Times New Roman"/>
                <w:b/>
              </w:rPr>
              <w:t>100</w:t>
            </w:r>
          </w:p>
        </w:tc>
      </w:tr>
      <w:tr w:rsidR="00176E59" w:rsidRPr="005A00C0" w:rsidTr="00F10C40">
        <w:trPr>
          <w:trHeight w:val="347"/>
          <w:jc w:val="center"/>
        </w:trPr>
        <w:tc>
          <w:tcPr>
            <w:tcW w:w="652" w:type="dxa"/>
            <w:tcBorders>
              <w:top w:val="nil"/>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jc w:val="center"/>
              <w:rPr>
                <w:rFonts w:ascii="Times New Roman" w:hAnsi="Times New Roman" w:cs="Times New Roman"/>
                <w:b/>
                <w:bCs/>
              </w:rPr>
            </w:pPr>
            <w:r w:rsidRPr="005A00C0">
              <w:rPr>
                <w:rFonts w:ascii="Times New Roman" w:hAnsi="Times New Roman" w:cs="Times New Roman"/>
                <w:b/>
                <w:bCs/>
              </w:rPr>
              <w:t>1001</w:t>
            </w:r>
          </w:p>
        </w:tc>
        <w:tc>
          <w:tcPr>
            <w:tcW w:w="3461" w:type="dxa"/>
            <w:tcBorders>
              <w:top w:val="single" w:sz="4" w:space="0" w:color="auto"/>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rPr>
                <w:rFonts w:ascii="Times New Roman" w:hAnsi="Times New Roman" w:cs="Times New Roman"/>
                <w:b/>
                <w:bCs/>
              </w:rPr>
            </w:pPr>
            <w:r w:rsidRPr="005A00C0">
              <w:rPr>
                <w:rFonts w:ascii="Times New Roman" w:hAnsi="Times New Roman" w:cs="Times New Roman"/>
                <w:b/>
                <w:bCs/>
              </w:rPr>
              <w:t>Griu si meslin:</w:t>
            </w:r>
          </w:p>
        </w:tc>
        <w:tc>
          <w:tcPr>
            <w:tcW w:w="1269" w:type="dxa"/>
            <w:tcBorders>
              <w:top w:val="single" w:sz="4" w:space="0" w:color="auto"/>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t>0.02</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t>3.25</w:t>
            </w:r>
          </w:p>
        </w:tc>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6E59" w:rsidRPr="005A00C0" w:rsidRDefault="00176E59" w:rsidP="00F10C40">
            <w:pPr>
              <w:spacing w:after="0"/>
              <w:jc w:val="right"/>
              <w:rPr>
                <w:rFonts w:ascii="Times New Roman" w:hAnsi="Times New Roman" w:cs="Times New Roman"/>
                <w:color w:val="000000"/>
              </w:rPr>
            </w:pPr>
            <w:r w:rsidRPr="005A00C0">
              <w:rPr>
                <w:rFonts w:ascii="Times New Roman" w:hAnsi="Times New Roman" w:cs="Times New Roman"/>
                <w:color w:val="000000"/>
              </w:rPr>
              <w:t>+ de 163</w:t>
            </w:r>
            <w:r w:rsidR="00022BBC" w:rsidRPr="005A00C0">
              <w:rPr>
                <w:rFonts w:ascii="Times New Roman" w:hAnsi="Times New Roman" w:cs="Times New Roman"/>
                <w:color w:val="000000"/>
              </w:rPr>
              <w:t xml:space="preserve"> ori</w:t>
            </w:r>
          </w:p>
        </w:tc>
        <w:tc>
          <w:tcPr>
            <w:tcW w:w="1428" w:type="dxa"/>
            <w:tcBorders>
              <w:top w:val="single" w:sz="4" w:space="0" w:color="auto"/>
              <w:left w:val="nil"/>
              <w:bottom w:val="single" w:sz="4" w:space="0" w:color="auto"/>
              <w:right w:val="single" w:sz="4" w:space="0" w:color="auto"/>
            </w:tcBorders>
            <w:shd w:val="clear" w:color="auto" w:fill="auto"/>
            <w:vAlign w:val="center"/>
          </w:tcPr>
          <w:p w:rsidR="00176E59" w:rsidRPr="005A00C0" w:rsidRDefault="00176E59" w:rsidP="00F10C40">
            <w:pPr>
              <w:spacing w:after="0"/>
              <w:jc w:val="center"/>
              <w:rPr>
                <w:rFonts w:ascii="Times New Roman" w:hAnsi="Times New Roman" w:cs="Times New Roman"/>
                <w:color w:val="000000"/>
              </w:rPr>
            </w:pPr>
            <w:r w:rsidRPr="005A00C0">
              <w:rPr>
                <w:rFonts w:ascii="Times New Roman" w:hAnsi="Times New Roman" w:cs="Times New Roman"/>
                <w:color w:val="000000"/>
              </w:rPr>
              <w:t>42.04</w:t>
            </w:r>
          </w:p>
        </w:tc>
      </w:tr>
      <w:tr w:rsidR="00176E59" w:rsidRPr="005A00C0" w:rsidTr="00F10C40">
        <w:trPr>
          <w:trHeight w:val="315"/>
          <w:jc w:val="center"/>
        </w:trPr>
        <w:tc>
          <w:tcPr>
            <w:tcW w:w="652" w:type="dxa"/>
            <w:tcBorders>
              <w:top w:val="nil"/>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jc w:val="center"/>
              <w:rPr>
                <w:rFonts w:ascii="Times New Roman" w:hAnsi="Times New Roman" w:cs="Times New Roman"/>
                <w:b/>
                <w:bCs/>
              </w:rPr>
            </w:pPr>
            <w:r w:rsidRPr="005A00C0">
              <w:rPr>
                <w:rFonts w:ascii="Times New Roman" w:hAnsi="Times New Roman" w:cs="Times New Roman"/>
                <w:b/>
                <w:bCs/>
              </w:rPr>
              <w:t>1005</w:t>
            </w:r>
          </w:p>
        </w:tc>
        <w:tc>
          <w:tcPr>
            <w:tcW w:w="3461" w:type="dxa"/>
            <w:tcBorders>
              <w:top w:val="nil"/>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rPr>
                <w:rFonts w:ascii="Times New Roman" w:hAnsi="Times New Roman" w:cs="Times New Roman"/>
                <w:b/>
                <w:bCs/>
              </w:rPr>
            </w:pPr>
            <w:r w:rsidRPr="005A00C0">
              <w:rPr>
                <w:rFonts w:ascii="Times New Roman" w:hAnsi="Times New Roman" w:cs="Times New Roman"/>
                <w:b/>
                <w:bCs/>
              </w:rPr>
              <w:t>Porumb:</w:t>
            </w:r>
          </w:p>
        </w:tc>
        <w:tc>
          <w:tcPr>
            <w:tcW w:w="1269" w:type="dxa"/>
            <w:tcBorders>
              <w:top w:val="nil"/>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t>-</w:t>
            </w:r>
          </w:p>
        </w:tc>
        <w:tc>
          <w:tcPr>
            <w:tcW w:w="1134" w:type="dxa"/>
            <w:tcBorders>
              <w:top w:val="nil"/>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t>1.18</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176E59" w:rsidRPr="005A00C0" w:rsidRDefault="00F10C40" w:rsidP="00F10C40">
            <w:pPr>
              <w:spacing w:after="0"/>
              <w:jc w:val="center"/>
              <w:rPr>
                <w:rFonts w:ascii="Times New Roman" w:hAnsi="Times New Roman" w:cs="Times New Roman"/>
                <w:color w:val="000000"/>
              </w:rPr>
            </w:pPr>
            <w:r w:rsidRPr="005A00C0">
              <w:rPr>
                <w:rFonts w:ascii="Times New Roman" w:hAnsi="Times New Roman" w:cs="Times New Roman"/>
                <w:color w:val="000000"/>
              </w:rPr>
              <w:t>-</w:t>
            </w:r>
          </w:p>
        </w:tc>
        <w:tc>
          <w:tcPr>
            <w:tcW w:w="1428" w:type="dxa"/>
            <w:tcBorders>
              <w:top w:val="nil"/>
              <w:left w:val="nil"/>
              <w:bottom w:val="single" w:sz="4" w:space="0" w:color="auto"/>
              <w:right w:val="single" w:sz="4" w:space="0" w:color="auto"/>
            </w:tcBorders>
            <w:shd w:val="clear" w:color="auto" w:fill="auto"/>
            <w:vAlign w:val="center"/>
          </w:tcPr>
          <w:p w:rsidR="00176E59" w:rsidRPr="005A00C0" w:rsidRDefault="00176E59" w:rsidP="00F10C40">
            <w:pPr>
              <w:spacing w:after="0"/>
              <w:jc w:val="center"/>
              <w:rPr>
                <w:rFonts w:ascii="Times New Roman" w:hAnsi="Times New Roman" w:cs="Times New Roman"/>
                <w:color w:val="000000"/>
              </w:rPr>
            </w:pPr>
            <w:r w:rsidRPr="005A00C0">
              <w:rPr>
                <w:rFonts w:ascii="Times New Roman" w:hAnsi="Times New Roman" w:cs="Times New Roman"/>
                <w:color w:val="000000"/>
              </w:rPr>
              <w:t>15.27</w:t>
            </w:r>
          </w:p>
        </w:tc>
      </w:tr>
      <w:tr w:rsidR="00176E59" w:rsidRPr="005A00C0" w:rsidTr="00F10C40">
        <w:trPr>
          <w:trHeight w:val="510"/>
          <w:jc w:val="center"/>
        </w:trPr>
        <w:tc>
          <w:tcPr>
            <w:tcW w:w="652" w:type="dxa"/>
            <w:tcBorders>
              <w:top w:val="nil"/>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jc w:val="center"/>
              <w:rPr>
                <w:rFonts w:ascii="Times New Roman" w:hAnsi="Times New Roman" w:cs="Times New Roman"/>
                <w:b/>
                <w:bCs/>
              </w:rPr>
            </w:pPr>
            <w:r w:rsidRPr="005A00C0">
              <w:rPr>
                <w:rFonts w:ascii="Times New Roman" w:hAnsi="Times New Roman" w:cs="Times New Roman"/>
                <w:b/>
                <w:bCs/>
              </w:rPr>
              <w:t>9004</w:t>
            </w:r>
          </w:p>
        </w:tc>
        <w:tc>
          <w:tcPr>
            <w:tcW w:w="3461" w:type="dxa"/>
            <w:tcBorders>
              <w:top w:val="nil"/>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rPr>
                <w:rFonts w:ascii="Times New Roman" w:hAnsi="Times New Roman" w:cs="Times New Roman"/>
                <w:b/>
                <w:bCs/>
              </w:rPr>
            </w:pPr>
            <w:r w:rsidRPr="005A00C0">
              <w:rPr>
                <w:rFonts w:ascii="Times New Roman" w:hAnsi="Times New Roman" w:cs="Times New Roman"/>
                <w:b/>
                <w:bCs/>
              </w:rPr>
              <w:t>Ochelari (de corectie, de protectie sau altele) si articole similare:</w:t>
            </w:r>
          </w:p>
        </w:tc>
        <w:tc>
          <w:tcPr>
            <w:tcW w:w="1269" w:type="dxa"/>
            <w:tcBorders>
              <w:top w:val="nil"/>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t>0.34</w:t>
            </w:r>
          </w:p>
        </w:tc>
        <w:tc>
          <w:tcPr>
            <w:tcW w:w="1134" w:type="dxa"/>
            <w:tcBorders>
              <w:top w:val="nil"/>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t>0.57</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176E59" w:rsidRPr="005A00C0" w:rsidRDefault="00F10C40" w:rsidP="00F10C40">
            <w:pPr>
              <w:spacing w:after="0"/>
              <w:jc w:val="center"/>
              <w:rPr>
                <w:rFonts w:ascii="Times New Roman" w:hAnsi="Times New Roman" w:cs="Times New Roman"/>
                <w:color w:val="000000"/>
              </w:rPr>
            </w:pPr>
            <w:r w:rsidRPr="005A00C0">
              <w:rPr>
                <w:rFonts w:ascii="Times New Roman" w:hAnsi="Times New Roman" w:cs="Times New Roman"/>
                <w:color w:val="000000"/>
              </w:rPr>
              <w:t>+</w:t>
            </w:r>
            <w:r w:rsidR="00176E59" w:rsidRPr="005A00C0">
              <w:rPr>
                <w:rFonts w:ascii="Times New Roman" w:hAnsi="Times New Roman" w:cs="Times New Roman"/>
                <w:color w:val="000000"/>
              </w:rPr>
              <w:t>67.65</w:t>
            </w:r>
          </w:p>
        </w:tc>
        <w:tc>
          <w:tcPr>
            <w:tcW w:w="1428" w:type="dxa"/>
            <w:tcBorders>
              <w:top w:val="nil"/>
              <w:left w:val="nil"/>
              <w:bottom w:val="single" w:sz="4" w:space="0" w:color="auto"/>
              <w:right w:val="single" w:sz="4" w:space="0" w:color="auto"/>
            </w:tcBorders>
            <w:shd w:val="clear" w:color="auto" w:fill="auto"/>
            <w:vAlign w:val="center"/>
          </w:tcPr>
          <w:p w:rsidR="00176E59" w:rsidRPr="005A00C0" w:rsidRDefault="00176E59" w:rsidP="00F10C40">
            <w:pPr>
              <w:spacing w:after="0"/>
              <w:jc w:val="center"/>
              <w:rPr>
                <w:rFonts w:ascii="Times New Roman" w:hAnsi="Times New Roman" w:cs="Times New Roman"/>
                <w:color w:val="000000"/>
              </w:rPr>
            </w:pPr>
            <w:r w:rsidRPr="005A00C0">
              <w:rPr>
                <w:rFonts w:ascii="Times New Roman" w:hAnsi="Times New Roman" w:cs="Times New Roman"/>
                <w:color w:val="000000"/>
              </w:rPr>
              <w:t>7.37</w:t>
            </w:r>
          </w:p>
        </w:tc>
      </w:tr>
      <w:tr w:rsidR="00176E59" w:rsidRPr="005A00C0" w:rsidTr="00F10C40">
        <w:trPr>
          <w:trHeight w:val="510"/>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jc w:val="center"/>
              <w:rPr>
                <w:rFonts w:ascii="Times New Roman" w:hAnsi="Times New Roman" w:cs="Times New Roman"/>
                <w:b/>
                <w:bCs/>
              </w:rPr>
            </w:pPr>
            <w:r w:rsidRPr="005A00C0">
              <w:rPr>
                <w:rFonts w:ascii="Times New Roman" w:hAnsi="Times New Roman" w:cs="Times New Roman"/>
                <w:b/>
                <w:bCs/>
              </w:rPr>
              <w:t>8302</w:t>
            </w:r>
          </w:p>
        </w:tc>
        <w:tc>
          <w:tcPr>
            <w:tcW w:w="3461" w:type="dxa"/>
            <w:tcBorders>
              <w:top w:val="nil"/>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rPr>
                <w:rFonts w:ascii="Times New Roman" w:hAnsi="Times New Roman" w:cs="Times New Roman"/>
                <w:b/>
                <w:bCs/>
              </w:rPr>
            </w:pPr>
            <w:r w:rsidRPr="005A00C0">
              <w:rPr>
                <w:rFonts w:ascii="Times New Roman" w:hAnsi="Times New Roman" w:cs="Times New Roman"/>
                <w:b/>
                <w:bCs/>
              </w:rPr>
              <w:t>Decoratiuni, articole de feronerie si articole similare, din metale comune, pentru mobila, pentru usi, pentru scari, pentru ferestre, pentru jaluzele, pentru caroserii, pentru articole de selarie, pentru valize, pentru cufere, pentru cofrete si pentru alte articole similare; cuiere pentru haine, cuiere pentru palarii, suporturi si articole similare, din metale comune; rotite si rotile cu monturi din metale comune; inchizatori automate, din metale comune, pentru usi:</w:t>
            </w:r>
          </w:p>
        </w:tc>
        <w:tc>
          <w:tcPr>
            <w:tcW w:w="1269" w:type="dxa"/>
            <w:tcBorders>
              <w:top w:val="nil"/>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t>0.35</w:t>
            </w:r>
          </w:p>
        </w:tc>
        <w:tc>
          <w:tcPr>
            <w:tcW w:w="1134" w:type="dxa"/>
            <w:tcBorders>
              <w:top w:val="nil"/>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t>0.39</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176E59" w:rsidRPr="005A00C0" w:rsidRDefault="00F10C40" w:rsidP="00F10C40">
            <w:pPr>
              <w:spacing w:after="0"/>
              <w:jc w:val="center"/>
              <w:rPr>
                <w:rFonts w:ascii="Times New Roman" w:hAnsi="Times New Roman" w:cs="Times New Roman"/>
                <w:color w:val="000000"/>
              </w:rPr>
            </w:pPr>
            <w:r w:rsidRPr="005A00C0">
              <w:rPr>
                <w:rFonts w:ascii="Times New Roman" w:hAnsi="Times New Roman" w:cs="Times New Roman"/>
                <w:color w:val="000000"/>
              </w:rPr>
              <w:t>+</w:t>
            </w:r>
            <w:r w:rsidR="00176E59" w:rsidRPr="005A00C0">
              <w:rPr>
                <w:rFonts w:ascii="Times New Roman" w:hAnsi="Times New Roman" w:cs="Times New Roman"/>
                <w:color w:val="000000"/>
              </w:rPr>
              <w:t>11.43</w:t>
            </w:r>
          </w:p>
        </w:tc>
        <w:tc>
          <w:tcPr>
            <w:tcW w:w="1428" w:type="dxa"/>
            <w:tcBorders>
              <w:top w:val="nil"/>
              <w:left w:val="nil"/>
              <w:bottom w:val="single" w:sz="4" w:space="0" w:color="auto"/>
              <w:right w:val="single" w:sz="4" w:space="0" w:color="auto"/>
            </w:tcBorders>
            <w:shd w:val="clear" w:color="auto" w:fill="auto"/>
            <w:vAlign w:val="center"/>
          </w:tcPr>
          <w:p w:rsidR="00176E59" w:rsidRPr="005A00C0" w:rsidRDefault="00176E59" w:rsidP="00F10C40">
            <w:pPr>
              <w:spacing w:after="0"/>
              <w:jc w:val="center"/>
              <w:rPr>
                <w:rFonts w:ascii="Times New Roman" w:hAnsi="Times New Roman" w:cs="Times New Roman"/>
                <w:color w:val="000000"/>
              </w:rPr>
            </w:pPr>
            <w:r w:rsidRPr="005A00C0">
              <w:rPr>
                <w:rFonts w:ascii="Times New Roman" w:hAnsi="Times New Roman" w:cs="Times New Roman"/>
                <w:color w:val="000000"/>
              </w:rPr>
              <w:t>5.05</w:t>
            </w:r>
          </w:p>
        </w:tc>
      </w:tr>
      <w:tr w:rsidR="00176E59" w:rsidRPr="005A00C0" w:rsidTr="00F10C40">
        <w:trPr>
          <w:trHeight w:val="510"/>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jc w:val="center"/>
              <w:rPr>
                <w:rFonts w:ascii="Times New Roman" w:hAnsi="Times New Roman" w:cs="Times New Roman"/>
                <w:b/>
                <w:bCs/>
              </w:rPr>
            </w:pPr>
            <w:r w:rsidRPr="005A00C0">
              <w:rPr>
                <w:rFonts w:ascii="Times New Roman" w:hAnsi="Times New Roman" w:cs="Times New Roman"/>
                <w:b/>
                <w:bCs/>
              </w:rPr>
              <w:t>1905</w:t>
            </w:r>
          </w:p>
        </w:tc>
        <w:tc>
          <w:tcPr>
            <w:tcW w:w="3461" w:type="dxa"/>
            <w:tcBorders>
              <w:top w:val="nil"/>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rPr>
                <w:rFonts w:ascii="Times New Roman" w:hAnsi="Times New Roman" w:cs="Times New Roman"/>
                <w:b/>
                <w:bCs/>
              </w:rPr>
            </w:pPr>
            <w:r w:rsidRPr="005A00C0">
              <w:rPr>
                <w:rFonts w:ascii="Times New Roman" w:hAnsi="Times New Roman" w:cs="Times New Roman"/>
                <w:b/>
                <w:bCs/>
              </w:rPr>
              <w:t>Produse de brutarie, de patiserie si biscuiti, chiar cu adaos de cacao; ostii, casete goale de tipul celor utilizate pentru medicamente, vafe cu capac, paste uscate din faina, din amidon sau din fecule in foi si produse similare:</w:t>
            </w:r>
          </w:p>
        </w:tc>
        <w:tc>
          <w:tcPr>
            <w:tcW w:w="1269" w:type="dxa"/>
            <w:tcBorders>
              <w:top w:val="nil"/>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t>0.17</w:t>
            </w:r>
          </w:p>
        </w:tc>
        <w:tc>
          <w:tcPr>
            <w:tcW w:w="1134" w:type="dxa"/>
            <w:tcBorders>
              <w:top w:val="nil"/>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t>0.31</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176E59" w:rsidRPr="005A00C0" w:rsidRDefault="00F10C40" w:rsidP="00F10C40">
            <w:pPr>
              <w:spacing w:after="0"/>
              <w:jc w:val="center"/>
              <w:rPr>
                <w:rFonts w:ascii="Times New Roman" w:hAnsi="Times New Roman" w:cs="Times New Roman"/>
                <w:color w:val="000000"/>
              </w:rPr>
            </w:pPr>
            <w:r w:rsidRPr="005A00C0">
              <w:rPr>
                <w:rFonts w:ascii="Times New Roman" w:hAnsi="Times New Roman" w:cs="Times New Roman"/>
                <w:color w:val="000000"/>
              </w:rPr>
              <w:t>+</w:t>
            </w:r>
            <w:r w:rsidR="00176E59" w:rsidRPr="005A00C0">
              <w:rPr>
                <w:rFonts w:ascii="Times New Roman" w:hAnsi="Times New Roman" w:cs="Times New Roman"/>
                <w:color w:val="000000"/>
              </w:rPr>
              <w:t>82.35</w:t>
            </w:r>
          </w:p>
        </w:tc>
        <w:tc>
          <w:tcPr>
            <w:tcW w:w="1428" w:type="dxa"/>
            <w:tcBorders>
              <w:top w:val="nil"/>
              <w:left w:val="nil"/>
              <w:bottom w:val="single" w:sz="4" w:space="0" w:color="auto"/>
              <w:right w:val="single" w:sz="4" w:space="0" w:color="auto"/>
            </w:tcBorders>
            <w:shd w:val="clear" w:color="auto" w:fill="auto"/>
            <w:vAlign w:val="center"/>
          </w:tcPr>
          <w:p w:rsidR="00176E59" w:rsidRPr="005A00C0" w:rsidRDefault="00176E59" w:rsidP="00F10C40">
            <w:pPr>
              <w:spacing w:after="0"/>
              <w:jc w:val="center"/>
              <w:rPr>
                <w:rFonts w:ascii="Times New Roman" w:hAnsi="Times New Roman" w:cs="Times New Roman"/>
                <w:color w:val="000000"/>
              </w:rPr>
            </w:pPr>
            <w:r w:rsidRPr="005A00C0">
              <w:rPr>
                <w:rFonts w:ascii="Times New Roman" w:hAnsi="Times New Roman" w:cs="Times New Roman"/>
                <w:color w:val="000000"/>
              </w:rPr>
              <w:t>4.01</w:t>
            </w:r>
          </w:p>
        </w:tc>
      </w:tr>
      <w:tr w:rsidR="00176E59" w:rsidRPr="005A00C0" w:rsidTr="00F10C40">
        <w:trPr>
          <w:trHeight w:val="510"/>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jc w:val="center"/>
              <w:rPr>
                <w:rFonts w:ascii="Times New Roman" w:hAnsi="Times New Roman" w:cs="Times New Roman"/>
                <w:b/>
                <w:bCs/>
              </w:rPr>
            </w:pPr>
            <w:r w:rsidRPr="005A00C0">
              <w:rPr>
                <w:rFonts w:ascii="Times New Roman" w:hAnsi="Times New Roman" w:cs="Times New Roman"/>
                <w:b/>
                <w:bCs/>
              </w:rPr>
              <w:t>3208</w:t>
            </w:r>
          </w:p>
        </w:tc>
        <w:tc>
          <w:tcPr>
            <w:tcW w:w="3461" w:type="dxa"/>
            <w:tcBorders>
              <w:top w:val="nil"/>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rPr>
                <w:rFonts w:ascii="Times New Roman" w:hAnsi="Times New Roman" w:cs="Times New Roman"/>
                <w:b/>
                <w:bCs/>
              </w:rPr>
            </w:pPr>
            <w:r w:rsidRPr="005A00C0">
              <w:rPr>
                <w:rFonts w:ascii="Times New Roman" w:hAnsi="Times New Roman" w:cs="Times New Roman"/>
                <w:b/>
                <w:bCs/>
              </w:rPr>
              <w:t>Lacuri si vopsele (inclusiv emailuri) pe baza de polimeri sintetici sau de polimeri naturali modificati, dispersati sau dizolvati intr-un mediu neapos; solutii definite la nota 4 a capitolului:</w:t>
            </w:r>
          </w:p>
        </w:tc>
        <w:tc>
          <w:tcPr>
            <w:tcW w:w="1269" w:type="dxa"/>
            <w:tcBorders>
              <w:top w:val="nil"/>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t>0.09</w:t>
            </w:r>
          </w:p>
        </w:tc>
        <w:tc>
          <w:tcPr>
            <w:tcW w:w="1134" w:type="dxa"/>
            <w:tcBorders>
              <w:top w:val="nil"/>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t>0.30</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176E59" w:rsidRPr="005A00C0" w:rsidRDefault="00F10C40" w:rsidP="00F10C40">
            <w:pPr>
              <w:spacing w:after="0"/>
              <w:jc w:val="center"/>
              <w:rPr>
                <w:rFonts w:ascii="Times New Roman" w:hAnsi="Times New Roman" w:cs="Times New Roman"/>
                <w:color w:val="000000"/>
              </w:rPr>
            </w:pPr>
            <w:r w:rsidRPr="005A00C0">
              <w:rPr>
                <w:rFonts w:ascii="Times New Roman" w:hAnsi="Times New Roman" w:cs="Times New Roman"/>
                <w:color w:val="000000"/>
              </w:rPr>
              <w:t>+</w:t>
            </w:r>
            <w:r w:rsidR="00176E59" w:rsidRPr="005A00C0">
              <w:rPr>
                <w:rFonts w:ascii="Times New Roman" w:hAnsi="Times New Roman" w:cs="Times New Roman"/>
                <w:color w:val="000000"/>
              </w:rPr>
              <w:t>233.33</w:t>
            </w:r>
          </w:p>
        </w:tc>
        <w:tc>
          <w:tcPr>
            <w:tcW w:w="1428" w:type="dxa"/>
            <w:tcBorders>
              <w:top w:val="nil"/>
              <w:left w:val="nil"/>
              <w:bottom w:val="single" w:sz="4" w:space="0" w:color="auto"/>
              <w:right w:val="single" w:sz="4" w:space="0" w:color="auto"/>
            </w:tcBorders>
            <w:shd w:val="clear" w:color="auto" w:fill="auto"/>
            <w:vAlign w:val="center"/>
          </w:tcPr>
          <w:p w:rsidR="00176E59" w:rsidRPr="005A00C0" w:rsidRDefault="00176E59" w:rsidP="00F10C40">
            <w:pPr>
              <w:spacing w:after="0"/>
              <w:jc w:val="center"/>
              <w:rPr>
                <w:rFonts w:ascii="Times New Roman" w:hAnsi="Times New Roman" w:cs="Times New Roman"/>
                <w:color w:val="000000"/>
              </w:rPr>
            </w:pPr>
            <w:r w:rsidRPr="005A00C0">
              <w:rPr>
                <w:rFonts w:ascii="Times New Roman" w:hAnsi="Times New Roman" w:cs="Times New Roman"/>
                <w:color w:val="000000"/>
              </w:rPr>
              <w:t>3.88</w:t>
            </w:r>
          </w:p>
        </w:tc>
      </w:tr>
      <w:tr w:rsidR="00176E59" w:rsidRPr="005A00C0" w:rsidTr="00F10C40">
        <w:trPr>
          <w:trHeight w:val="510"/>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jc w:val="center"/>
              <w:rPr>
                <w:rFonts w:ascii="Times New Roman" w:hAnsi="Times New Roman" w:cs="Times New Roman"/>
                <w:b/>
                <w:bCs/>
              </w:rPr>
            </w:pPr>
            <w:r w:rsidRPr="005A00C0">
              <w:rPr>
                <w:rFonts w:ascii="Times New Roman" w:hAnsi="Times New Roman" w:cs="Times New Roman"/>
                <w:b/>
                <w:bCs/>
              </w:rPr>
              <w:t>2204</w:t>
            </w:r>
          </w:p>
        </w:tc>
        <w:tc>
          <w:tcPr>
            <w:tcW w:w="3461" w:type="dxa"/>
            <w:tcBorders>
              <w:top w:val="nil"/>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rPr>
                <w:rFonts w:ascii="Times New Roman" w:hAnsi="Times New Roman" w:cs="Times New Roman"/>
                <w:b/>
                <w:bCs/>
              </w:rPr>
            </w:pPr>
            <w:r w:rsidRPr="005A00C0">
              <w:rPr>
                <w:rFonts w:ascii="Times New Roman" w:hAnsi="Times New Roman" w:cs="Times New Roman"/>
                <w:b/>
                <w:bCs/>
              </w:rPr>
              <w:t>Vinuri din struguri proaspeti, inclusiv vinurile imbogatite cu alcool; musturi de struguri, altele decit cele de la pozitia 2009:</w:t>
            </w:r>
          </w:p>
        </w:tc>
        <w:tc>
          <w:tcPr>
            <w:tcW w:w="1269" w:type="dxa"/>
            <w:tcBorders>
              <w:top w:val="nil"/>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t>0.21</w:t>
            </w:r>
          </w:p>
        </w:tc>
        <w:tc>
          <w:tcPr>
            <w:tcW w:w="1134" w:type="dxa"/>
            <w:tcBorders>
              <w:top w:val="nil"/>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t>0.26</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176E59" w:rsidRPr="005A00C0" w:rsidRDefault="00F10C40" w:rsidP="00F10C40">
            <w:pPr>
              <w:spacing w:after="0"/>
              <w:jc w:val="center"/>
              <w:rPr>
                <w:rFonts w:ascii="Times New Roman" w:hAnsi="Times New Roman" w:cs="Times New Roman"/>
                <w:color w:val="000000"/>
              </w:rPr>
            </w:pPr>
            <w:r w:rsidRPr="005A00C0">
              <w:rPr>
                <w:rFonts w:ascii="Times New Roman" w:hAnsi="Times New Roman" w:cs="Times New Roman"/>
                <w:color w:val="000000"/>
              </w:rPr>
              <w:t>+</w:t>
            </w:r>
            <w:r w:rsidR="00176E59" w:rsidRPr="005A00C0">
              <w:rPr>
                <w:rFonts w:ascii="Times New Roman" w:hAnsi="Times New Roman" w:cs="Times New Roman"/>
                <w:color w:val="000000"/>
              </w:rPr>
              <w:t>23.81</w:t>
            </w:r>
          </w:p>
        </w:tc>
        <w:tc>
          <w:tcPr>
            <w:tcW w:w="1428" w:type="dxa"/>
            <w:tcBorders>
              <w:top w:val="nil"/>
              <w:left w:val="nil"/>
              <w:bottom w:val="single" w:sz="4" w:space="0" w:color="auto"/>
              <w:right w:val="single" w:sz="4" w:space="0" w:color="auto"/>
            </w:tcBorders>
            <w:shd w:val="clear" w:color="auto" w:fill="auto"/>
            <w:vAlign w:val="center"/>
          </w:tcPr>
          <w:p w:rsidR="00176E59" w:rsidRPr="005A00C0" w:rsidRDefault="00176E59" w:rsidP="00F10C40">
            <w:pPr>
              <w:spacing w:after="0"/>
              <w:jc w:val="center"/>
              <w:rPr>
                <w:rFonts w:ascii="Times New Roman" w:hAnsi="Times New Roman" w:cs="Times New Roman"/>
                <w:color w:val="000000"/>
              </w:rPr>
            </w:pPr>
            <w:r w:rsidRPr="005A00C0">
              <w:rPr>
                <w:rFonts w:ascii="Times New Roman" w:hAnsi="Times New Roman" w:cs="Times New Roman"/>
                <w:color w:val="000000"/>
              </w:rPr>
              <w:t>3.36</w:t>
            </w:r>
          </w:p>
        </w:tc>
      </w:tr>
      <w:tr w:rsidR="00176E59" w:rsidRPr="005A00C0" w:rsidTr="00F10C40">
        <w:trPr>
          <w:trHeight w:val="510"/>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jc w:val="center"/>
              <w:rPr>
                <w:rFonts w:ascii="Times New Roman" w:hAnsi="Times New Roman" w:cs="Times New Roman"/>
                <w:b/>
                <w:bCs/>
              </w:rPr>
            </w:pPr>
            <w:r w:rsidRPr="005A00C0">
              <w:rPr>
                <w:rFonts w:ascii="Times New Roman" w:hAnsi="Times New Roman" w:cs="Times New Roman"/>
                <w:b/>
                <w:bCs/>
              </w:rPr>
              <w:t>2202</w:t>
            </w:r>
          </w:p>
        </w:tc>
        <w:tc>
          <w:tcPr>
            <w:tcW w:w="3461" w:type="dxa"/>
            <w:tcBorders>
              <w:top w:val="nil"/>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rPr>
                <w:rFonts w:ascii="Times New Roman" w:hAnsi="Times New Roman" w:cs="Times New Roman"/>
                <w:b/>
                <w:bCs/>
              </w:rPr>
            </w:pPr>
            <w:r w:rsidRPr="005A00C0">
              <w:rPr>
                <w:rFonts w:ascii="Times New Roman" w:hAnsi="Times New Roman" w:cs="Times New Roman"/>
                <w:b/>
                <w:bCs/>
              </w:rPr>
              <w:t xml:space="preserve">Ape, inclusiv ape minerale si ape gazeificate, care contin zahar sau alti </w:t>
            </w:r>
            <w:r w:rsidRPr="005A00C0">
              <w:rPr>
                <w:rFonts w:ascii="Times New Roman" w:hAnsi="Times New Roman" w:cs="Times New Roman"/>
                <w:b/>
                <w:bCs/>
              </w:rPr>
              <w:lastRenderedPageBreak/>
              <w:t>indulcitori sau aromatizate si alte bauturi nealcoolice, cu exceptia sucurilor de fructe sau de legume de la pozitia 2009:</w:t>
            </w:r>
          </w:p>
        </w:tc>
        <w:tc>
          <w:tcPr>
            <w:tcW w:w="1269" w:type="dxa"/>
            <w:tcBorders>
              <w:top w:val="nil"/>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lastRenderedPageBreak/>
              <w:t>0.05</w:t>
            </w:r>
          </w:p>
        </w:tc>
        <w:tc>
          <w:tcPr>
            <w:tcW w:w="1134" w:type="dxa"/>
            <w:tcBorders>
              <w:top w:val="nil"/>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t>0.23</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176E59" w:rsidRPr="005A00C0" w:rsidRDefault="00F10C40" w:rsidP="00F10C40">
            <w:pPr>
              <w:spacing w:after="0"/>
              <w:jc w:val="center"/>
              <w:rPr>
                <w:rFonts w:ascii="Times New Roman" w:hAnsi="Times New Roman" w:cs="Times New Roman"/>
                <w:color w:val="000000"/>
              </w:rPr>
            </w:pPr>
            <w:r w:rsidRPr="005A00C0">
              <w:rPr>
                <w:rFonts w:ascii="Times New Roman" w:hAnsi="Times New Roman" w:cs="Times New Roman"/>
                <w:color w:val="000000"/>
              </w:rPr>
              <w:t>+</w:t>
            </w:r>
            <w:r w:rsidR="00176E59" w:rsidRPr="005A00C0">
              <w:rPr>
                <w:rFonts w:ascii="Times New Roman" w:hAnsi="Times New Roman" w:cs="Times New Roman"/>
                <w:color w:val="000000"/>
              </w:rPr>
              <w:t>360.00</w:t>
            </w:r>
          </w:p>
        </w:tc>
        <w:tc>
          <w:tcPr>
            <w:tcW w:w="1428" w:type="dxa"/>
            <w:tcBorders>
              <w:top w:val="nil"/>
              <w:left w:val="nil"/>
              <w:bottom w:val="single" w:sz="4" w:space="0" w:color="auto"/>
              <w:right w:val="single" w:sz="4" w:space="0" w:color="auto"/>
            </w:tcBorders>
            <w:shd w:val="clear" w:color="auto" w:fill="auto"/>
            <w:vAlign w:val="center"/>
          </w:tcPr>
          <w:p w:rsidR="00176E59" w:rsidRPr="005A00C0" w:rsidRDefault="00176E59" w:rsidP="00F10C40">
            <w:pPr>
              <w:spacing w:after="0"/>
              <w:jc w:val="center"/>
              <w:rPr>
                <w:rFonts w:ascii="Times New Roman" w:hAnsi="Times New Roman" w:cs="Times New Roman"/>
                <w:color w:val="000000"/>
              </w:rPr>
            </w:pPr>
            <w:r w:rsidRPr="005A00C0">
              <w:rPr>
                <w:rFonts w:ascii="Times New Roman" w:hAnsi="Times New Roman" w:cs="Times New Roman"/>
                <w:color w:val="000000"/>
              </w:rPr>
              <w:t>2.98</w:t>
            </w:r>
          </w:p>
        </w:tc>
      </w:tr>
      <w:tr w:rsidR="00176E59" w:rsidRPr="005A00C0" w:rsidTr="00F10C40">
        <w:trPr>
          <w:trHeight w:val="510"/>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jc w:val="center"/>
              <w:rPr>
                <w:rFonts w:ascii="Times New Roman" w:hAnsi="Times New Roman" w:cs="Times New Roman"/>
                <w:b/>
                <w:bCs/>
              </w:rPr>
            </w:pPr>
            <w:r w:rsidRPr="005A00C0">
              <w:rPr>
                <w:rFonts w:ascii="Times New Roman" w:hAnsi="Times New Roman" w:cs="Times New Roman"/>
                <w:b/>
                <w:bCs/>
              </w:rPr>
              <w:t>2208</w:t>
            </w:r>
          </w:p>
        </w:tc>
        <w:tc>
          <w:tcPr>
            <w:tcW w:w="3461" w:type="dxa"/>
            <w:tcBorders>
              <w:top w:val="nil"/>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rPr>
                <w:rFonts w:ascii="Times New Roman" w:hAnsi="Times New Roman" w:cs="Times New Roman"/>
                <w:b/>
                <w:bCs/>
              </w:rPr>
            </w:pPr>
            <w:r w:rsidRPr="005A00C0">
              <w:rPr>
                <w:rFonts w:ascii="Times New Roman" w:hAnsi="Times New Roman" w:cs="Times New Roman"/>
                <w:b/>
                <w:bCs/>
              </w:rPr>
              <w:t>Alcool etilic nedenaturat cu tarie alcoolica sub 80% vol; distilate, rachiuri, lichioruri si alte bauturi spirtoase:</w:t>
            </w:r>
          </w:p>
        </w:tc>
        <w:tc>
          <w:tcPr>
            <w:tcW w:w="1269" w:type="dxa"/>
            <w:tcBorders>
              <w:top w:val="nil"/>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t>0.22</w:t>
            </w:r>
          </w:p>
        </w:tc>
        <w:tc>
          <w:tcPr>
            <w:tcW w:w="1134" w:type="dxa"/>
            <w:tcBorders>
              <w:top w:val="nil"/>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t>0.22</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176E59" w:rsidRPr="005A00C0" w:rsidRDefault="00F10C40" w:rsidP="00F10C40">
            <w:pPr>
              <w:spacing w:after="0"/>
              <w:jc w:val="center"/>
              <w:rPr>
                <w:rFonts w:ascii="Times New Roman" w:hAnsi="Times New Roman" w:cs="Times New Roman"/>
                <w:color w:val="000000"/>
              </w:rPr>
            </w:pPr>
            <w:r w:rsidRPr="005A00C0">
              <w:rPr>
                <w:rFonts w:ascii="Times New Roman" w:hAnsi="Times New Roman" w:cs="Times New Roman"/>
                <w:color w:val="000000"/>
              </w:rPr>
              <w:t>-</w:t>
            </w:r>
          </w:p>
        </w:tc>
        <w:tc>
          <w:tcPr>
            <w:tcW w:w="1428" w:type="dxa"/>
            <w:tcBorders>
              <w:top w:val="nil"/>
              <w:left w:val="nil"/>
              <w:bottom w:val="single" w:sz="4" w:space="0" w:color="auto"/>
              <w:right w:val="single" w:sz="4" w:space="0" w:color="auto"/>
            </w:tcBorders>
            <w:shd w:val="clear" w:color="auto" w:fill="auto"/>
            <w:vAlign w:val="center"/>
          </w:tcPr>
          <w:p w:rsidR="00176E59" w:rsidRPr="005A00C0" w:rsidRDefault="00176E59" w:rsidP="00F10C40">
            <w:pPr>
              <w:spacing w:after="0"/>
              <w:jc w:val="center"/>
              <w:rPr>
                <w:rFonts w:ascii="Times New Roman" w:hAnsi="Times New Roman" w:cs="Times New Roman"/>
                <w:color w:val="000000"/>
              </w:rPr>
            </w:pPr>
            <w:r w:rsidRPr="005A00C0">
              <w:rPr>
                <w:rFonts w:ascii="Times New Roman" w:hAnsi="Times New Roman" w:cs="Times New Roman"/>
                <w:color w:val="000000"/>
              </w:rPr>
              <w:t>2.85</w:t>
            </w:r>
          </w:p>
        </w:tc>
      </w:tr>
      <w:tr w:rsidR="00176E59" w:rsidRPr="005A00C0" w:rsidTr="00F10C40">
        <w:trPr>
          <w:trHeight w:val="510"/>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jc w:val="center"/>
              <w:rPr>
                <w:rFonts w:ascii="Times New Roman" w:hAnsi="Times New Roman" w:cs="Times New Roman"/>
                <w:b/>
                <w:bCs/>
              </w:rPr>
            </w:pPr>
            <w:r w:rsidRPr="005A00C0">
              <w:rPr>
                <w:rFonts w:ascii="Times New Roman" w:hAnsi="Times New Roman" w:cs="Times New Roman"/>
                <w:b/>
                <w:bCs/>
              </w:rPr>
              <w:t>1806</w:t>
            </w:r>
          </w:p>
        </w:tc>
        <w:tc>
          <w:tcPr>
            <w:tcW w:w="3461" w:type="dxa"/>
            <w:tcBorders>
              <w:top w:val="nil"/>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rPr>
                <w:rFonts w:ascii="Times New Roman" w:hAnsi="Times New Roman" w:cs="Times New Roman"/>
                <w:b/>
                <w:bCs/>
              </w:rPr>
            </w:pPr>
            <w:r w:rsidRPr="005A00C0">
              <w:rPr>
                <w:rFonts w:ascii="Times New Roman" w:hAnsi="Times New Roman" w:cs="Times New Roman"/>
                <w:b/>
                <w:bCs/>
              </w:rPr>
              <w:t>Ciocolata si alte preparate alimentare care contin cacao:</w:t>
            </w:r>
          </w:p>
        </w:tc>
        <w:tc>
          <w:tcPr>
            <w:tcW w:w="1269" w:type="dxa"/>
            <w:tcBorders>
              <w:top w:val="nil"/>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t>0.16</w:t>
            </w:r>
          </w:p>
        </w:tc>
        <w:tc>
          <w:tcPr>
            <w:tcW w:w="1134" w:type="dxa"/>
            <w:tcBorders>
              <w:top w:val="nil"/>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t>0.18</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176E59" w:rsidRPr="005A00C0" w:rsidRDefault="00F10C40" w:rsidP="00F10C40">
            <w:pPr>
              <w:spacing w:after="0"/>
              <w:jc w:val="center"/>
              <w:rPr>
                <w:rFonts w:ascii="Times New Roman" w:hAnsi="Times New Roman" w:cs="Times New Roman"/>
                <w:color w:val="000000"/>
              </w:rPr>
            </w:pPr>
            <w:r w:rsidRPr="005A00C0">
              <w:rPr>
                <w:rFonts w:ascii="Times New Roman" w:hAnsi="Times New Roman" w:cs="Times New Roman"/>
                <w:color w:val="000000"/>
              </w:rPr>
              <w:t>+</w:t>
            </w:r>
            <w:r w:rsidR="00176E59" w:rsidRPr="005A00C0">
              <w:rPr>
                <w:rFonts w:ascii="Times New Roman" w:hAnsi="Times New Roman" w:cs="Times New Roman"/>
                <w:color w:val="000000"/>
              </w:rPr>
              <w:t>12.50</w:t>
            </w:r>
          </w:p>
        </w:tc>
        <w:tc>
          <w:tcPr>
            <w:tcW w:w="1428" w:type="dxa"/>
            <w:tcBorders>
              <w:top w:val="nil"/>
              <w:left w:val="nil"/>
              <w:bottom w:val="single" w:sz="4" w:space="0" w:color="auto"/>
              <w:right w:val="single" w:sz="4" w:space="0" w:color="auto"/>
            </w:tcBorders>
            <w:shd w:val="clear" w:color="auto" w:fill="auto"/>
            <w:vAlign w:val="center"/>
          </w:tcPr>
          <w:p w:rsidR="00176E59" w:rsidRPr="005A00C0" w:rsidRDefault="00176E59" w:rsidP="00F10C40">
            <w:pPr>
              <w:spacing w:after="0"/>
              <w:jc w:val="center"/>
              <w:rPr>
                <w:rFonts w:ascii="Times New Roman" w:hAnsi="Times New Roman" w:cs="Times New Roman"/>
                <w:color w:val="000000"/>
              </w:rPr>
            </w:pPr>
            <w:r w:rsidRPr="005A00C0">
              <w:rPr>
                <w:rFonts w:ascii="Times New Roman" w:hAnsi="Times New Roman" w:cs="Times New Roman"/>
                <w:color w:val="000000"/>
              </w:rPr>
              <w:t>2.33</w:t>
            </w:r>
          </w:p>
        </w:tc>
      </w:tr>
      <w:tr w:rsidR="00176E59" w:rsidRPr="005A00C0" w:rsidTr="00F10C40">
        <w:trPr>
          <w:trHeight w:val="510"/>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jc w:val="center"/>
              <w:rPr>
                <w:rFonts w:ascii="Times New Roman" w:hAnsi="Times New Roman" w:cs="Times New Roman"/>
                <w:b/>
                <w:bCs/>
              </w:rPr>
            </w:pPr>
            <w:r w:rsidRPr="005A00C0">
              <w:rPr>
                <w:rFonts w:ascii="Times New Roman" w:hAnsi="Times New Roman" w:cs="Times New Roman"/>
                <w:b/>
                <w:bCs/>
              </w:rPr>
              <w:t>6809</w:t>
            </w:r>
          </w:p>
        </w:tc>
        <w:tc>
          <w:tcPr>
            <w:tcW w:w="3461" w:type="dxa"/>
            <w:tcBorders>
              <w:top w:val="nil"/>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rPr>
                <w:rFonts w:ascii="Times New Roman" w:hAnsi="Times New Roman" w:cs="Times New Roman"/>
                <w:b/>
                <w:bCs/>
              </w:rPr>
            </w:pPr>
            <w:r w:rsidRPr="005A00C0">
              <w:rPr>
                <w:rFonts w:ascii="Times New Roman" w:hAnsi="Times New Roman" w:cs="Times New Roman"/>
                <w:b/>
                <w:bCs/>
              </w:rPr>
              <w:t>Articole din ipsos sau din compozitii pe baza de ipsos:</w:t>
            </w:r>
          </w:p>
        </w:tc>
        <w:tc>
          <w:tcPr>
            <w:tcW w:w="1269" w:type="dxa"/>
            <w:tcBorders>
              <w:top w:val="nil"/>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t>0.07</w:t>
            </w:r>
          </w:p>
        </w:tc>
        <w:tc>
          <w:tcPr>
            <w:tcW w:w="1134" w:type="dxa"/>
            <w:tcBorders>
              <w:top w:val="nil"/>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t>0.18</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176E59" w:rsidRPr="005A00C0" w:rsidRDefault="00F10C40" w:rsidP="00F10C40">
            <w:pPr>
              <w:spacing w:after="0"/>
              <w:jc w:val="center"/>
              <w:rPr>
                <w:rFonts w:ascii="Times New Roman" w:hAnsi="Times New Roman" w:cs="Times New Roman"/>
                <w:color w:val="000000"/>
              </w:rPr>
            </w:pPr>
            <w:r w:rsidRPr="005A00C0">
              <w:rPr>
                <w:rFonts w:ascii="Times New Roman" w:hAnsi="Times New Roman" w:cs="Times New Roman"/>
                <w:color w:val="000000"/>
              </w:rPr>
              <w:t>+</w:t>
            </w:r>
            <w:r w:rsidR="00176E59" w:rsidRPr="005A00C0">
              <w:rPr>
                <w:rFonts w:ascii="Times New Roman" w:hAnsi="Times New Roman" w:cs="Times New Roman"/>
                <w:color w:val="000000"/>
              </w:rPr>
              <w:t>157.14</w:t>
            </w:r>
          </w:p>
        </w:tc>
        <w:tc>
          <w:tcPr>
            <w:tcW w:w="1428" w:type="dxa"/>
            <w:tcBorders>
              <w:top w:val="nil"/>
              <w:left w:val="nil"/>
              <w:bottom w:val="single" w:sz="4" w:space="0" w:color="auto"/>
              <w:right w:val="single" w:sz="4" w:space="0" w:color="auto"/>
            </w:tcBorders>
            <w:shd w:val="clear" w:color="auto" w:fill="auto"/>
            <w:vAlign w:val="center"/>
          </w:tcPr>
          <w:p w:rsidR="00176E59" w:rsidRPr="005A00C0" w:rsidRDefault="00176E59" w:rsidP="00F10C40">
            <w:pPr>
              <w:spacing w:after="0"/>
              <w:jc w:val="center"/>
              <w:rPr>
                <w:rFonts w:ascii="Times New Roman" w:hAnsi="Times New Roman" w:cs="Times New Roman"/>
                <w:color w:val="000000"/>
              </w:rPr>
            </w:pPr>
            <w:r w:rsidRPr="005A00C0">
              <w:rPr>
                <w:rFonts w:ascii="Times New Roman" w:hAnsi="Times New Roman" w:cs="Times New Roman"/>
                <w:color w:val="000000"/>
              </w:rPr>
              <w:t>2.33</w:t>
            </w:r>
          </w:p>
        </w:tc>
      </w:tr>
      <w:tr w:rsidR="00176E59" w:rsidRPr="005A00C0" w:rsidTr="00F10C40">
        <w:trPr>
          <w:trHeight w:val="510"/>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jc w:val="center"/>
              <w:rPr>
                <w:rFonts w:ascii="Times New Roman" w:hAnsi="Times New Roman" w:cs="Times New Roman"/>
                <w:b/>
                <w:bCs/>
              </w:rPr>
            </w:pPr>
            <w:r w:rsidRPr="005A00C0">
              <w:rPr>
                <w:rFonts w:ascii="Times New Roman" w:hAnsi="Times New Roman" w:cs="Times New Roman"/>
                <w:b/>
                <w:bCs/>
              </w:rPr>
              <w:t>9031</w:t>
            </w:r>
          </w:p>
        </w:tc>
        <w:tc>
          <w:tcPr>
            <w:tcW w:w="3461" w:type="dxa"/>
            <w:tcBorders>
              <w:top w:val="nil"/>
              <w:left w:val="single" w:sz="4" w:space="0" w:color="auto"/>
              <w:bottom w:val="single" w:sz="4" w:space="0" w:color="auto"/>
              <w:right w:val="single" w:sz="4" w:space="0" w:color="auto"/>
            </w:tcBorders>
            <w:shd w:val="clear" w:color="000000" w:fill="FFFFFF"/>
            <w:vAlign w:val="center"/>
          </w:tcPr>
          <w:p w:rsidR="00176E59" w:rsidRPr="005A00C0" w:rsidRDefault="00176E59" w:rsidP="00F10C40">
            <w:pPr>
              <w:spacing w:after="0"/>
              <w:rPr>
                <w:rFonts w:ascii="Times New Roman" w:hAnsi="Times New Roman" w:cs="Times New Roman"/>
                <w:b/>
                <w:bCs/>
              </w:rPr>
            </w:pPr>
            <w:r w:rsidRPr="005A00C0">
              <w:rPr>
                <w:rFonts w:ascii="Times New Roman" w:hAnsi="Times New Roman" w:cs="Times New Roman"/>
                <w:b/>
                <w:bCs/>
              </w:rPr>
              <w:t>Instrumente, aparate si masini de masura sau de control nedenumite si necuprinse in alta parte in acest capitol; proiectoare de profile:</w:t>
            </w:r>
          </w:p>
        </w:tc>
        <w:tc>
          <w:tcPr>
            <w:tcW w:w="1269" w:type="dxa"/>
            <w:tcBorders>
              <w:top w:val="nil"/>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t>0.16</w:t>
            </w:r>
          </w:p>
        </w:tc>
        <w:tc>
          <w:tcPr>
            <w:tcW w:w="1134" w:type="dxa"/>
            <w:tcBorders>
              <w:top w:val="nil"/>
              <w:left w:val="nil"/>
              <w:bottom w:val="single" w:sz="4" w:space="0" w:color="auto"/>
              <w:right w:val="single" w:sz="4" w:space="0" w:color="auto"/>
            </w:tcBorders>
            <w:shd w:val="clear" w:color="000000" w:fill="FFFFFF"/>
            <w:noWrap/>
            <w:vAlign w:val="center"/>
          </w:tcPr>
          <w:p w:rsidR="00176E59" w:rsidRPr="005A00C0" w:rsidRDefault="00176E59" w:rsidP="00F10C40">
            <w:pPr>
              <w:spacing w:after="0"/>
              <w:jc w:val="center"/>
              <w:rPr>
                <w:rFonts w:ascii="Times New Roman" w:hAnsi="Times New Roman" w:cs="Times New Roman"/>
              </w:rPr>
            </w:pPr>
            <w:r w:rsidRPr="005A00C0">
              <w:rPr>
                <w:rFonts w:ascii="Times New Roman" w:hAnsi="Times New Roman" w:cs="Times New Roman"/>
              </w:rPr>
              <w:t>0.12</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176E59" w:rsidRPr="005A00C0" w:rsidRDefault="00176E59" w:rsidP="00F10C40">
            <w:pPr>
              <w:spacing w:after="0"/>
              <w:jc w:val="center"/>
              <w:rPr>
                <w:rFonts w:ascii="Times New Roman" w:hAnsi="Times New Roman" w:cs="Times New Roman"/>
                <w:color w:val="000000"/>
              </w:rPr>
            </w:pPr>
            <w:r w:rsidRPr="005A00C0">
              <w:rPr>
                <w:rFonts w:ascii="Times New Roman" w:hAnsi="Times New Roman" w:cs="Times New Roman"/>
                <w:color w:val="000000"/>
              </w:rPr>
              <w:t>-25.00</w:t>
            </w:r>
          </w:p>
        </w:tc>
        <w:tc>
          <w:tcPr>
            <w:tcW w:w="1428" w:type="dxa"/>
            <w:tcBorders>
              <w:top w:val="nil"/>
              <w:left w:val="nil"/>
              <w:bottom w:val="single" w:sz="4" w:space="0" w:color="auto"/>
              <w:right w:val="single" w:sz="4" w:space="0" w:color="auto"/>
            </w:tcBorders>
            <w:shd w:val="clear" w:color="auto" w:fill="auto"/>
            <w:vAlign w:val="center"/>
          </w:tcPr>
          <w:p w:rsidR="00176E59" w:rsidRPr="005A00C0" w:rsidRDefault="00176E59" w:rsidP="00F10C40">
            <w:pPr>
              <w:spacing w:after="0"/>
              <w:jc w:val="center"/>
              <w:rPr>
                <w:rFonts w:ascii="Times New Roman" w:hAnsi="Times New Roman" w:cs="Times New Roman"/>
                <w:color w:val="000000"/>
              </w:rPr>
            </w:pPr>
            <w:r w:rsidRPr="005A00C0">
              <w:rPr>
                <w:rFonts w:ascii="Times New Roman" w:hAnsi="Times New Roman" w:cs="Times New Roman"/>
                <w:color w:val="000000"/>
              </w:rPr>
              <w:t>1.55</w:t>
            </w:r>
          </w:p>
        </w:tc>
      </w:tr>
    </w:tbl>
    <w:p w:rsidR="000066FC" w:rsidRPr="005A00C0" w:rsidRDefault="000066FC" w:rsidP="00000760">
      <w:pPr>
        <w:spacing w:before="100" w:beforeAutospacing="1" w:after="100" w:afterAutospacing="1" w:line="240" w:lineRule="auto"/>
        <w:ind w:right="-426"/>
        <w:jc w:val="center"/>
        <w:rPr>
          <w:rFonts w:ascii="Times New Roman" w:hAnsi="Times New Roman" w:cs="Times New Roman"/>
          <w:b/>
        </w:rPr>
      </w:pPr>
      <w:r w:rsidRPr="005A00C0">
        <w:rPr>
          <w:rFonts w:ascii="Times New Roman" w:hAnsi="Times New Roman" w:cs="Times New Roman"/>
          <w:b/>
        </w:rPr>
        <w:t>Principale mărfuri importate</w:t>
      </w:r>
      <w:r w:rsidRPr="005A00C0">
        <w:rPr>
          <w:rFonts w:ascii="Times New Roman" w:hAnsi="Times New Roman" w:cs="Times New Roman"/>
        </w:rPr>
        <w:t xml:space="preserve"> </w:t>
      </w:r>
      <w:r w:rsidRPr="005A00C0">
        <w:rPr>
          <w:rFonts w:ascii="Times New Roman" w:hAnsi="Times New Roman" w:cs="Times New Roman"/>
          <w:b/>
        </w:rPr>
        <w:t>(</w:t>
      </w:r>
      <w:r w:rsidRPr="005A00C0">
        <w:rPr>
          <w:rFonts w:ascii="Times New Roman" w:hAnsi="Times New Roman" w:cs="Times New Roman"/>
          <w:b/>
          <w:lang w:eastAsia="ru-RU"/>
        </w:rPr>
        <w:t>mi</w:t>
      </w:r>
      <w:r w:rsidR="0045511B" w:rsidRPr="005A00C0">
        <w:rPr>
          <w:rFonts w:ascii="Times New Roman" w:hAnsi="Times New Roman" w:cs="Times New Roman"/>
          <w:b/>
          <w:lang w:eastAsia="ru-RU"/>
        </w:rPr>
        <w:t>l</w:t>
      </w:r>
      <w:r w:rsidRPr="005A00C0">
        <w:rPr>
          <w:rFonts w:ascii="Times New Roman" w:hAnsi="Times New Roman" w:cs="Times New Roman"/>
          <w:b/>
          <w:lang w:eastAsia="ru-RU"/>
        </w:rPr>
        <w:t>. USD)</w:t>
      </w:r>
      <w:r w:rsidRPr="005A00C0">
        <w:rPr>
          <w:rFonts w:ascii="Times New Roman" w:hAnsi="Times New Roman" w:cs="Times New Roman"/>
          <w:b/>
        </w:rPr>
        <w:t>:</w:t>
      </w:r>
    </w:p>
    <w:tbl>
      <w:tblPr>
        <w:tblW w:w="9782" w:type="dxa"/>
        <w:tblInd w:w="-289" w:type="dxa"/>
        <w:tblLayout w:type="fixed"/>
        <w:tblLook w:val="00A0" w:firstRow="1" w:lastRow="0" w:firstColumn="1" w:lastColumn="0" w:noHBand="0" w:noVBand="0"/>
      </w:tblPr>
      <w:tblGrid>
        <w:gridCol w:w="847"/>
        <w:gridCol w:w="3548"/>
        <w:gridCol w:w="1418"/>
        <w:gridCol w:w="1275"/>
        <w:gridCol w:w="1276"/>
        <w:gridCol w:w="1418"/>
      </w:tblGrid>
      <w:tr w:rsidR="000066FC" w:rsidRPr="005A00C0" w:rsidTr="00994C1F">
        <w:trPr>
          <w:trHeight w:val="909"/>
        </w:trPr>
        <w:tc>
          <w:tcPr>
            <w:tcW w:w="847" w:type="dxa"/>
            <w:tcBorders>
              <w:top w:val="single" w:sz="4" w:space="0" w:color="auto"/>
              <w:left w:val="single" w:sz="4" w:space="0" w:color="auto"/>
              <w:bottom w:val="single" w:sz="4" w:space="0" w:color="auto"/>
              <w:right w:val="single" w:sz="4" w:space="0" w:color="auto"/>
            </w:tcBorders>
            <w:shd w:val="clear" w:color="000000" w:fill="FFFFFF"/>
            <w:vAlign w:val="center"/>
          </w:tcPr>
          <w:p w:rsidR="000066FC" w:rsidRPr="005A00C0" w:rsidRDefault="000066FC" w:rsidP="00FE770A">
            <w:pPr>
              <w:spacing w:after="0" w:line="240" w:lineRule="auto"/>
              <w:jc w:val="center"/>
              <w:rPr>
                <w:rFonts w:ascii="Times New Roman" w:hAnsi="Times New Roman" w:cs="Times New Roman"/>
                <w:b/>
                <w:bCs/>
                <w:color w:val="000000"/>
                <w:lang w:eastAsia="ro-RO"/>
              </w:rPr>
            </w:pPr>
            <w:r w:rsidRPr="005A00C0">
              <w:rPr>
                <w:rFonts w:ascii="Times New Roman" w:hAnsi="Times New Roman" w:cs="Times New Roman"/>
                <w:b/>
                <w:bCs/>
                <w:color w:val="000000"/>
                <w:lang w:eastAsia="ro-RO"/>
              </w:rPr>
              <w:t>NM</w:t>
            </w:r>
          </w:p>
        </w:tc>
        <w:tc>
          <w:tcPr>
            <w:tcW w:w="3548" w:type="dxa"/>
            <w:tcBorders>
              <w:top w:val="single" w:sz="4" w:space="0" w:color="auto"/>
              <w:left w:val="nil"/>
              <w:bottom w:val="single" w:sz="4" w:space="0" w:color="auto"/>
              <w:right w:val="single" w:sz="4" w:space="0" w:color="auto"/>
            </w:tcBorders>
            <w:shd w:val="clear" w:color="000000" w:fill="FFFFFF"/>
            <w:vAlign w:val="center"/>
          </w:tcPr>
          <w:p w:rsidR="000066FC" w:rsidRPr="005A00C0" w:rsidRDefault="000066FC" w:rsidP="00FE770A">
            <w:pPr>
              <w:spacing w:after="0" w:line="240" w:lineRule="auto"/>
              <w:jc w:val="center"/>
              <w:rPr>
                <w:rFonts w:ascii="Times New Roman" w:hAnsi="Times New Roman" w:cs="Times New Roman"/>
                <w:b/>
                <w:bCs/>
                <w:color w:val="000000"/>
                <w:lang w:eastAsia="ro-RO"/>
              </w:rPr>
            </w:pPr>
            <w:r w:rsidRPr="005A00C0">
              <w:rPr>
                <w:rFonts w:ascii="Times New Roman" w:hAnsi="Times New Roman" w:cs="Times New Roman"/>
                <w:b/>
                <w:bCs/>
                <w:color w:val="000000"/>
                <w:lang w:eastAsia="ro-RO"/>
              </w:rPr>
              <w:t>Mărfuri importate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0066FC" w:rsidRPr="005A00C0" w:rsidRDefault="000066FC" w:rsidP="00994C1F">
            <w:pPr>
              <w:spacing w:after="0" w:line="240" w:lineRule="auto"/>
              <w:jc w:val="center"/>
              <w:rPr>
                <w:rFonts w:ascii="Times New Roman" w:hAnsi="Times New Roman" w:cs="Times New Roman"/>
                <w:b/>
                <w:bCs/>
                <w:lang w:eastAsia="ru-RU"/>
              </w:rPr>
            </w:pPr>
            <w:r w:rsidRPr="005A00C0">
              <w:rPr>
                <w:rFonts w:ascii="Times New Roman" w:hAnsi="Times New Roman" w:cs="Times New Roman"/>
                <w:b/>
                <w:bCs/>
                <w:lang w:eastAsia="ru-RU"/>
              </w:rPr>
              <w:t>2015</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0066FC" w:rsidRPr="005A00C0" w:rsidRDefault="000066FC" w:rsidP="00994C1F">
            <w:pPr>
              <w:spacing w:after="0" w:line="240" w:lineRule="auto"/>
              <w:jc w:val="center"/>
              <w:rPr>
                <w:rFonts w:ascii="Times New Roman" w:hAnsi="Times New Roman" w:cs="Times New Roman"/>
                <w:b/>
                <w:bCs/>
                <w:lang w:eastAsia="ru-RU"/>
              </w:rPr>
            </w:pPr>
            <w:r w:rsidRPr="005A00C0">
              <w:rPr>
                <w:rFonts w:ascii="Times New Roman" w:hAnsi="Times New Roman" w:cs="Times New Roman"/>
                <w:b/>
                <w:bCs/>
                <w:lang w:eastAsia="ru-RU"/>
              </w:rPr>
              <w:t>2016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066FC" w:rsidRPr="005A00C0"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5A00C0">
              <w:rPr>
                <w:rFonts w:ascii="Times New Roman" w:hAnsi="Times New Roman" w:cs="Times New Roman"/>
                <w:b/>
                <w:bCs/>
                <w:lang w:eastAsia="ru-RU"/>
              </w:rPr>
              <w:t>Dinamica</w:t>
            </w:r>
          </w:p>
          <w:p w:rsidR="000066FC" w:rsidRPr="005A00C0"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5A00C0">
              <w:rPr>
                <w:rFonts w:ascii="Times New Roman" w:hAnsi="Times New Roman" w:cs="Times New Roman"/>
                <w:b/>
                <w:bCs/>
                <w:lang w:eastAsia="ru-RU"/>
              </w:rPr>
              <w:t>2016/2015 %</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E72869" w:rsidRPr="005A00C0"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5A00C0">
              <w:rPr>
                <w:rFonts w:ascii="Times New Roman" w:hAnsi="Times New Roman" w:cs="Times New Roman"/>
                <w:b/>
                <w:bCs/>
                <w:lang w:eastAsia="ru-RU"/>
              </w:rPr>
              <w:t>Cota din totalul importurilor</w:t>
            </w:r>
          </w:p>
          <w:p w:rsidR="000066FC" w:rsidRPr="005A00C0"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5A00C0">
              <w:rPr>
                <w:rFonts w:ascii="Times New Roman" w:hAnsi="Times New Roman" w:cs="Times New Roman"/>
                <w:b/>
                <w:bCs/>
                <w:lang w:eastAsia="ru-RU"/>
              </w:rPr>
              <w:t>%</w:t>
            </w:r>
          </w:p>
        </w:tc>
      </w:tr>
      <w:tr w:rsidR="00744C5C" w:rsidRPr="005A00C0" w:rsidTr="00744C5C">
        <w:trPr>
          <w:trHeight w:val="392"/>
        </w:trPr>
        <w:tc>
          <w:tcPr>
            <w:tcW w:w="847" w:type="dxa"/>
            <w:tcBorders>
              <w:top w:val="single" w:sz="4" w:space="0" w:color="auto"/>
              <w:left w:val="single" w:sz="4" w:space="0" w:color="auto"/>
              <w:bottom w:val="single" w:sz="4" w:space="0" w:color="auto"/>
              <w:right w:val="single" w:sz="4" w:space="0" w:color="auto"/>
            </w:tcBorders>
            <w:vAlign w:val="center"/>
          </w:tcPr>
          <w:p w:rsidR="00744C5C" w:rsidRPr="005A00C0" w:rsidRDefault="00744C5C" w:rsidP="00744C5C">
            <w:pPr>
              <w:spacing w:after="0" w:line="240" w:lineRule="auto"/>
              <w:jc w:val="center"/>
              <w:rPr>
                <w:rFonts w:ascii="Times New Roman" w:hAnsi="Times New Roman" w:cs="Times New Roman"/>
                <w:bCs/>
                <w:color w:val="000000"/>
                <w:lang w:eastAsia="ro-RO"/>
              </w:rPr>
            </w:pPr>
          </w:p>
        </w:tc>
        <w:tc>
          <w:tcPr>
            <w:tcW w:w="3548" w:type="dxa"/>
            <w:tcBorders>
              <w:top w:val="single" w:sz="4" w:space="0" w:color="auto"/>
              <w:left w:val="nil"/>
              <w:bottom w:val="single" w:sz="4" w:space="0" w:color="auto"/>
              <w:right w:val="single" w:sz="4" w:space="0" w:color="auto"/>
            </w:tcBorders>
            <w:vAlign w:val="center"/>
          </w:tcPr>
          <w:p w:rsidR="00744C5C" w:rsidRPr="005A00C0" w:rsidRDefault="00744C5C" w:rsidP="00744C5C">
            <w:pPr>
              <w:spacing w:after="0" w:line="240" w:lineRule="auto"/>
              <w:rPr>
                <w:rFonts w:ascii="Times New Roman" w:hAnsi="Times New Roman" w:cs="Times New Roman"/>
                <w:b/>
                <w:bCs/>
                <w:color w:val="000000"/>
                <w:lang w:eastAsia="ro-RO"/>
              </w:rPr>
            </w:pPr>
            <w:r w:rsidRPr="005A00C0">
              <w:rPr>
                <w:rFonts w:ascii="Times New Roman" w:hAnsi="Times New Roman" w:cs="Times New Roman"/>
                <w:b/>
                <w:bCs/>
                <w:color w:val="000000"/>
                <w:lang w:eastAsia="ro-RO"/>
              </w:rPr>
              <w:t>Import total</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44C5C" w:rsidRPr="005A00C0" w:rsidRDefault="00744C5C" w:rsidP="00744C5C">
            <w:pPr>
              <w:jc w:val="center"/>
              <w:rPr>
                <w:rFonts w:ascii="Times New Roman" w:hAnsi="Times New Roman" w:cs="Times New Roman"/>
                <w:color w:val="000000"/>
              </w:rPr>
            </w:pPr>
            <w:r w:rsidRPr="005A00C0">
              <w:rPr>
                <w:rFonts w:ascii="Times New Roman" w:hAnsi="Times New Roman" w:cs="Times New Roman"/>
                <w:color w:val="000000"/>
              </w:rPr>
              <w:t>28.32</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44C5C" w:rsidRPr="005A00C0" w:rsidRDefault="00744C5C" w:rsidP="00744C5C">
            <w:pPr>
              <w:jc w:val="center"/>
              <w:rPr>
                <w:rFonts w:ascii="Times New Roman" w:hAnsi="Times New Roman" w:cs="Times New Roman"/>
                <w:color w:val="000000"/>
              </w:rPr>
            </w:pPr>
            <w:r w:rsidRPr="005A00C0">
              <w:rPr>
                <w:rFonts w:ascii="Times New Roman" w:hAnsi="Times New Roman" w:cs="Times New Roman"/>
                <w:color w:val="000000"/>
              </w:rPr>
              <w:t>11.33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744C5C" w:rsidRPr="005A00C0" w:rsidRDefault="00744C5C" w:rsidP="00744C5C">
            <w:pPr>
              <w:jc w:val="center"/>
              <w:rPr>
                <w:rFonts w:ascii="Times New Roman" w:hAnsi="Times New Roman" w:cs="Times New Roman"/>
                <w:color w:val="000000"/>
              </w:rPr>
            </w:pPr>
            <w:r w:rsidRPr="005A00C0">
              <w:rPr>
                <w:rFonts w:ascii="Times New Roman" w:hAnsi="Times New Roman" w:cs="Times New Roman"/>
                <w:color w:val="000000"/>
              </w:rPr>
              <w:t>-59.99</w:t>
            </w:r>
          </w:p>
        </w:tc>
        <w:tc>
          <w:tcPr>
            <w:tcW w:w="1418" w:type="dxa"/>
            <w:tcBorders>
              <w:top w:val="single" w:sz="4" w:space="0" w:color="auto"/>
              <w:left w:val="single" w:sz="4" w:space="0" w:color="auto"/>
              <w:bottom w:val="single" w:sz="4" w:space="0" w:color="auto"/>
              <w:right w:val="single" w:sz="4" w:space="0" w:color="auto"/>
            </w:tcBorders>
            <w:vAlign w:val="center"/>
          </w:tcPr>
          <w:p w:rsidR="00744C5C" w:rsidRPr="005A00C0" w:rsidRDefault="00744C5C" w:rsidP="00744C5C">
            <w:pPr>
              <w:spacing w:after="0" w:line="240" w:lineRule="auto"/>
              <w:jc w:val="center"/>
              <w:rPr>
                <w:rFonts w:ascii="Times New Roman" w:hAnsi="Times New Roman" w:cs="Times New Roman"/>
                <w:b/>
                <w:bCs/>
                <w:color w:val="000000"/>
                <w:lang w:eastAsia="ro-RO"/>
              </w:rPr>
            </w:pPr>
            <w:r w:rsidRPr="005A00C0">
              <w:rPr>
                <w:rFonts w:ascii="Times New Roman" w:hAnsi="Times New Roman" w:cs="Times New Roman"/>
                <w:b/>
                <w:bCs/>
                <w:color w:val="000000"/>
                <w:lang w:eastAsia="ro-RO"/>
              </w:rPr>
              <w:t>100</w:t>
            </w:r>
          </w:p>
        </w:tc>
      </w:tr>
      <w:tr w:rsidR="00744C5C" w:rsidRPr="005A00C0" w:rsidTr="00744C5C">
        <w:trPr>
          <w:trHeight w:val="250"/>
        </w:trPr>
        <w:tc>
          <w:tcPr>
            <w:tcW w:w="847" w:type="dxa"/>
            <w:tcBorders>
              <w:top w:val="nil"/>
              <w:left w:val="single" w:sz="4" w:space="0" w:color="auto"/>
              <w:bottom w:val="single" w:sz="4" w:space="0" w:color="auto"/>
              <w:right w:val="single" w:sz="4" w:space="0" w:color="auto"/>
            </w:tcBorders>
          </w:tcPr>
          <w:p w:rsidR="00744C5C" w:rsidRPr="005A00C0" w:rsidRDefault="00744C5C" w:rsidP="00744C5C">
            <w:pPr>
              <w:spacing w:after="0"/>
              <w:jc w:val="center"/>
              <w:rPr>
                <w:rFonts w:ascii="Times New Roman" w:hAnsi="Times New Roman" w:cs="Times New Roman"/>
                <w:b/>
                <w:bCs/>
              </w:rPr>
            </w:pPr>
            <w:r w:rsidRPr="005A00C0">
              <w:rPr>
                <w:rFonts w:ascii="Times New Roman" w:hAnsi="Times New Roman" w:cs="Times New Roman"/>
                <w:b/>
                <w:bCs/>
              </w:rPr>
              <w:t>2710</w:t>
            </w:r>
          </w:p>
        </w:tc>
        <w:tc>
          <w:tcPr>
            <w:tcW w:w="3548" w:type="dxa"/>
            <w:tcBorders>
              <w:top w:val="single" w:sz="4" w:space="0" w:color="auto"/>
              <w:left w:val="single" w:sz="4" w:space="0" w:color="auto"/>
              <w:bottom w:val="single" w:sz="4" w:space="0" w:color="auto"/>
              <w:right w:val="single" w:sz="4" w:space="0" w:color="auto"/>
            </w:tcBorders>
            <w:shd w:val="clear" w:color="auto" w:fill="auto"/>
          </w:tcPr>
          <w:p w:rsidR="00744C5C" w:rsidRPr="005A00C0" w:rsidRDefault="00744C5C" w:rsidP="00744C5C">
            <w:pPr>
              <w:spacing w:after="0"/>
              <w:rPr>
                <w:rFonts w:ascii="Times New Roman" w:hAnsi="Times New Roman" w:cs="Times New Roman"/>
                <w:b/>
                <w:bCs/>
              </w:rPr>
            </w:pPr>
            <w:r w:rsidRPr="005A00C0">
              <w:rPr>
                <w:rFonts w:ascii="Times New Roman" w:hAnsi="Times New Roman" w:cs="Times New Roman"/>
                <w:b/>
                <w:bCs/>
              </w:rPr>
              <w:t>Uleiuri din petrol sau uleiuri din minerale bituminoase, altele decit uleiurile brute; preparatele nedenumite si necuprinse in alta parte, care contin in greutate minimum 70% uleiuri din petrol sau din minerale bituminoase si pentru care aceste uleiuri constituie elementele de baza; deseuri de uleiuri:</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44C5C" w:rsidRPr="005A00C0" w:rsidRDefault="00744C5C" w:rsidP="00744C5C">
            <w:pPr>
              <w:spacing w:after="0"/>
              <w:jc w:val="center"/>
              <w:rPr>
                <w:rFonts w:ascii="Times New Roman" w:hAnsi="Times New Roman" w:cs="Times New Roman"/>
              </w:rPr>
            </w:pPr>
            <w:r w:rsidRPr="005A00C0">
              <w:rPr>
                <w:rFonts w:ascii="Times New Roman" w:hAnsi="Times New Roman" w:cs="Times New Roman"/>
              </w:rPr>
              <w:t>17.66</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744C5C" w:rsidRPr="005A00C0" w:rsidRDefault="00744C5C" w:rsidP="00744C5C">
            <w:pPr>
              <w:spacing w:after="0"/>
              <w:jc w:val="center"/>
              <w:rPr>
                <w:rFonts w:ascii="Times New Roman" w:hAnsi="Times New Roman" w:cs="Times New Roman"/>
              </w:rPr>
            </w:pPr>
            <w:r w:rsidRPr="005A00C0">
              <w:rPr>
                <w:rFonts w:ascii="Times New Roman" w:hAnsi="Times New Roman" w:cs="Times New Roman"/>
              </w:rPr>
              <w:t>2.53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44C5C" w:rsidRPr="005A00C0" w:rsidRDefault="00744C5C" w:rsidP="00744C5C">
            <w:pPr>
              <w:spacing w:after="0"/>
              <w:jc w:val="center"/>
              <w:rPr>
                <w:rFonts w:ascii="Times New Roman" w:hAnsi="Times New Roman" w:cs="Times New Roman"/>
                <w:color w:val="000000"/>
              </w:rPr>
            </w:pPr>
            <w:r w:rsidRPr="005A00C0">
              <w:rPr>
                <w:rFonts w:ascii="Times New Roman" w:hAnsi="Times New Roman" w:cs="Times New Roman"/>
                <w:color w:val="000000"/>
              </w:rPr>
              <w:t>-77.67</w:t>
            </w:r>
          </w:p>
        </w:tc>
        <w:tc>
          <w:tcPr>
            <w:tcW w:w="1418" w:type="dxa"/>
            <w:tcBorders>
              <w:top w:val="single" w:sz="4" w:space="0" w:color="auto"/>
              <w:left w:val="nil"/>
              <w:bottom w:val="single" w:sz="4" w:space="0" w:color="auto"/>
              <w:right w:val="single" w:sz="4" w:space="0" w:color="auto"/>
            </w:tcBorders>
            <w:shd w:val="clear" w:color="auto" w:fill="auto"/>
            <w:vAlign w:val="center"/>
          </w:tcPr>
          <w:p w:rsidR="00744C5C" w:rsidRPr="005A00C0" w:rsidRDefault="00744C5C" w:rsidP="00744C5C">
            <w:pPr>
              <w:spacing w:after="0"/>
              <w:jc w:val="center"/>
              <w:rPr>
                <w:rFonts w:ascii="Times New Roman" w:hAnsi="Times New Roman" w:cs="Times New Roman"/>
                <w:color w:val="000000"/>
              </w:rPr>
            </w:pPr>
            <w:r w:rsidRPr="005A00C0">
              <w:rPr>
                <w:rFonts w:ascii="Times New Roman" w:hAnsi="Times New Roman" w:cs="Times New Roman"/>
                <w:color w:val="000000"/>
              </w:rPr>
              <w:t>22.33</w:t>
            </w:r>
          </w:p>
        </w:tc>
      </w:tr>
      <w:tr w:rsidR="00744C5C" w:rsidRPr="005A00C0" w:rsidTr="00744C5C">
        <w:trPr>
          <w:trHeight w:val="200"/>
        </w:trPr>
        <w:tc>
          <w:tcPr>
            <w:tcW w:w="847" w:type="dxa"/>
            <w:tcBorders>
              <w:top w:val="nil"/>
              <w:left w:val="single" w:sz="4" w:space="0" w:color="auto"/>
              <w:bottom w:val="single" w:sz="4" w:space="0" w:color="auto"/>
              <w:right w:val="single" w:sz="4" w:space="0" w:color="auto"/>
            </w:tcBorders>
          </w:tcPr>
          <w:p w:rsidR="00744C5C" w:rsidRPr="005A00C0" w:rsidRDefault="00744C5C" w:rsidP="00744C5C">
            <w:pPr>
              <w:spacing w:after="0"/>
              <w:jc w:val="center"/>
              <w:rPr>
                <w:rFonts w:ascii="Times New Roman" w:hAnsi="Times New Roman" w:cs="Times New Roman"/>
                <w:b/>
                <w:bCs/>
              </w:rPr>
            </w:pPr>
            <w:r w:rsidRPr="005A00C0">
              <w:rPr>
                <w:rFonts w:ascii="Times New Roman" w:hAnsi="Times New Roman" w:cs="Times New Roman"/>
                <w:b/>
                <w:bCs/>
              </w:rPr>
              <w:t>9021</w:t>
            </w:r>
          </w:p>
        </w:tc>
        <w:tc>
          <w:tcPr>
            <w:tcW w:w="3548" w:type="dxa"/>
            <w:tcBorders>
              <w:top w:val="nil"/>
              <w:left w:val="single" w:sz="4" w:space="0" w:color="auto"/>
              <w:bottom w:val="single" w:sz="4" w:space="0" w:color="auto"/>
              <w:right w:val="single" w:sz="4" w:space="0" w:color="auto"/>
            </w:tcBorders>
            <w:shd w:val="clear" w:color="auto" w:fill="auto"/>
          </w:tcPr>
          <w:p w:rsidR="00744C5C" w:rsidRPr="005A00C0" w:rsidRDefault="00744C5C" w:rsidP="00744C5C">
            <w:pPr>
              <w:spacing w:after="0"/>
              <w:rPr>
                <w:rFonts w:ascii="Times New Roman" w:hAnsi="Times New Roman" w:cs="Times New Roman"/>
                <w:b/>
                <w:bCs/>
              </w:rPr>
            </w:pPr>
            <w:r w:rsidRPr="005A00C0">
              <w:rPr>
                <w:rFonts w:ascii="Times New Roman" w:hAnsi="Times New Roman" w:cs="Times New Roman"/>
                <w:b/>
                <w:bCs/>
              </w:rPr>
              <w:t>Articole si aparate de ortopedie, inclusiv centurile si bandajele medicochirurgicale si cirjele; atele, gutiere si alte articole si aparate pentru fracturi; articole si aparate de proteza; aparate pentru facilitarea auzului surzilor si alte aparate care se poarta, se duc in mina sau care se implanteaza in organism pentru compensarea unei deficiente sau infirmitati:</w:t>
            </w:r>
          </w:p>
        </w:tc>
        <w:tc>
          <w:tcPr>
            <w:tcW w:w="1418" w:type="dxa"/>
            <w:tcBorders>
              <w:top w:val="nil"/>
              <w:left w:val="nil"/>
              <w:bottom w:val="single" w:sz="4" w:space="0" w:color="auto"/>
              <w:right w:val="single" w:sz="4" w:space="0" w:color="auto"/>
            </w:tcBorders>
            <w:shd w:val="clear" w:color="auto" w:fill="auto"/>
            <w:noWrap/>
            <w:vAlign w:val="center"/>
          </w:tcPr>
          <w:p w:rsidR="00744C5C" w:rsidRPr="005A00C0" w:rsidRDefault="00744C5C" w:rsidP="00744C5C">
            <w:pPr>
              <w:spacing w:after="0"/>
              <w:jc w:val="center"/>
              <w:rPr>
                <w:rFonts w:ascii="Times New Roman" w:hAnsi="Times New Roman" w:cs="Times New Roman"/>
              </w:rPr>
            </w:pPr>
            <w:r w:rsidRPr="005A00C0">
              <w:rPr>
                <w:rFonts w:ascii="Times New Roman" w:hAnsi="Times New Roman" w:cs="Times New Roman"/>
              </w:rPr>
              <w:t>0.94</w:t>
            </w:r>
          </w:p>
        </w:tc>
        <w:tc>
          <w:tcPr>
            <w:tcW w:w="1275" w:type="dxa"/>
            <w:tcBorders>
              <w:top w:val="nil"/>
              <w:left w:val="nil"/>
              <w:bottom w:val="single" w:sz="4" w:space="0" w:color="auto"/>
              <w:right w:val="single" w:sz="4" w:space="0" w:color="auto"/>
            </w:tcBorders>
            <w:shd w:val="clear" w:color="auto" w:fill="auto"/>
            <w:noWrap/>
            <w:vAlign w:val="center"/>
          </w:tcPr>
          <w:p w:rsidR="00744C5C" w:rsidRPr="005A00C0" w:rsidRDefault="00744C5C" w:rsidP="00744C5C">
            <w:pPr>
              <w:spacing w:after="0"/>
              <w:jc w:val="center"/>
              <w:rPr>
                <w:rFonts w:ascii="Times New Roman" w:hAnsi="Times New Roman" w:cs="Times New Roman"/>
              </w:rPr>
            </w:pPr>
            <w:r w:rsidRPr="005A00C0">
              <w:rPr>
                <w:rFonts w:ascii="Times New Roman" w:hAnsi="Times New Roman" w:cs="Times New Roman"/>
              </w:rPr>
              <w:t>1.38</w:t>
            </w:r>
          </w:p>
        </w:tc>
        <w:tc>
          <w:tcPr>
            <w:tcW w:w="1276" w:type="dxa"/>
            <w:tcBorders>
              <w:top w:val="nil"/>
              <w:left w:val="single" w:sz="4" w:space="0" w:color="auto"/>
              <w:bottom w:val="single" w:sz="4" w:space="0" w:color="auto"/>
              <w:right w:val="single" w:sz="4" w:space="0" w:color="auto"/>
            </w:tcBorders>
            <w:shd w:val="clear" w:color="auto" w:fill="auto"/>
            <w:vAlign w:val="center"/>
          </w:tcPr>
          <w:p w:rsidR="00744C5C" w:rsidRPr="005A00C0" w:rsidRDefault="00744C5C" w:rsidP="00744C5C">
            <w:pPr>
              <w:spacing w:after="0"/>
              <w:jc w:val="center"/>
              <w:rPr>
                <w:rFonts w:ascii="Times New Roman" w:hAnsi="Times New Roman" w:cs="Times New Roman"/>
                <w:color w:val="000000"/>
              </w:rPr>
            </w:pPr>
            <w:r w:rsidRPr="005A00C0">
              <w:rPr>
                <w:rFonts w:ascii="Times New Roman" w:hAnsi="Times New Roman" w:cs="Times New Roman"/>
                <w:color w:val="000000"/>
              </w:rPr>
              <w:t>-87.82</w:t>
            </w:r>
          </w:p>
        </w:tc>
        <w:tc>
          <w:tcPr>
            <w:tcW w:w="1418" w:type="dxa"/>
            <w:tcBorders>
              <w:top w:val="nil"/>
              <w:left w:val="nil"/>
              <w:bottom w:val="single" w:sz="4" w:space="0" w:color="auto"/>
              <w:right w:val="single" w:sz="4" w:space="0" w:color="auto"/>
            </w:tcBorders>
            <w:shd w:val="clear" w:color="auto" w:fill="auto"/>
            <w:vAlign w:val="center"/>
          </w:tcPr>
          <w:p w:rsidR="00744C5C" w:rsidRPr="005A00C0" w:rsidRDefault="00744C5C" w:rsidP="00744C5C">
            <w:pPr>
              <w:spacing w:after="0"/>
              <w:jc w:val="center"/>
              <w:rPr>
                <w:rFonts w:ascii="Times New Roman" w:hAnsi="Times New Roman" w:cs="Times New Roman"/>
                <w:color w:val="000000"/>
              </w:rPr>
            </w:pPr>
            <w:r w:rsidRPr="005A00C0">
              <w:rPr>
                <w:rFonts w:ascii="Times New Roman" w:hAnsi="Times New Roman" w:cs="Times New Roman"/>
                <w:color w:val="000000"/>
              </w:rPr>
              <w:t>12.18</w:t>
            </w:r>
          </w:p>
        </w:tc>
      </w:tr>
      <w:tr w:rsidR="00744C5C" w:rsidRPr="005A00C0" w:rsidTr="00744C5C">
        <w:trPr>
          <w:trHeight w:val="470"/>
        </w:trPr>
        <w:tc>
          <w:tcPr>
            <w:tcW w:w="847" w:type="dxa"/>
            <w:tcBorders>
              <w:top w:val="nil"/>
              <w:left w:val="single" w:sz="4" w:space="0" w:color="auto"/>
              <w:bottom w:val="single" w:sz="4" w:space="0" w:color="auto"/>
              <w:right w:val="single" w:sz="4" w:space="0" w:color="auto"/>
            </w:tcBorders>
          </w:tcPr>
          <w:p w:rsidR="00744C5C" w:rsidRPr="005A00C0" w:rsidRDefault="00744C5C" w:rsidP="00744C5C">
            <w:pPr>
              <w:spacing w:after="0"/>
              <w:jc w:val="center"/>
              <w:rPr>
                <w:rFonts w:ascii="Times New Roman" w:hAnsi="Times New Roman" w:cs="Times New Roman"/>
                <w:b/>
                <w:bCs/>
              </w:rPr>
            </w:pPr>
            <w:r w:rsidRPr="005A00C0">
              <w:rPr>
                <w:rFonts w:ascii="Times New Roman" w:hAnsi="Times New Roman" w:cs="Times New Roman"/>
                <w:b/>
                <w:bCs/>
              </w:rPr>
              <w:t>8471</w:t>
            </w:r>
          </w:p>
        </w:tc>
        <w:tc>
          <w:tcPr>
            <w:tcW w:w="3548" w:type="dxa"/>
            <w:tcBorders>
              <w:top w:val="nil"/>
              <w:left w:val="single" w:sz="4" w:space="0" w:color="auto"/>
              <w:bottom w:val="single" w:sz="4" w:space="0" w:color="auto"/>
              <w:right w:val="single" w:sz="4" w:space="0" w:color="auto"/>
            </w:tcBorders>
            <w:shd w:val="clear" w:color="auto" w:fill="auto"/>
          </w:tcPr>
          <w:p w:rsidR="00744C5C" w:rsidRPr="005A00C0" w:rsidRDefault="00744C5C" w:rsidP="00744C5C">
            <w:pPr>
              <w:spacing w:after="0"/>
              <w:rPr>
                <w:rFonts w:ascii="Times New Roman" w:hAnsi="Times New Roman" w:cs="Times New Roman"/>
                <w:b/>
                <w:bCs/>
              </w:rPr>
            </w:pPr>
            <w:r w:rsidRPr="005A00C0">
              <w:rPr>
                <w:rFonts w:ascii="Times New Roman" w:hAnsi="Times New Roman" w:cs="Times New Roman"/>
                <w:b/>
                <w:bCs/>
              </w:rPr>
              <w:t>Masini automate de prelucrare a datelor si unitati ale acestora; cititoare magnetice sau optice, masini pentru transpunerea datelor pe suport sub forma codificata si masini de prelucrare a acestor date, nedenumite si necuprinse in alta parte:</w:t>
            </w:r>
          </w:p>
        </w:tc>
        <w:tc>
          <w:tcPr>
            <w:tcW w:w="1418" w:type="dxa"/>
            <w:tcBorders>
              <w:top w:val="nil"/>
              <w:left w:val="nil"/>
              <w:bottom w:val="single" w:sz="4" w:space="0" w:color="auto"/>
              <w:right w:val="single" w:sz="4" w:space="0" w:color="auto"/>
            </w:tcBorders>
            <w:shd w:val="clear" w:color="auto" w:fill="auto"/>
            <w:noWrap/>
            <w:vAlign w:val="center"/>
          </w:tcPr>
          <w:p w:rsidR="00744C5C" w:rsidRPr="005A00C0" w:rsidRDefault="00744C5C" w:rsidP="00744C5C">
            <w:pPr>
              <w:spacing w:after="0"/>
              <w:jc w:val="center"/>
              <w:rPr>
                <w:rFonts w:ascii="Times New Roman" w:hAnsi="Times New Roman" w:cs="Times New Roman"/>
              </w:rPr>
            </w:pPr>
            <w:r w:rsidRPr="005A00C0">
              <w:rPr>
                <w:rFonts w:ascii="Times New Roman" w:hAnsi="Times New Roman" w:cs="Times New Roman"/>
              </w:rPr>
              <w:t>0.21</w:t>
            </w:r>
          </w:p>
        </w:tc>
        <w:tc>
          <w:tcPr>
            <w:tcW w:w="1275" w:type="dxa"/>
            <w:tcBorders>
              <w:top w:val="nil"/>
              <w:left w:val="nil"/>
              <w:bottom w:val="single" w:sz="4" w:space="0" w:color="auto"/>
              <w:right w:val="single" w:sz="4" w:space="0" w:color="auto"/>
            </w:tcBorders>
            <w:shd w:val="clear" w:color="auto" w:fill="auto"/>
            <w:noWrap/>
            <w:vAlign w:val="center"/>
          </w:tcPr>
          <w:p w:rsidR="00744C5C" w:rsidRPr="005A00C0" w:rsidRDefault="00744C5C" w:rsidP="00744C5C">
            <w:pPr>
              <w:spacing w:after="0"/>
              <w:jc w:val="center"/>
              <w:rPr>
                <w:rFonts w:ascii="Times New Roman" w:hAnsi="Times New Roman" w:cs="Times New Roman"/>
              </w:rPr>
            </w:pPr>
            <w:r w:rsidRPr="005A00C0">
              <w:rPr>
                <w:rFonts w:ascii="Times New Roman" w:hAnsi="Times New Roman" w:cs="Times New Roman"/>
              </w:rPr>
              <w:t>0.81</w:t>
            </w:r>
          </w:p>
        </w:tc>
        <w:tc>
          <w:tcPr>
            <w:tcW w:w="1276" w:type="dxa"/>
            <w:tcBorders>
              <w:top w:val="nil"/>
              <w:left w:val="single" w:sz="4" w:space="0" w:color="auto"/>
              <w:bottom w:val="single" w:sz="4" w:space="0" w:color="auto"/>
              <w:right w:val="single" w:sz="4" w:space="0" w:color="auto"/>
            </w:tcBorders>
            <w:shd w:val="clear" w:color="auto" w:fill="auto"/>
            <w:vAlign w:val="center"/>
          </w:tcPr>
          <w:p w:rsidR="00744C5C" w:rsidRPr="005A00C0" w:rsidRDefault="00744C5C" w:rsidP="00744C5C">
            <w:pPr>
              <w:spacing w:after="0"/>
              <w:jc w:val="center"/>
              <w:rPr>
                <w:rFonts w:ascii="Times New Roman" w:hAnsi="Times New Roman" w:cs="Times New Roman"/>
                <w:color w:val="000000"/>
              </w:rPr>
            </w:pPr>
            <w:r w:rsidRPr="005A00C0">
              <w:rPr>
                <w:rFonts w:ascii="Times New Roman" w:hAnsi="Times New Roman" w:cs="Times New Roman"/>
                <w:color w:val="000000"/>
              </w:rPr>
              <w:t>-92.85</w:t>
            </w:r>
          </w:p>
        </w:tc>
        <w:tc>
          <w:tcPr>
            <w:tcW w:w="1418" w:type="dxa"/>
            <w:tcBorders>
              <w:top w:val="nil"/>
              <w:left w:val="nil"/>
              <w:bottom w:val="single" w:sz="4" w:space="0" w:color="auto"/>
              <w:right w:val="single" w:sz="4" w:space="0" w:color="auto"/>
            </w:tcBorders>
            <w:shd w:val="clear" w:color="auto" w:fill="auto"/>
            <w:vAlign w:val="center"/>
          </w:tcPr>
          <w:p w:rsidR="00744C5C" w:rsidRPr="005A00C0" w:rsidRDefault="00744C5C" w:rsidP="00744C5C">
            <w:pPr>
              <w:spacing w:after="0"/>
              <w:jc w:val="center"/>
              <w:rPr>
                <w:rFonts w:ascii="Times New Roman" w:hAnsi="Times New Roman" w:cs="Times New Roman"/>
                <w:color w:val="000000"/>
              </w:rPr>
            </w:pPr>
            <w:r w:rsidRPr="005A00C0">
              <w:rPr>
                <w:rFonts w:ascii="Times New Roman" w:hAnsi="Times New Roman" w:cs="Times New Roman"/>
                <w:color w:val="000000"/>
              </w:rPr>
              <w:t>7.15</w:t>
            </w:r>
          </w:p>
        </w:tc>
      </w:tr>
      <w:tr w:rsidR="00744C5C" w:rsidRPr="005A00C0" w:rsidTr="00744C5C">
        <w:trPr>
          <w:trHeight w:val="302"/>
        </w:trPr>
        <w:tc>
          <w:tcPr>
            <w:tcW w:w="847" w:type="dxa"/>
            <w:tcBorders>
              <w:top w:val="nil"/>
              <w:left w:val="single" w:sz="4" w:space="0" w:color="auto"/>
              <w:bottom w:val="single" w:sz="4" w:space="0" w:color="auto"/>
              <w:right w:val="single" w:sz="4" w:space="0" w:color="auto"/>
            </w:tcBorders>
          </w:tcPr>
          <w:p w:rsidR="00744C5C" w:rsidRPr="005A00C0" w:rsidRDefault="00744C5C" w:rsidP="00744C5C">
            <w:pPr>
              <w:spacing w:after="0"/>
              <w:jc w:val="center"/>
              <w:rPr>
                <w:rFonts w:ascii="Times New Roman" w:hAnsi="Times New Roman" w:cs="Times New Roman"/>
                <w:b/>
                <w:bCs/>
              </w:rPr>
            </w:pPr>
            <w:r w:rsidRPr="005A00C0">
              <w:rPr>
                <w:rFonts w:ascii="Times New Roman" w:hAnsi="Times New Roman" w:cs="Times New Roman"/>
                <w:b/>
                <w:bCs/>
              </w:rPr>
              <w:t>3920</w:t>
            </w:r>
          </w:p>
        </w:tc>
        <w:tc>
          <w:tcPr>
            <w:tcW w:w="3548" w:type="dxa"/>
            <w:tcBorders>
              <w:top w:val="nil"/>
              <w:left w:val="single" w:sz="4" w:space="0" w:color="auto"/>
              <w:bottom w:val="single" w:sz="4" w:space="0" w:color="auto"/>
              <w:right w:val="single" w:sz="4" w:space="0" w:color="auto"/>
            </w:tcBorders>
            <w:shd w:val="clear" w:color="auto" w:fill="auto"/>
          </w:tcPr>
          <w:p w:rsidR="00744C5C" w:rsidRPr="005A00C0" w:rsidRDefault="00744C5C" w:rsidP="00744C5C">
            <w:pPr>
              <w:spacing w:after="0"/>
              <w:rPr>
                <w:rFonts w:ascii="Times New Roman" w:hAnsi="Times New Roman" w:cs="Times New Roman"/>
                <w:b/>
                <w:bCs/>
              </w:rPr>
            </w:pPr>
            <w:r w:rsidRPr="005A00C0">
              <w:rPr>
                <w:rFonts w:ascii="Times New Roman" w:hAnsi="Times New Roman" w:cs="Times New Roman"/>
                <w:b/>
                <w:bCs/>
              </w:rPr>
              <w:t>Alte placi, folii, pelicule, benzi, panglici si lame, din materiale plastice nealveolare, neranforsate, nestratificate, neasociate cu alte materiale, neprevazute cu un suport:</w:t>
            </w:r>
          </w:p>
        </w:tc>
        <w:tc>
          <w:tcPr>
            <w:tcW w:w="1418" w:type="dxa"/>
            <w:tcBorders>
              <w:top w:val="nil"/>
              <w:left w:val="nil"/>
              <w:bottom w:val="single" w:sz="4" w:space="0" w:color="auto"/>
              <w:right w:val="single" w:sz="4" w:space="0" w:color="auto"/>
            </w:tcBorders>
            <w:shd w:val="clear" w:color="auto" w:fill="auto"/>
            <w:noWrap/>
            <w:vAlign w:val="center"/>
          </w:tcPr>
          <w:p w:rsidR="00744C5C" w:rsidRPr="005A00C0" w:rsidRDefault="00744C5C" w:rsidP="00744C5C">
            <w:pPr>
              <w:spacing w:after="0"/>
              <w:jc w:val="center"/>
              <w:rPr>
                <w:rFonts w:ascii="Times New Roman" w:hAnsi="Times New Roman" w:cs="Times New Roman"/>
              </w:rPr>
            </w:pPr>
            <w:r w:rsidRPr="005A00C0">
              <w:rPr>
                <w:rFonts w:ascii="Times New Roman" w:hAnsi="Times New Roman" w:cs="Times New Roman"/>
              </w:rPr>
              <w:t>0.85</w:t>
            </w:r>
          </w:p>
        </w:tc>
        <w:tc>
          <w:tcPr>
            <w:tcW w:w="1275" w:type="dxa"/>
            <w:tcBorders>
              <w:top w:val="nil"/>
              <w:left w:val="nil"/>
              <w:bottom w:val="single" w:sz="4" w:space="0" w:color="auto"/>
              <w:right w:val="single" w:sz="4" w:space="0" w:color="auto"/>
            </w:tcBorders>
            <w:shd w:val="clear" w:color="auto" w:fill="auto"/>
            <w:noWrap/>
            <w:vAlign w:val="center"/>
          </w:tcPr>
          <w:p w:rsidR="00744C5C" w:rsidRPr="005A00C0" w:rsidRDefault="00744C5C" w:rsidP="00744C5C">
            <w:pPr>
              <w:spacing w:after="0"/>
              <w:jc w:val="center"/>
              <w:rPr>
                <w:rFonts w:ascii="Times New Roman" w:hAnsi="Times New Roman" w:cs="Times New Roman"/>
              </w:rPr>
            </w:pPr>
            <w:r w:rsidRPr="005A00C0">
              <w:rPr>
                <w:rFonts w:ascii="Times New Roman" w:hAnsi="Times New Roman" w:cs="Times New Roman"/>
              </w:rPr>
              <w:t>0.81</w:t>
            </w:r>
          </w:p>
        </w:tc>
        <w:tc>
          <w:tcPr>
            <w:tcW w:w="1276" w:type="dxa"/>
            <w:tcBorders>
              <w:top w:val="nil"/>
              <w:left w:val="single" w:sz="4" w:space="0" w:color="auto"/>
              <w:bottom w:val="single" w:sz="4" w:space="0" w:color="auto"/>
              <w:right w:val="single" w:sz="4" w:space="0" w:color="auto"/>
            </w:tcBorders>
            <w:shd w:val="clear" w:color="auto" w:fill="auto"/>
            <w:vAlign w:val="center"/>
          </w:tcPr>
          <w:p w:rsidR="00744C5C" w:rsidRPr="005A00C0" w:rsidRDefault="00744C5C" w:rsidP="00744C5C">
            <w:pPr>
              <w:spacing w:after="0"/>
              <w:jc w:val="center"/>
              <w:rPr>
                <w:rFonts w:ascii="Times New Roman" w:hAnsi="Times New Roman" w:cs="Times New Roman"/>
                <w:color w:val="000000"/>
              </w:rPr>
            </w:pPr>
            <w:r w:rsidRPr="005A00C0">
              <w:rPr>
                <w:rFonts w:ascii="Times New Roman" w:hAnsi="Times New Roman" w:cs="Times New Roman"/>
                <w:color w:val="000000"/>
              </w:rPr>
              <w:t>-92.85</w:t>
            </w:r>
          </w:p>
        </w:tc>
        <w:tc>
          <w:tcPr>
            <w:tcW w:w="1418" w:type="dxa"/>
            <w:tcBorders>
              <w:top w:val="nil"/>
              <w:left w:val="nil"/>
              <w:bottom w:val="single" w:sz="4" w:space="0" w:color="auto"/>
              <w:right w:val="single" w:sz="4" w:space="0" w:color="auto"/>
            </w:tcBorders>
            <w:shd w:val="clear" w:color="auto" w:fill="auto"/>
            <w:vAlign w:val="center"/>
          </w:tcPr>
          <w:p w:rsidR="00744C5C" w:rsidRPr="005A00C0" w:rsidRDefault="00744C5C" w:rsidP="00744C5C">
            <w:pPr>
              <w:spacing w:after="0"/>
              <w:jc w:val="center"/>
              <w:rPr>
                <w:rFonts w:ascii="Times New Roman" w:hAnsi="Times New Roman" w:cs="Times New Roman"/>
                <w:color w:val="000000"/>
              </w:rPr>
            </w:pPr>
            <w:r w:rsidRPr="005A00C0">
              <w:rPr>
                <w:rFonts w:ascii="Times New Roman" w:hAnsi="Times New Roman" w:cs="Times New Roman"/>
                <w:color w:val="000000"/>
              </w:rPr>
              <w:t>7.15</w:t>
            </w:r>
          </w:p>
        </w:tc>
      </w:tr>
      <w:tr w:rsidR="00744C5C" w:rsidRPr="005A00C0" w:rsidTr="00744C5C">
        <w:trPr>
          <w:trHeight w:val="279"/>
        </w:trPr>
        <w:tc>
          <w:tcPr>
            <w:tcW w:w="847" w:type="dxa"/>
            <w:tcBorders>
              <w:top w:val="nil"/>
              <w:left w:val="single" w:sz="4" w:space="0" w:color="auto"/>
              <w:bottom w:val="single" w:sz="4" w:space="0" w:color="auto"/>
              <w:right w:val="single" w:sz="4" w:space="0" w:color="auto"/>
            </w:tcBorders>
          </w:tcPr>
          <w:p w:rsidR="00744C5C" w:rsidRPr="005A00C0" w:rsidRDefault="00744C5C" w:rsidP="00744C5C">
            <w:pPr>
              <w:spacing w:after="0"/>
              <w:jc w:val="center"/>
              <w:rPr>
                <w:rFonts w:ascii="Times New Roman" w:hAnsi="Times New Roman" w:cs="Times New Roman"/>
                <w:b/>
                <w:bCs/>
              </w:rPr>
            </w:pPr>
            <w:r w:rsidRPr="005A00C0">
              <w:rPr>
                <w:rFonts w:ascii="Times New Roman" w:hAnsi="Times New Roman" w:cs="Times New Roman"/>
                <w:b/>
                <w:bCs/>
              </w:rPr>
              <w:t>3808</w:t>
            </w:r>
          </w:p>
        </w:tc>
        <w:tc>
          <w:tcPr>
            <w:tcW w:w="3548" w:type="dxa"/>
            <w:tcBorders>
              <w:top w:val="nil"/>
              <w:left w:val="single" w:sz="4" w:space="0" w:color="auto"/>
              <w:bottom w:val="single" w:sz="4" w:space="0" w:color="auto"/>
              <w:right w:val="single" w:sz="4" w:space="0" w:color="auto"/>
            </w:tcBorders>
            <w:shd w:val="clear" w:color="auto" w:fill="auto"/>
          </w:tcPr>
          <w:p w:rsidR="00744C5C" w:rsidRPr="005A00C0" w:rsidRDefault="00744C5C" w:rsidP="00744C5C">
            <w:pPr>
              <w:spacing w:after="0"/>
              <w:rPr>
                <w:rFonts w:ascii="Times New Roman" w:hAnsi="Times New Roman" w:cs="Times New Roman"/>
                <w:b/>
                <w:bCs/>
              </w:rPr>
            </w:pPr>
            <w:r w:rsidRPr="005A00C0">
              <w:rPr>
                <w:rFonts w:ascii="Times New Roman" w:hAnsi="Times New Roman" w:cs="Times New Roman"/>
                <w:b/>
                <w:bCs/>
              </w:rPr>
              <w:t xml:space="preserve">Insecticide, rodenticide, fungicide, erbicide, inhibitori de germinare si </w:t>
            </w:r>
            <w:r w:rsidRPr="005A00C0">
              <w:rPr>
                <w:rFonts w:ascii="Times New Roman" w:hAnsi="Times New Roman" w:cs="Times New Roman"/>
                <w:b/>
                <w:bCs/>
              </w:rPr>
              <w:lastRenderedPageBreak/>
              <w:t>regulatori de crestere pentru plante, dezinfectanti si produse similare, prezentate in forme sau ambalaje pentru vinzarea cu amanuntul sau ca preparate sau ca articole (de exemplu, panglici, mese si luminari cu sulf si hirtie speciala contra mustelor):</w:t>
            </w:r>
          </w:p>
        </w:tc>
        <w:tc>
          <w:tcPr>
            <w:tcW w:w="1418" w:type="dxa"/>
            <w:tcBorders>
              <w:top w:val="nil"/>
              <w:left w:val="nil"/>
              <w:bottom w:val="single" w:sz="4" w:space="0" w:color="auto"/>
              <w:right w:val="single" w:sz="4" w:space="0" w:color="auto"/>
            </w:tcBorders>
            <w:shd w:val="clear" w:color="auto" w:fill="auto"/>
            <w:noWrap/>
            <w:vAlign w:val="center"/>
          </w:tcPr>
          <w:p w:rsidR="00744C5C" w:rsidRPr="005A00C0" w:rsidRDefault="00744C5C" w:rsidP="00744C5C">
            <w:pPr>
              <w:spacing w:after="0"/>
              <w:jc w:val="center"/>
              <w:rPr>
                <w:rFonts w:ascii="Times New Roman" w:hAnsi="Times New Roman" w:cs="Times New Roman"/>
              </w:rPr>
            </w:pPr>
            <w:r w:rsidRPr="005A00C0">
              <w:rPr>
                <w:rFonts w:ascii="Times New Roman" w:hAnsi="Times New Roman" w:cs="Times New Roman"/>
              </w:rPr>
              <w:lastRenderedPageBreak/>
              <w:t>1.61</w:t>
            </w:r>
          </w:p>
        </w:tc>
        <w:tc>
          <w:tcPr>
            <w:tcW w:w="1275" w:type="dxa"/>
            <w:tcBorders>
              <w:top w:val="nil"/>
              <w:left w:val="nil"/>
              <w:bottom w:val="single" w:sz="4" w:space="0" w:color="auto"/>
              <w:right w:val="single" w:sz="4" w:space="0" w:color="auto"/>
            </w:tcBorders>
            <w:shd w:val="clear" w:color="auto" w:fill="auto"/>
            <w:noWrap/>
            <w:vAlign w:val="center"/>
          </w:tcPr>
          <w:p w:rsidR="00744C5C" w:rsidRPr="005A00C0" w:rsidRDefault="00744C5C" w:rsidP="00744C5C">
            <w:pPr>
              <w:spacing w:after="0"/>
              <w:jc w:val="center"/>
              <w:rPr>
                <w:rFonts w:ascii="Times New Roman" w:hAnsi="Times New Roman" w:cs="Times New Roman"/>
              </w:rPr>
            </w:pPr>
            <w:r w:rsidRPr="005A00C0">
              <w:rPr>
                <w:rFonts w:ascii="Times New Roman" w:hAnsi="Times New Roman" w:cs="Times New Roman"/>
              </w:rPr>
              <w:t>0.66</w:t>
            </w:r>
          </w:p>
        </w:tc>
        <w:tc>
          <w:tcPr>
            <w:tcW w:w="1276" w:type="dxa"/>
            <w:tcBorders>
              <w:top w:val="nil"/>
              <w:left w:val="single" w:sz="4" w:space="0" w:color="auto"/>
              <w:bottom w:val="single" w:sz="4" w:space="0" w:color="auto"/>
              <w:right w:val="single" w:sz="4" w:space="0" w:color="auto"/>
            </w:tcBorders>
            <w:shd w:val="clear" w:color="auto" w:fill="auto"/>
            <w:vAlign w:val="center"/>
          </w:tcPr>
          <w:p w:rsidR="00744C5C" w:rsidRPr="005A00C0" w:rsidRDefault="00744C5C" w:rsidP="00744C5C">
            <w:pPr>
              <w:spacing w:after="0"/>
              <w:jc w:val="center"/>
              <w:rPr>
                <w:rFonts w:ascii="Times New Roman" w:hAnsi="Times New Roman" w:cs="Times New Roman"/>
                <w:color w:val="000000"/>
              </w:rPr>
            </w:pPr>
            <w:r w:rsidRPr="005A00C0">
              <w:rPr>
                <w:rFonts w:ascii="Times New Roman" w:hAnsi="Times New Roman" w:cs="Times New Roman"/>
                <w:color w:val="000000"/>
              </w:rPr>
              <w:t>-94.17</w:t>
            </w:r>
          </w:p>
        </w:tc>
        <w:tc>
          <w:tcPr>
            <w:tcW w:w="1418" w:type="dxa"/>
            <w:tcBorders>
              <w:top w:val="nil"/>
              <w:left w:val="nil"/>
              <w:bottom w:val="single" w:sz="4" w:space="0" w:color="auto"/>
              <w:right w:val="single" w:sz="4" w:space="0" w:color="auto"/>
            </w:tcBorders>
            <w:shd w:val="clear" w:color="auto" w:fill="auto"/>
            <w:vAlign w:val="center"/>
          </w:tcPr>
          <w:p w:rsidR="00744C5C" w:rsidRPr="005A00C0" w:rsidRDefault="00744C5C" w:rsidP="00744C5C">
            <w:pPr>
              <w:spacing w:after="0"/>
              <w:jc w:val="center"/>
              <w:rPr>
                <w:rFonts w:ascii="Times New Roman" w:hAnsi="Times New Roman" w:cs="Times New Roman"/>
                <w:color w:val="000000"/>
              </w:rPr>
            </w:pPr>
            <w:r w:rsidRPr="005A00C0">
              <w:rPr>
                <w:rFonts w:ascii="Times New Roman" w:hAnsi="Times New Roman" w:cs="Times New Roman"/>
                <w:color w:val="000000"/>
              </w:rPr>
              <w:t>5.83</w:t>
            </w:r>
          </w:p>
        </w:tc>
      </w:tr>
      <w:tr w:rsidR="00744C5C" w:rsidRPr="005A00C0" w:rsidTr="00744C5C">
        <w:trPr>
          <w:trHeight w:val="137"/>
        </w:trPr>
        <w:tc>
          <w:tcPr>
            <w:tcW w:w="847" w:type="dxa"/>
            <w:tcBorders>
              <w:top w:val="single" w:sz="4" w:space="0" w:color="auto"/>
              <w:left w:val="single" w:sz="4" w:space="0" w:color="auto"/>
              <w:bottom w:val="single" w:sz="4" w:space="0" w:color="auto"/>
              <w:right w:val="single" w:sz="4" w:space="0" w:color="auto"/>
            </w:tcBorders>
          </w:tcPr>
          <w:p w:rsidR="00744C5C" w:rsidRPr="005A00C0" w:rsidRDefault="00744C5C" w:rsidP="00744C5C">
            <w:pPr>
              <w:spacing w:after="0"/>
              <w:jc w:val="center"/>
              <w:rPr>
                <w:rFonts w:ascii="Times New Roman" w:hAnsi="Times New Roman" w:cs="Times New Roman"/>
                <w:b/>
                <w:bCs/>
              </w:rPr>
            </w:pPr>
            <w:r w:rsidRPr="005A00C0">
              <w:rPr>
                <w:rFonts w:ascii="Times New Roman" w:hAnsi="Times New Roman" w:cs="Times New Roman"/>
                <w:b/>
                <w:bCs/>
              </w:rPr>
              <w:t>8424</w:t>
            </w:r>
          </w:p>
        </w:tc>
        <w:tc>
          <w:tcPr>
            <w:tcW w:w="3548" w:type="dxa"/>
            <w:tcBorders>
              <w:top w:val="nil"/>
              <w:left w:val="single" w:sz="4" w:space="0" w:color="auto"/>
              <w:bottom w:val="single" w:sz="4" w:space="0" w:color="auto"/>
              <w:right w:val="single" w:sz="4" w:space="0" w:color="auto"/>
            </w:tcBorders>
            <w:shd w:val="clear" w:color="auto" w:fill="auto"/>
          </w:tcPr>
          <w:p w:rsidR="00744C5C" w:rsidRPr="005A00C0" w:rsidRDefault="00744C5C" w:rsidP="00744C5C">
            <w:pPr>
              <w:spacing w:after="0"/>
              <w:rPr>
                <w:rFonts w:ascii="Times New Roman" w:hAnsi="Times New Roman" w:cs="Times New Roman"/>
                <w:b/>
                <w:bCs/>
              </w:rPr>
            </w:pPr>
            <w:r w:rsidRPr="005A00C0">
              <w:rPr>
                <w:rFonts w:ascii="Times New Roman" w:hAnsi="Times New Roman" w:cs="Times New Roman"/>
                <w:b/>
                <w:bCs/>
              </w:rPr>
              <w:t>Aparate mecanice (inclusiv cele manevrate manual) pentru proiectat, dispersat sau pulverizat lichide sau pulberi; extinctoare, chiar incarcate; aerografe si aparate similare; masini si aparate cu jet de nisip, cu jet de vapori si aparate similare cu jet:</w:t>
            </w:r>
          </w:p>
        </w:tc>
        <w:tc>
          <w:tcPr>
            <w:tcW w:w="1418" w:type="dxa"/>
            <w:tcBorders>
              <w:top w:val="nil"/>
              <w:left w:val="nil"/>
              <w:bottom w:val="single" w:sz="4" w:space="0" w:color="auto"/>
              <w:right w:val="single" w:sz="4" w:space="0" w:color="auto"/>
            </w:tcBorders>
            <w:shd w:val="clear" w:color="auto" w:fill="auto"/>
            <w:noWrap/>
            <w:vAlign w:val="center"/>
          </w:tcPr>
          <w:p w:rsidR="00744C5C" w:rsidRPr="005A00C0" w:rsidRDefault="00744C5C" w:rsidP="00744C5C">
            <w:pPr>
              <w:spacing w:after="0"/>
              <w:jc w:val="center"/>
              <w:rPr>
                <w:rFonts w:ascii="Times New Roman" w:hAnsi="Times New Roman" w:cs="Times New Roman"/>
              </w:rPr>
            </w:pPr>
            <w:r w:rsidRPr="005A00C0">
              <w:rPr>
                <w:rFonts w:ascii="Times New Roman" w:hAnsi="Times New Roman" w:cs="Times New Roman"/>
              </w:rPr>
              <w:t>0.43</w:t>
            </w:r>
          </w:p>
        </w:tc>
        <w:tc>
          <w:tcPr>
            <w:tcW w:w="1275" w:type="dxa"/>
            <w:tcBorders>
              <w:top w:val="nil"/>
              <w:left w:val="nil"/>
              <w:bottom w:val="single" w:sz="4" w:space="0" w:color="auto"/>
              <w:right w:val="single" w:sz="4" w:space="0" w:color="auto"/>
            </w:tcBorders>
            <w:shd w:val="clear" w:color="auto" w:fill="auto"/>
            <w:noWrap/>
            <w:vAlign w:val="center"/>
          </w:tcPr>
          <w:p w:rsidR="00744C5C" w:rsidRPr="005A00C0" w:rsidRDefault="00744C5C" w:rsidP="00744C5C">
            <w:pPr>
              <w:spacing w:after="0"/>
              <w:jc w:val="center"/>
              <w:rPr>
                <w:rFonts w:ascii="Times New Roman" w:hAnsi="Times New Roman" w:cs="Times New Roman"/>
              </w:rPr>
            </w:pPr>
            <w:r w:rsidRPr="005A00C0">
              <w:rPr>
                <w:rFonts w:ascii="Times New Roman" w:hAnsi="Times New Roman" w:cs="Times New Roman"/>
              </w:rPr>
              <w:t>0.56</w:t>
            </w:r>
          </w:p>
        </w:tc>
        <w:tc>
          <w:tcPr>
            <w:tcW w:w="1276" w:type="dxa"/>
            <w:tcBorders>
              <w:top w:val="nil"/>
              <w:left w:val="single" w:sz="4" w:space="0" w:color="auto"/>
              <w:bottom w:val="single" w:sz="4" w:space="0" w:color="auto"/>
              <w:right w:val="single" w:sz="4" w:space="0" w:color="auto"/>
            </w:tcBorders>
            <w:shd w:val="clear" w:color="auto" w:fill="auto"/>
            <w:vAlign w:val="center"/>
          </w:tcPr>
          <w:p w:rsidR="00744C5C" w:rsidRPr="005A00C0" w:rsidRDefault="00744C5C" w:rsidP="00744C5C">
            <w:pPr>
              <w:spacing w:after="0"/>
              <w:jc w:val="center"/>
              <w:rPr>
                <w:rFonts w:ascii="Times New Roman" w:hAnsi="Times New Roman" w:cs="Times New Roman"/>
                <w:color w:val="000000"/>
              </w:rPr>
            </w:pPr>
            <w:r w:rsidRPr="005A00C0">
              <w:rPr>
                <w:rFonts w:ascii="Times New Roman" w:hAnsi="Times New Roman" w:cs="Times New Roman"/>
                <w:color w:val="000000"/>
              </w:rPr>
              <w:t>-95.06</w:t>
            </w:r>
          </w:p>
        </w:tc>
        <w:tc>
          <w:tcPr>
            <w:tcW w:w="1418" w:type="dxa"/>
            <w:tcBorders>
              <w:top w:val="nil"/>
              <w:left w:val="nil"/>
              <w:bottom w:val="single" w:sz="4" w:space="0" w:color="auto"/>
              <w:right w:val="single" w:sz="4" w:space="0" w:color="auto"/>
            </w:tcBorders>
            <w:shd w:val="clear" w:color="auto" w:fill="auto"/>
            <w:vAlign w:val="center"/>
          </w:tcPr>
          <w:p w:rsidR="00744C5C" w:rsidRPr="005A00C0" w:rsidRDefault="00744C5C" w:rsidP="00744C5C">
            <w:pPr>
              <w:spacing w:after="0"/>
              <w:jc w:val="center"/>
              <w:rPr>
                <w:rFonts w:ascii="Times New Roman" w:hAnsi="Times New Roman" w:cs="Times New Roman"/>
                <w:color w:val="000000"/>
              </w:rPr>
            </w:pPr>
            <w:r w:rsidRPr="005A00C0">
              <w:rPr>
                <w:rFonts w:ascii="Times New Roman" w:hAnsi="Times New Roman" w:cs="Times New Roman"/>
                <w:color w:val="000000"/>
              </w:rPr>
              <w:t>4.94</w:t>
            </w:r>
          </w:p>
        </w:tc>
      </w:tr>
      <w:tr w:rsidR="00744C5C" w:rsidRPr="005A00C0" w:rsidTr="00744C5C">
        <w:trPr>
          <w:trHeight w:val="137"/>
        </w:trPr>
        <w:tc>
          <w:tcPr>
            <w:tcW w:w="847" w:type="dxa"/>
            <w:tcBorders>
              <w:top w:val="single" w:sz="4" w:space="0" w:color="auto"/>
              <w:left w:val="single" w:sz="4" w:space="0" w:color="auto"/>
              <w:bottom w:val="single" w:sz="4" w:space="0" w:color="auto"/>
              <w:right w:val="single" w:sz="4" w:space="0" w:color="auto"/>
            </w:tcBorders>
          </w:tcPr>
          <w:p w:rsidR="00744C5C" w:rsidRPr="005A00C0" w:rsidRDefault="00744C5C" w:rsidP="00744C5C">
            <w:pPr>
              <w:spacing w:after="0"/>
              <w:jc w:val="center"/>
              <w:rPr>
                <w:rFonts w:ascii="Times New Roman" w:hAnsi="Times New Roman" w:cs="Times New Roman"/>
                <w:b/>
                <w:bCs/>
              </w:rPr>
            </w:pPr>
            <w:r w:rsidRPr="005A00C0">
              <w:rPr>
                <w:rFonts w:ascii="Times New Roman" w:hAnsi="Times New Roman" w:cs="Times New Roman"/>
                <w:b/>
                <w:bCs/>
              </w:rPr>
              <w:t>3402</w:t>
            </w:r>
          </w:p>
        </w:tc>
        <w:tc>
          <w:tcPr>
            <w:tcW w:w="3548" w:type="dxa"/>
            <w:tcBorders>
              <w:top w:val="nil"/>
              <w:left w:val="single" w:sz="4" w:space="0" w:color="auto"/>
              <w:bottom w:val="single" w:sz="4" w:space="0" w:color="auto"/>
              <w:right w:val="single" w:sz="4" w:space="0" w:color="auto"/>
            </w:tcBorders>
            <w:shd w:val="clear" w:color="auto" w:fill="auto"/>
          </w:tcPr>
          <w:p w:rsidR="00744C5C" w:rsidRPr="005A00C0" w:rsidRDefault="00744C5C" w:rsidP="00744C5C">
            <w:pPr>
              <w:spacing w:after="0"/>
              <w:rPr>
                <w:rFonts w:ascii="Times New Roman" w:hAnsi="Times New Roman" w:cs="Times New Roman"/>
                <w:b/>
                <w:bCs/>
              </w:rPr>
            </w:pPr>
            <w:r w:rsidRPr="005A00C0">
              <w:rPr>
                <w:rFonts w:ascii="Times New Roman" w:hAnsi="Times New Roman" w:cs="Times New Roman"/>
                <w:b/>
                <w:bCs/>
              </w:rPr>
              <w:t>Agenti organici de suprafata (altii decit sapunurile); preparate tensioactive, preparate pentru spalat (inclusiv preparatele auxiliare pentru spalat) si preparate de curatat, care contin sau nu sapun, altele decit cele de la pozitia 3401:</w:t>
            </w:r>
          </w:p>
        </w:tc>
        <w:tc>
          <w:tcPr>
            <w:tcW w:w="1418" w:type="dxa"/>
            <w:tcBorders>
              <w:top w:val="nil"/>
              <w:left w:val="nil"/>
              <w:bottom w:val="single" w:sz="4" w:space="0" w:color="auto"/>
              <w:right w:val="single" w:sz="4" w:space="0" w:color="auto"/>
            </w:tcBorders>
            <w:shd w:val="clear" w:color="auto" w:fill="auto"/>
            <w:noWrap/>
            <w:vAlign w:val="center"/>
          </w:tcPr>
          <w:p w:rsidR="00744C5C" w:rsidRPr="005A00C0" w:rsidRDefault="00744C5C" w:rsidP="00744C5C">
            <w:pPr>
              <w:spacing w:after="0"/>
              <w:jc w:val="center"/>
              <w:rPr>
                <w:rFonts w:ascii="Times New Roman" w:hAnsi="Times New Roman" w:cs="Times New Roman"/>
              </w:rPr>
            </w:pPr>
            <w:r w:rsidRPr="005A00C0">
              <w:rPr>
                <w:rFonts w:ascii="Times New Roman" w:hAnsi="Times New Roman" w:cs="Times New Roman"/>
              </w:rPr>
              <w:t>0.49</w:t>
            </w:r>
          </w:p>
        </w:tc>
        <w:tc>
          <w:tcPr>
            <w:tcW w:w="1275" w:type="dxa"/>
            <w:tcBorders>
              <w:top w:val="nil"/>
              <w:left w:val="nil"/>
              <w:bottom w:val="single" w:sz="4" w:space="0" w:color="auto"/>
              <w:right w:val="single" w:sz="4" w:space="0" w:color="auto"/>
            </w:tcBorders>
            <w:shd w:val="clear" w:color="auto" w:fill="auto"/>
            <w:noWrap/>
            <w:vAlign w:val="center"/>
          </w:tcPr>
          <w:p w:rsidR="00744C5C" w:rsidRPr="005A00C0" w:rsidRDefault="00744C5C" w:rsidP="00744C5C">
            <w:pPr>
              <w:spacing w:after="0"/>
              <w:jc w:val="center"/>
              <w:rPr>
                <w:rFonts w:ascii="Times New Roman" w:hAnsi="Times New Roman" w:cs="Times New Roman"/>
              </w:rPr>
            </w:pPr>
            <w:r w:rsidRPr="005A00C0">
              <w:rPr>
                <w:rFonts w:ascii="Times New Roman" w:hAnsi="Times New Roman" w:cs="Times New Roman"/>
              </w:rPr>
              <w:t>0.48</w:t>
            </w:r>
          </w:p>
        </w:tc>
        <w:tc>
          <w:tcPr>
            <w:tcW w:w="1276" w:type="dxa"/>
            <w:tcBorders>
              <w:top w:val="nil"/>
              <w:left w:val="single" w:sz="4" w:space="0" w:color="auto"/>
              <w:bottom w:val="single" w:sz="4" w:space="0" w:color="auto"/>
              <w:right w:val="single" w:sz="4" w:space="0" w:color="auto"/>
            </w:tcBorders>
            <w:shd w:val="clear" w:color="auto" w:fill="auto"/>
            <w:vAlign w:val="center"/>
          </w:tcPr>
          <w:p w:rsidR="00744C5C" w:rsidRPr="005A00C0" w:rsidRDefault="00744C5C" w:rsidP="00744C5C">
            <w:pPr>
              <w:spacing w:after="0"/>
              <w:jc w:val="center"/>
              <w:rPr>
                <w:rFonts w:ascii="Times New Roman" w:hAnsi="Times New Roman" w:cs="Times New Roman"/>
                <w:color w:val="000000"/>
              </w:rPr>
            </w:pPr>
            <w:r w:rsidRPr="005A00C0">
              <w:rPr>
                <w:rFonts w:ascii="Times New Roman" w:hAnsi="Times New Roman" w:cs="Times New Roman"/>
                <w:color w:val="000000"/>
              </w:rPr>
              <w:t>-95.76</w:t>
            </w:r>
          </w:p>
        </w:tc>
        <w:tc>
          <w:tcPr>
            <w:tcW w:w="1418" w:type="dxa"/>
            <w:tcBorders>
              <w:top w:val="nil"/>
              <w:left w:val="nil"/>
              <w:bottom w:val="single" w:sz="4" w:space="0" w:color="auto"/>
              <w:right w:val="single" w:sz="4" w:space="0" w:color="auto"/>
            </w:tcBorders>
            <w:shd w:val="clear" w:color="auto" w:fill="auto"/>
            <w:vAlign w:val="center"/>
          </w:tcPr>
          <w:p w:rsidR="00744C5C" w:rsidRPr="005A00C0" w:rsidRDefault="00744C5C" w:rsidP="00744C5C">
            <w:pPr>
              <w:spacing w:after="0"/>
              <w:jc w:val="center"/>
              <w:rPr>
                <w:rFonts w:ascii="Times New Roman" w:hAnsi="Times New Roman" w:cs="Times New Roman"/>
                <w:color w:val="000000"/>
              </w:rPr>
            </w:pPr>
            <w:r w:rsidRPr="005A00C0">
              <w:rPr>
                <w:rFonts w:ascii="Times New Roman" w:hAnsi="Times New Roman" w:cs="Times New Roman"/>
                <w:color w:val="000000"/>
              </w:rPr>
              <w:t>4.24</w:t>
            </w:r>
          </w:p>
        </w:tc>
      </w:tr>
    </w:tbl>
    <w:p w:rsidR="0072092E" w:rsidRPr="005A00C0" w:rsidRDefault="0072092E" w:rsidP="004D0F19">
      <w:pPr>
        <w:rPr>
          <w:rFonts w:ascii="Times New Roman" w:hAnsi="Times New Roman" w:cs="Times New Roman"/>
        </w:rPr>
      </w:pPr>
    </w:p>
    <w:p w:rsidR="00B84DA2" w:rsidRPr="005A00C0" w:rsidRDefault="00B84DA2" w:rsidP="00B84DA2">
      <w:pPr>
        <w:spacing w:after="0" w:line="240" w:lineRule="auto"/>
        <w:jc w:val="center"/>
        <w:rPr>
          <w:rFonts w:ascii="Times New Roman" w:eastAsia="Times New Roman" w:hAnsi="Times New Roman" w:cs="Times New Roman"/>
          <w:b/>
          <w:bCs/>
        </w:rPr>
      </w:pPr>
      <w:r w:rsidRPr="005A00C0">
        <w:rPr>
          <w:rFonts w:ascii="Times New Roman" w:eastAsia="Times New Roman" w:hAnsi="Times New Roman" w:cs="Times New Roman"/>
          <w:b/>
          <w:bCs/>
        </w:rPr>
        <w:t xml:space="preserve">Evoluţia schimburilor comerciale </w:t>
      </w:r>
    </w:p>
    <w:p w:rsidR="00B84DA2" w:rsidRPr="005A00C0" w:rsidRDefault="00B84DA2" w:rsidP="00B84DA2">
      <w:pPr>
        <w:spacing w:after="0" w:line="240" w:lineRule="auto"/>
        <w:jc w:val="center"/>
        <w:rPr>
          <w:rFonts w:ascii="Times New Roman" w:eastAsia="Times New Roman" w:hAnsi="Times New Roman" w:cs="Times New Roman"/>
          <w:b/>
          <w:bCs/>
        </w:rPr>
      </w:pPr>
      <w:r w:rsidRPr="005A00C0">
        <w:rPr>
          <w:rFonts w:ascii="Times New Roman" w:eastAsia="Times New Roman" w:hAnsi="Times New Roman" w:cs="Times New Roman"/>
          <w:b/>
          <w:bCs/>
        </w:rPr>
        <w:t>Între Republica Moldova şi Statul Israel</w:t>
      </w:r>
    </w:p>
    <w:p w:rsidR="00B84DA2" w:rsidRPr="005A00C0" w:rsidRDefault="00B84DA2" w:rsidP="00B84DA2">
      <w:pPr>
        <w:spacing w:after="0" w:line="240" w:lineRule="auto"/>
        <w:jc w:val="center"/>
        <w:rPr>
          <w:rFonts w:ascii="Times New Roman" w:eastAsia="Times New Roman" w:hAnsi="Times New Roman" w:cs="Times New Roman"/>
          <w:b/>
          <w:bCs/>
        </w:rPr>
      </w:pPr>
      <w:r w:rsidRPr="005A00C0">
        <w:rPr>
          <w:rFonts w:ascii="Times New Roman" w:eastAsia="Times New Roman" w:hAnsi="Times New Roman" w:cs="Times New Roman"/>
          <w:b/>
          <w:bCs/>
        </w:rPr>
        <w:t xml:space="preserve"> în perioada ianuarie-mai 2017</w:t>
      </w:r>
    </w:p>
    <w:p w:rsidR="00B84DA2" w:rsidRPr="005A00C0" w:rsidRDefault="00B84DA2" w:rsidP="00B84DA2">
      <w:pPr>
        <w:spacing w:after="0" w:line="240" w:lineRule="auto"/>
        <w:rPr>
          <w:rFonts w:ascii="Times New Roman" w:eastAsia="Times New Roman" w:hAnsi="Times New Roman" w:cs="Times New Roman"/>
        </w:rPr>
      </w:pPr>
      <w:r w:rsidRPr="005A00C0">
        <w:rPr>
          <w:rFonts w:ascii="Times New Roman" w:eastAsia="Times New Roman" w:hAnsi="Times New Roman" w:cs="Times New Roman"/>
          <w:bCs/>
        </w:rPr>
        <w:t xml:space="preserve">                                                                                                                         </w:t>
      </w:r>
      <w:r w:rsidR="004512A4" w:rsidRPr="005A00C0">
        <w:rPr>
          <w:rFonts w:ascii="Times New Roman" w:eastAsia="Times New Roman" w:hAnsi="Times New Roman" w:cs="Times New Roman"/>
          <w:bCs/>
        </w:rPr>
        <w:t>mil</w:t>
      </w:r>
      <w:r w:rsidRPr="005A00C0">
        <w:rPr>
          <w:rFonts w:ascii="Times New Roman" w:eastAsia="Times New Roman" w:hAnsi="Times New Roman" w:cs="Times New Roman"/>
          <w:bCs/>
        </w:rPr>
        <w:t xml:space="preserve"> USD</w:t>
      </w:r>
    </w:p>
    <w:tbl>
      <w:tblPr>
        <w:tblW w:w="8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275"/>
        <w:gridCol w:w="2552"/>
        <w:gridCol w:w="2381"/>
        <w:gridCol w:w="2010"/>
      </w:tblGrid>
      <w:tr w:rsidR="00B84DA2" w:rsidRPr="005A00C0" w:rsidTr="0066197E">
        <w:trPr>
          <w:trHeight w:val="649"/>
          <w:jc w:val="center"/>
        </w:trPr>
        <w:tc>
          <w:tcPr>
            <w:tcW w:w="1275" w:type="dxa"/>
            <w:vAlign w:val="center"/>
          </w:tcPr>
          <w:p w:rsidR="00B84DA2" w:rsidRPr="005A00C0" w:rsidRDefault="00B84DA2" w:rsidP="0066197E">
            <w:pPr>
              <w:spacing w:after="0" w:line="240" w:lineRule="auto"/>
              <w:jc w:val="center"/>
              <w:rPr>
                <w:rFonts w:ascii="Times New Roman" w:hAnsi="Times New Roman" w:cs="Times New Roman"/>
                <w:b/>
                <w:i/>
                <w:color w:val="000000"/>
                <w:lang w:eastAsia="ru-RU"/>
              </w:rPr>
            </w:pPr>
          </w:p>
        </w:tc>
        <w:tc>
          <w:tcPr>
            <w:tcW w:w="2552" w:type="dxa"/>
            <w:tcBorders>
              <w:bottom w:val="single" w:sz="4" w:space="0" w:color="auto"/>
            </w:tcBorders>
            <w:vAlign w:val="center"/>
          </w:tcPr>
          <w:p w:rsidR="00B84DA2" w:rsidRPr="005A00C0" w:rsidRDefault="00B84DA2" w:rsidP="0066197E">
            <w:pPr>
              <w:spacing w:after="0" w:line="240" w:lineRule="auto"/>
              <w:jc w:val="center"/>
              <w:rPr>
                <w:rFonts w:ascii="Times New Roman" w:eastAsia="Times New Roman" w:hAnsi="Times New Roman" w:cs="Times New Roman"/>
                <w:b/>
                <w:bCs/>
              </w:rPr>
            </w:pPr>
            <w:r w:rsidRPr="005A00C0">
              <w:rPr>
                <w:rFonts w:ascii="Times New Roman" w:eastAsia="Times New Roman" w:hAnsi="Times New Roman" w:cs="Times New Roman"/>
                <w:b/>
                <w:bCs/>
              </w:rPr>
              <w:t xml:space="preserve">ianuarie-mai </w:t>
            </w:r>
          </w:p>
          <w:p w:rsidR="00B84DA2" w:rsidRPr="005A00C0" w:rsidRDefault="00B84DA2" w:rsidP="0066197E">
            <w:pPr>
              <w:spacing w:after="0" w:line="240" w:lineRule="auto"/>
              <w:jc w:val="center"/>
              <w:rPr>
                <w:rFonts w:ascii="Times New Roman" w:hAnsi="Times New Roman" w:cs="Times New Roman"/>
                <w:b/>
                <w:i/>
                <w:color w:val="000000"/>
                <w:lang w:eastAsia="ru-RU"/>
              </w:rPr>
            </w:pPr>
            <w:r w:rsidRPr="005A00C0">
              <w:rPr>
                <w:rFonts w:ascii="Times New Roman" w:hAnsi="Times New Roman" w:cs="Times New Roman"/>
                <w:b/>
                <w:i/>
              </w:rPr>
              <w:t>2016</w:t>
            </w:r>
          </w:p>
        </w:tc>
        <w:tc>
          <w:tcPr>
            <w:tcW w:w="2381" w:type="dxa"/>
            <w:tcBorders>
              <w:bottom w:val="single" w:sz="4" w:space="0" w:color="auto"/>
            </w:tcBorders>
            <w:shd w:val="clear" w:color="auto" w:fill="D9D9D9"/>
            <w:vAlign w:val="center"/>
          </w:tcPr>
          <w:p w:rsidR="00B84DA2" w:rsidRPr="005A00C0" w:rsidRDefault="00B84DA2" w:rsidP="0066197E">
            <w:pPr>
              <w:spacing w:after="0" w:line="240" w:lineRule="auto"/>
              <w:jc w:val="center"/>
              <w:rPr>
                <w:rFonts w:ascii="Times New Roman" w:eastAsia="Times New Roman" w:hAnsi="Times New Roman" w:cs="Times New Roman"/>
                <w:b/>
                <w:bCs/>
              </w:rPr>
            </w:pPr>
            <w:r w:rsidRPr="005A00C0">
              <w:rPr>
                <w:rFonts w:ascii="Times New Roman" w:eastAsia="Times New Roman" w:hAnsi="Times New Roman" w:cs="Times New Roman"/>
                <w:b/>
                <w:bCs/>
              </w:rPr>
              <w:t xml:space="preserve">ianuarie-mai </w:t>
            </w:r>
          </w:p>
          <w:p w:rsidR="00B84DA2" w:rsidRPr="005A00C0" w:rsidRDefault="00B84DA2" w:rsidP="0066197E">
            <w:pPr>
              <w:spacing w:after="0" w:line="240" w:lineRule="auto"/>
              <w:jc w:val="center"/>
              <w:rPr>
                <w:rFonts w:ascii="Times New Roman" w:hAnsi="Times New Roman" w:cs="Times New Roman"/>
                <w:b/>
                <w:i/>
                <w:color w:val="000000"/>
                <w:lang w:eastAsia="ru-RU"/>
              </w:rPr>
            </w:pPr>
            <w:r w:rsidRPr="005A00C0">
              <w:rPr>
                <w:rFonts w:ascii="Times New Roman" w:hAnsi="Times New Roman" w:cs="Times New Roman"/>
                <w:b/>
                <w:i/>
              </w:rPr>
              <w:t>2017</w:t>
            </w:r>
          </w:p>
        </w:tc>
        <w:tc>
          <w:tcPr>
            <w:tcW w:w="2010" w:type="dxa"/>
            <w:tcBorders>
              <w:bottom w:val="single" w:sz="4" w:space="0" w:color="auto"/>
            </w:tcBorders>
            <w:vAlign w:val="center"/>
          </w:tcPr>
          <w:p w:rsidR="00B84DA2" w:rsidRPr="005A00C0" w:rsidRDefault="00B84DA2" w:rsidP="0066197E">
            <w:pPr>
              <w:spacing w:after="0" w:line="240" w:lineRule="auto"/>
              <w:jc w:val="center"/>
              <w:rPr>
                <w:rFonts w:ascii="Times New Roman" w:hAnsi="Times New Roman" w:cs="Times New Roman"/>
                <w:b/>
                <w:i/>
                <w:color w:val="000000"/>
                <w:lang w:eastAsia="ru-RU"/>
              </w:rPr>
            </w:pPr>
            <w:r w:rsidRPr="005A00C0">
              <w:rPr>
                <w:rFonts w:ascii="Times New Roman" w:hAnsi="Times New Roman" w:cs="Times New Roman"/>
                <w:b/>
                <w:i/>
                <w:color w:val="000000"/>
                <w:lang w:eastAsia="ru-RU"/>
              </w:rPr>
              <w:t>Dinamica 2016/2015, %</w:t>
            </w:r>
          </w:p>
        </w:tc>
      </w:tr>
      <w:tr w:rsidR="004512A4" w:rsidRPr="005A00C0" w:rsidTr="004512A4">
        <w:trPr>
          <w:trHeight w:hRule="exact" w:val="340"/>
          <w:jc w:val="center"/>
        </w:trPr>
        <w:tc>
          <w:tcPr>
            <w:tcW w:w="1275" w:type="dxa"/>
          </w:tcPr>
          <w:p w:rsidR="004512A4" w:rsidRPr="005A00C0" w:rsidRDefault="004512A4" w:rsidP="004512A4">
            <w:pPr>
              <w:spacing w:after="0" w:line="240" w:lineRule="auto"/>
              <w:rPr>
                <w:rFonts w:ascii="Times New Roman" w:hAnsi="Times New Roman" w:cs="Times New Roman"/>
                <w:b/>
                <w:i/>
                <w:color w:val="000000"/>
                <w:lang w:eastAsia="ru-RU"/>
              </w:rPr>
            </w:pPr>
            <w:r w:rsidRPr="005A00C0">
              <w:rPr>
                <w:rFonts w:ascii="Times New Roman" w:hAnsi="Times New Roman" w:cs="Times New Roman"/>
                <w:b/>
                <w:i/>
                <w:color w:val="000000"/>
                <w:lang w:eastAsia="ru-RU"/>
              </w:rPr>
              <w:t>Total</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4512A4" w:rsidRPr="005A00C0" w:rsidRDefault="004512A4" w:rsidP="004512A4">
            <w:pPr>
              <w:jc w:val="center"/>
              <w:rPr>
                <w:rFonts w:ascii="Times New Roman" w:hAnsi="Times New Roman" w:cs="Times New Roman"/>
                <w:color w:val="000000"/>
              </w:rPr>
            </w:pPr>
            <w:r w:rsidRPr="005A00C0">
              <w:rPr>
                <w:rFonts w:ascii="Times New Roman" w:hAnsi="Times New Roman" w:cs="Times New Roman"/>
                <w:color w:val="000000"/>
              </w:rPr>
              <w:t>8.94</w:t>
            </w:r>
          </w:p>
        </w:tc>
        <w:tc>
          <w:tcPr>
            <w:tcW w:w="238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4512A4" w:rsidRPr="005A00C0" w:rsidRDefault="004512A4" w:rsidP="004512A4">
            <w:pPr>
              <w:jc w:val="center"/>
              <w:rPr>
                <w:rFonts w:ascii="Times New Roman" w:hAnsi="Times New Roman" w:cs="Times New Roman"/>
                <w:color w:val="000000"/>
              </w:rPr>
            </w:pPr>
            <w:r w:rsidRPr="005A00C0">
              <w:rPr>
                <w:rFonts w:ascii="Times New Roman" w:hAnsi="Times New Roman" w:cs="Times New Roman"/>
                <w:color w:val="000000"/>
              </w:rPr>
              <w:t>5.47</w:t>
            </w:r>
          </w:p>
        </w:tc>
        <w:tc>
          <w:tcPr>
            <w:tcW w:w="2010" w:type="dxa"/>
            <w:tcBorders>
              <w:top w:val="single" w:sz="4" w:space="0" w:color="auto"/>
              <w:left w:val="nil"/>
              <w:bottom w:val="single" w:sz="4" w:space="0" w:color="auto"/>
              <w:right w:val="single" w:sz="4" w:space="0" w:color="auto"/>
            </w:tcBorders>
            <w:shd w:val="clear" w:color="auto" w:fill="auto"/>
            <w:vAlign w:val="bottom"/>
          </w:tcPr>
          <w:p w:rsidR="004512A4" w:rsidRPr="005A00C0" w:rsidRDefault="004512A4" w:rsidP="004512A4">
            <w:pPr>
              <w:jc w:val="center"/>
              <w:rPr>
                <w:rFonts w:ascii="Times New Roman" w:hAnsi="Times New Roman" w:cs="Times New Roman"/>
                <w:color w:val="000000"/>
              </w:rPr>
            </w:pPr>
            <w:r w:rsidRPr="005A00C0">
              <w:rPr>
                <w:rFonts w:ascii="Times New Roman" w:hAnsi="Times New Roman" w:cs="Times New Roman"/>
                <w:color w:val="000000"/>
              </w:rPr>
              <w:t>-38.81</w:t>
            </w:r>
          </w:p>
        </w:tc>
      </w:tr>
      <w:tr w:rsidR="004512A4" w:rsidRPr="005A00C0" w:rsidTr="004512A4">
        <w:trPr>
          <w:trHeight w:hRule="exact" w:val="340"/>
          <w:jc w:val="center"/>
        </w:trPr>
        <w:tc>
          <w:tcPr>
            <w:tcW w:w="1275" w:type="dxa"/>
            <w:tcBorders>
              <w:right w:val="single" w:sz="4" w:space="0" w:color="auto"/>
            </w:tcBorders>
          </w:tcPr>
          <w:p w:rsidR="004512A4" w:rsidRPr="005A00C0" w:rsidRDefault="004512A4" w:rsidP="004512A4">
            <w:pPr>
              <w:spacing w:after="0" w:line="240" w:lineRule="auto"/>
              <w:rPr>
                <w:rFonts w:ascii="Times New Roman" w:hAnsi="Times New Roman" w:cs="Times New Roman"/>
                <w:b/>
                <w:i/>
                <w:color w:val="000000"/>
                <w:lang w:eastAsia="ru-RU"/>
              </w:rPr>
            </w:pPr>
            <w:r w:rsidRPr="005A00C0">
              <w:rPr>
                <w:rFonts w:ascii="Times New Roman" w:hAnsi="Times New Roman" w:cs="Times New Roman"/>
                <w:b/>
                <w:i/>
                <w:color w:val="000000"/>
                <w:lang w:eastAsia="ru-RU"/>
              </w:rPr>
              <w:t>Export</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4512A4" w:rsidRPr="005A00C0" w:rsidRDefault="004512A4" w:rsidP="004512A4">
            <w:pPr>
              <w:jc w:val="center"/>
              <w:rPr>
                <w:rFonts w:ascii="Times New Roman" w:hAnsi="Times New Roman" w:cs="Times New Roman"/>
                <w:color w:val="000000"/>
              </w:rPr>
            </w:pPr>
            <w:r w:rsidRPr="005A00C0">
              <w:rPr>
                <w:rFonts w:ascii="Times New Roman" w:hAnsi="Times New Roman" w:cs="Times New Roman"/>
                <w:color w:val="000000"/>
              </w:rPr>
              <w:t>2.25</w:t>
            </w: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4512A4" w:rsidRPr="005A00C0" w:rsidRDefault="004512A4" w:rsidP="004512A4">
            <w:pPr>
              <w:jc w:val="center"/>
              <w:rPr>
                <w:rFonts w:ascii="Times New Roman" w:hAnsi="Times New Roman" w:cs="Times New Roman"/>
                <w:color w:val="000000"/>
              </w:rPr>
            </w:pPr>
            <w:r w:rsidRPr="005A00C0">
              <w:rPr>
                <w:rFonts w:ascii="Times New Roman" w:hAnsi="Times New Roman" w:cs="Times New Roman"/>
                <w:color w:val="000000"/>
              </w:rPr>
              <w:t>1.3</w:t>
            </w:r>
          </w:p>
        </w:tc>
        <w:tc>
          <w:tcPr>
            <w:tcW w:w="2010" w:type="dxa"/>
            <w:tcBorders>
              <w:top w:val="nil"/>
              <w:left w:val="nil"/>
              <w:bottom w:val="single" w:sz="4" w:space="0" w:color="auto"/>
              <w:right w:val="single" w:sz="4" w:space="0" w:color="auto"/>
            </w:tcBorders>
            <w:shd w:val="clear" w:color="auto" w:fill="auto"/>
            <w:vAlign w:val="bottom"/>
          </w:tcPr>
          <w:p w:rsidR="004512A4" w:rsidRPr="005A00C0" w:rsidRDefault="004512A4" w:rsidP="004512A4">
            <w:pPr>
              <w:jc w:val="center"/>
              <w:rPr>
                <w:rFonts w:ascii="Times New Roman" w:hAnsi="Times New Roman" w:cs="Times New Roman"/>
                <w:color w:val="000000"/>
              </w:rPr>
            </w:pPr>
            <w:r w:rsidRPr="005A00C0">
              <w:rPr>
                <w:rFonts w:ascii="Times New Roman" w:hAnsi="Times New Roman" w:cs="Times New Roman"/>
                <w:color w:val="000000"/>
              </w:rPr>
              <w:t>-42.22</w:t>
            </w:r>
          </w:p>
        </w:tc>
      </w:tr>
      <w:tr w:rsidR="004512A4" w:rsidRPr="005A00C0" w:rsidTr="004512A4">
        <w:trPr>
          <w:trHeight w:hRule="exact" w:val="340"/>
          <w:jc w:val="center"/>
        </w:trPr>
        <w:tc>
          <w:tcPr>
            <w:tcW w:w="1275" w:type="dxa"/>
            <w:tcBorders>
              <w:right w:val="single" w:sz="4" w:space="0" w:color="auto"/>
            </w:tcBorders>
          </w:tcPr>
          <w:p w:rsidR="004512A4" w:rsidRPr="005A00C0" w:rsidRDefault="004512A4" w:rsidP="004512A4">
            <w:pPr>
              <w:spacing w:after="0" w:line="240" w:lineRule="auto"/>
              <w:rPr>
                <w:rFonts w:ascii="Times New Roman" w:hAnsi="Times New Roman" w:cs="Times New Roman"/>
                <w:b/>
                <w:i/>
                <w:color w:val="000000"/>
                <w:lang w:eastAsia="ru-RU"/>
              </w:rPr>
            </w:pPr>
            <w:r w:rsidRPr="005A00C0">
              <w:rPr>
                <w:rFonts w:ascii="Times New Roman" w:hAnsi="Times New Roman" w:cs="Times New Roman"/>
                <w:b/>
                <w:i/>
                <w:color w:val="000000"/>
                <w:lang w:eastAsia="ru-RU"/>
              </w:rPr>
              <w:t xml:space="preserve">Import </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4512A4" w:rsidRPr="005A00C0" w:rsidRDefault="004512A4" w:rsidP="004512A4">
            <w:pPr>
              <w:jc w:val="center"/>
              <w:rPr>
                <w:rFonts w:ascii="Times New Roman" w:hAnsi="Times New Roman" w:cs="Times New Roman"/>
                <w:color w:val="000000"/>
              </w:rPr>
            </w:pPr>
            <w:r w:rsidRPr="005A00C0">
              <w:rPr>
                <w:rFonts w:ascii="Times New Roman" w:hAnsi="Times New Roman" w:cs="Times New Roman"/>
                <w:color w:val="000000"/>
              </w:rPr>
              <w:t>6.69</w:t>
            </w: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4512A4" w:rsidRPr="005A00C0" w:rsidRDefault="004512A4" w:rsidP="004512A4">
            <w:pPr>
              <w:jc w:val="center"/>
              <w:rPr>
                <w:rFonts w:ascii="Times New Roman" w:hAnsi="Times New Roman" w:cs="Times New Roman"/>
                <w:color w:val="000000"/>
              </w:rPr>
            </w:pPr>
            <w:r w:rsidRPr="005A00C0">
              <w:rPr>
                <w:rFonts w:ascii="Times New Roman" w:hAnsi="Times New Roman" w:cs="Times New Roman"/>
                <w:color w:val="000000"/>
              </w:rPr>
              <w:t>4.17</w:t>
            </w:r>
          </w:p>
        </w:tc>
        <w:tc>
          <w:tcPr>
            <w:tcW w:w="2010" w:type="dxa"/>
            <w:tcBorders>
              <w:top w:val="nil"/>
              <w:left w:val="nil"/>
              <w:bottom w:val="single" w:sz="4" w:space="0" w:color="auto"/>
              <w:right w:val="single" w:sz="4" w:space="0" w:color="auto"/>
            </w:tcBorders>
            <w:shd w:val="clear" w:color="auto" w:fill="auto"/>
            <w:vAlign w:val="bottom"/>
          </w:tcPr>
          <w:p w:rsidR="004512A4" w:rsidRPr="005A00C0" w:rsidRDefault="004512A4" w:rsidP="004512A4">
            <w:pPr>
              <w:jc w:val="center"/>
              <w:rPr>
                <w:rFonts w:ascii="Times New Roman" w:hAnsi="Times New Roman" w:cs="Times New Roman"/>
                <w:color w:val="000000"/>
              </w:rPr>
            </w:pPr>
            <w:r w:rsidRPr="005A00C0">
              <w:rPr>
                <w:rFonts w:ascii="Times New Roman" w:hAnsi="Times New Roman" w:cs="Times New Roman"/>
                <w:color w:val="000000"/>
              </w:rPr>
              <w:t>-37.67</w:t>
            </w:r>
          </w:p>
        </w:tc>
      </w:tr>
      <w:tr w:rsidR="004512A4" w:rsidRPr="005A00C0" w:rsidTr="004512A4">
        <w:trPr>
          <w:trHeight w:hRule="exact" w:val="340"/>
          <w:jc w:val="center"/>
        </w:trPr>
        <w:tc>
          <w:tcPr>
            <w:tcW w:w="1275" w:type="dxa"/>
          </w:tcPr>
          <w:p w:rsidR="004512A4" w:rsidRPr="005A00C0" w:rsidRDefault="004512A4" w:rsidP="004512A4">
            <w:pPr>
              <w:spacing w:after="0" w:line="240" w:lineRule="auto"/>
              <w:rPr>
                <w:rFonts w:ascii="Times New Roman" w:hAnsi="Times New Roman" w:cs="Times New Roman"/>
                <w:b/>
                <w:i/>
                <w:color w:val="000000"/>
                <w:lang w:eastAsia="ru-RU"/>
              </w:rPr>
            </w:pPr>
            <w:r w:rsidRPr="005A00C0">
              <w:rPr>
                <w:rFonts w:ascii="Times New Roman" w:hAnsi="Times New Roman" w:cs="Times New Roman"/>
                <w:b/>
                <w:i/>
                <w:color w:val="000000"/>
                <w:lang w:eastAsia="ru-RU"/>
              </w:rPr>
              <w:t xml:space="preserve">Sold </w:t>
            </w:r>
          </w:p>
        </w:tc>
        <w:tc>
          <w:tcPr>
            <w:tcW w:w="2552" w:type="dxa"/>
            <w:tcBorders>
              <w:top w:val="nil"/>
              <w:left w:val="single" w:sz="4" w:space="0" w:color="auto"/>
              <w:bottom w:val="single" w:sz="4" w:space="0" w:color="auto"/>
              <w:right w:val="single" w:sz="4" w:space="0" w:color="auto"/>
            </w:tcBorders>
            <w:shd w:val="clear" w:color="auto" w:fill="auto"/>
            <w:vAlign w:val="bottom"/>
          </w:tcPr>
          <w:p w:rsidR="004512A4" w:rsidRPr="005A00C0" w:rsidRDefault="004512A4" w:rsidP="004512A4">
            <w:pPr>
              <w:jc w:val="center"/>
              <w:rPr>
                <w:rFonts w:ascii="Times New Roman" w:hAnsi="Times New Roman" w:cs="Times New Roman"/>
                <w:color w:val="000000"/>
              </w:rPr>
            </w:pPr>
            <w:r w:rsidRPr="005A00C0">
              <w:rPr>
                <w:rFonts w:ascii="Times New Roman" w:hAnsi="Times New Roman" w:cs="Times New Roman"/>
                <w:color w:val="000000"/>
              </w:rPr>
              <w:t>-4.44</w:t>
            </w:r>
          </w:p>
        </w:tc>
        <w:tc>
          <w:tcPr>
            <w:tcW w:w="2381" w:type="dxa"/>
            <w:tcBorders>
              <w:top w:val="nil"/>
              <w:left w:val="nil"/>
              <w:bottom w:val="single" w:sz="4" w:space="0" w:color="auto"/>
              <w:right w:val="single" w:sz="4" w:space="0" w:color="auto"/>
            </w:tcBorders>
            <w:shd w:val="clear" w:color="auto" w:fill="D9D9D9" w:themeFill="background1" w:themeFillShade="D9"/>
            <w:vAlign w:val="bottom"/>
          </w:tcPr>
          <w:p w:rsidR="004512A4" w:rsidRPr="005A00C0" w:rsidRDefault="004512A4" w:rsidP="004512A4">
            <w:pPr>
              <w:jc w:val="center"/>
              <w:rPr>
                <w:rFonts w:ascii="Times New Roman" w:hAnsi="Times New Roman" w:cs="Times New Roman"/>
                <w:color w:val="000000"/>
              </w:rPr>
            </w:pPr>
            <w:r w:rsidRPr="005A00C0">
              <w:rPr>
                <w:rFonts w:ascii="Times New Roman" w:hAnsi="Times New Roman" w:cs="Times New Roman"/>
                <w:color w:val="000000"/>
              </w:rPr>
              <w:t>-2.87</w:t>
            </w:r>
          </w:p>
        </w:tc>
        <w:tc>
          <w:tcPr>
            <w:tcW w:w="2010" w:type="dxa"/>
            <w:tcBorders>
              <w:top w:val="nil"/>
              <w:left w:val="nil"/>
              <w:bottom w:val="single" w:sz="4" w:space="0" w:color="auto"/>
              <w:right w:val="single" w:sz="4" w:space="0" w:color="auto"/>
            </w:tcBorders>
            <w:shd w:val="clear" w:color="auto" w:fill="auto"/>
            <w:vAlign w:val="bottom"/>
          </w:tcPr>
          <w:p w:rsidR="004512A4" w:rsidRPr="005A00C0" w:rsidRDefault="004512A4" w:rsidP="004512A4">
            <w:pPr>
              <w:jc w:val="center"/>
              <w:rPr>
                <w:rFonts w:ascii="Times New Roman" w:hAnsi="Times New Roman" w:cs="Times New Roman"/>
                <w:color w:val="000000"/>
              </w:rPr>
            </w:pPr>
          </w:p>
        </w:tc>
      </w:tr>
    </w:tbl>
    <w:p w:rsidR="00B84DA2" w:rsidRPr="005A00C0" w:rsidRDefault="00B84DA2" w:rsidP="00B84DA2">
      <w:pPr>
        <w:spacing w:before="100" w:beforeAutospacing="1" w:after="100" w:afterAutospacing="1" w:line="240" w:lineRule="auto"/>
        <w:ind w:right="-426"/>
        <w:jc w:val="center"/>
        <w:rPr>
          <w:rFonts w:ascii="Times New Roman" w:hAnsi="Times New Roman" w:cs="Times New Roman"/>
        </w:rPr>
      </w:pPr>
      <w:r w:rsidRPr="005A00C0">
        <w:rPr>
          <w:rFonts w:ascii="Times New Roman" w:hAnsi="Times New Roman" w:cs="Times New Roman"/>
          <w:b/>
        </w:rPr>
        <w:t>Principale mărfuri exportate (</w:t>
      </w:r>
      <w:r w:rsidRPr="005A00C0">
        <w:rPr>
          <w:rFonts w:ascii="Times New Roman" w:hAnsi="Times New Roman" w:cs="Times New Roman"/>
          <w:b/>
          <w:lang w:eastAsia="ru-RU"/>
        </w:rPr>
        <w:t>mii. USD)</w:t>
      </w:r>
      <w:r w:rsidRPr="005A00C0">
        <w:rPr>
          <w:rFonts w:ascii="Times New Roman" w:hAnsi="Times New Roman" w:cs="Times New Roman"/>
          <w:b/>
        </w:rPr>
        <w:t>:</w:t>
      </w:r>
    </w:p>
    <w:tbl>
      <w:tblPr>
        <w:tblW w:w="8342" w:type="dxa"/>
        <w:jc w:val="center"/>
        <w:tblLook w:val="00A0" w:firstRow="1" w:lastRow="0" w:firstColumn="1" w:lastColumn="0" w:noHBand="0" w:noVBand="0"/>
      </w:tblPr>
      <w:tblGrid>
        <w:gridCol w:w="646"/>
        <w:gridCol w:w="3330"/>
        <w:gridCol w:w="1411"/>
        <w:gridCol w:w="1137"/>
        <w:gridCol w:w="1818"/>
      </w:tblGrid>
      <w:tr w:rsidR="005A00C0" w:rsidRPr="005A00C0" w:rsidTr="00757A2B">
        <w:trPr>
          <w:trHeight w:val="315"/>
          <w:jc w:val="center"/>
        </w:trPr>
        <w:tc>
          <w:tcPr>
            <w:tcW w:w="646" w:type="dxa"/>
            <w:tcBorders>
              <w:top w:val="single" w:sz="4" w:space="0" w:color="auto"/>
              <w:left w:val="single" w:sz="4" w:space="0" w:color="auto"/>
              <w:bottom w:val="single" w:sz="4" w:space="0" w:color="auto"/>
              <w:right w:val="single" w:sz="4" w:space="0" w:color="auto"/>
            </w:tcBorders>
            <w:shd w:val="clear" w:color="000000" w:fill="FFFFFF"/>
            <w:vAlign w:val="center"/>
          </w:tcPr>
          <w:p w:rsidR="005A00C0" w:rsidRPr="005A00C0" w:rsidRDefault="005A00C0" w:rsidP="00B84DA2">
            <w:pPr>
              <w:spacing w:after="0" w:line="240" w:lineRule="auto"/>
              <w:jc w:val="center"/>
              <w:rPr>
                <w:rFonts w:ascii="Times New Roman" w:hAnsi="Times New Roman" w:cs="Times New Roman"/>
                <w:b/>
                <w:bCs/>
                <w:color w:val="000000"/>
                <w:lang w:eastAsia="ro-RO"/>
              </w:rPr>
            </w:pPr>
            <w:r w:rsidRPr="005A00C0">
              <w:rPr>
                <w:rFonts w:ascii="Times New Roman" w:hAnsi="Times New Roman" w:cs="Times New Roman"/>
                <w:b/>
                <w:bCs/>
                <w:color w:val="000000"/>
                <w:lang w:eastAsia="ro-RO"/>
              </w:rPr>
              <w:t>NM</w:t>
            </w:r>
          </w:p>
        </w:tc>
        <w:tc>
          <w:tcPr>
            <w:tcW w:w="3330" w:type="dxa"/>
            <w:tcBorders>
              <w:top w:val="single" w:sz="4" w:space="0" w:color="auto"/>
              <w:left w:val="nil"/>
              <w:bottom w:val="single" w:sz="4" w:space="0" w:color="auto"/>
              <w:right w:val="single" w:sz="4" w:space="0" w:color="auto"/>
            </w:tcBorders>
            <w:shd w:val="clear" w:color="000000" w:fill="FFFFFF"/>
            <w:vAlign w:val="center"/>
          </w:tcPr>
          <w:p w:rsidR="005A00C0" w:rsidRPr="005A00C0" w:rsidRDefault="005A00C0" w:rsidP="00B84DA2">
            <w:pPr>
              <w:spacing w:after="0" w:line="240" w:lineRule="auto"/>
              <w:jc w:val="center"/>
              <w:rPr>
                <w:rFonts w:ascii="Times New Roman" w:hAnsi="Times New Roman" w:cs="Times New Roman"/>
                <w:b/>
                <w:bCs/>
                <w:color w:val="000000"/>
                <w:lang w:eastAsia="ro-RO"/>
              </w:rPr>
            </w:pPr>
            <w:r w:rsidRPr="005A00C0">
              <w:rPr>
                <w:rFonts w:ascii="Times New Roman" w:hAnsi="Times New Roman" w:cs="Times New Roman"/>
                <w:b/>
                <w:bCs/>
                <w:color w:val="000000"/>
                <w:lang w:eastAsia="ro-RO"/>
              </w:rPr>
              <w:t>Mărfuri exportate</w:t>
            </w:r>
          </w:p>
        </w:tc>
        <w:tc>
          <w:tcPr>
            <w:tcW w:w="1411" w:type="dxa"/>
            <w:tcBorders>
              <w:top w:val="single" w:sz="4" w:space="0" w:color="auto"/>
              <w:bottom w:val="single" w:sz="4" w:space="0" w:color="auto"/>
              <w:right w:val="single" w:sz="4" w:space="0" w:color="auto"/>
            </w:tcBorders>
            <w:shd w:val="clear" w:color="auto" w:fill="auto"/>
            <w:noWrap/>
            <w:vAlign w:val="center"/>
          </w:tcPr>
          <w:p w:rsidR="005A00C0" w:rsidRPr="005A00C0" w:rsidRDefault="005A00C0" w:rsidP="00B84DA2">
            <w:pPr>
              <w:spacing w:after="0" w:line="240" w:lineRule="auto"/>
              <w:jc w:val="center"/>
              <w:rPr>
                <w:rFonts w:ascii="Times New Roman" w:eastAsia="Times New Roman" w:hAnsi="Times New Roman" w:cs="Times New Roman"/>
                <w:b/>
                <w:bCs/>
                <w:i/>
              </w:rPr>
            </w:pPr>
            <w:r w:rsidRPr="005A00C0">
              <w:rPr>
                <w:rFonts w:ascii="Times New Roman" w:eastAsia="Times New Roman" w:hAnsi="Times New Roman" w:cs="Times New Roman"/>
                <w:b/>
                <w:bCs/>
                <w:i/>
              </w:rPr>
              <w:t xml:space="preserve">ianuarie-mai </w:t>
            </w:r>
          </w:p>
          <w:p w:rsidR="005A00C0" w:rsidRPr="005A00C0" w:rsidRDefault="005A00C0" w:rsidP="00B84DA2">
            <w:pPr>
              <w:spacing w:after="0" w:line="240" w:lineRule="auto"/>
              <w:jc w:val="center"/>
              <w:rPr>
                <w:rFonts w:ascii="Times New Roman" w:hAnsi="Times New Roman" w:cs="Times New Roman"/>
                <w:b/>
                <w:i/>
                <w:color w:val="000000"/>
                <w:lang w:eastAsia="ru-RU"/>
              </w:rPr>
            </w:pPr>
            <w:r w:rsidRPr="005A00C0">
              <w:rPr>
                <w:rFonts w:ascii="Times New Roman" w:hAnsi="Times New Roman" w:cs="Times New Roman"/>
                <w:b/>
                <w:i/>
              </w:rPr>
              <w:t>2016</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0C0" w:rsidRPr="005A00C0" w:rsidRDefault="005A00C0" w:rsidP="00B84DA2">
            <w:pPr>
              <w:spacing w:after="0" w:line="240" w:lineRule="auto"/>
              <w:jc w:val="center"/>
              <w:rPr>
                <w:rFonts w:ascii="Times New Roman" w:eastAsia="Times New Roman" w:hAnsi="Times New Roman" w:cs="Times New Roman"/>
                <w:b/>
                <w:bCs/>
                <w:i/>
              </w:rPr>
            </w:pPr>
            <w:r w:rsidRPr="005A00C0">
              <w:rPr>
                <w:rFonts w:ascii="Times New Roman" w:eastAsia="Times New Roman" w:hAnsi="Times New Roman" w:cs="Times New Roman"/>
                <w:b/>
                <w:bCs/>
                <w:i/>
              </w:rPr>
              <w:t xml:space="preserve">ianuarie-mai </w:t>
            </w:r>
          </w:p>
          <w:p w:rsidR="005A00C0" w:rsidRPr="005A00C0" w:rsidRDefault="005A00C0" w:rsidP="00B84DA2">
            <w:pPr>
              <w:spacing w:after="0" w:line="240" w:lineRule="auto"/>
              <w:jc w:val="center"/>
              <w:rPr>
                <w:rFonts w:ascii="Times New Roman" w:hAnsi="Times New Roman" w:cs="Times New Roman"/>
                <w:b/>
                <w:i/>
                <w:color w:val="000000"/>
                <w:lang w:eastAsia="ru-RU"/>
              </w:rPr>
            </w:pPr>
            <w:r w:rsidRPr="005A00C0">
              <w:rPr>
                <w:rFonts w:ascii="Times New Roman" w:hAnsi="Times New Roman" w:cs="Times New Roman"/>
                <w:b/>
                <w:i/>
              </w:rPr>
              <w:t>2017</w:t>
            </w:r>
          </w:p>
        </w:tc>
        <w:tc>
          <w:tcPr>
            <w:tcW w:w="181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A00C0" w:rsidRPr="005A00C0" w:rsidRDefault="005A00C0" w:rsidP="00B84DA2">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5A00C0">
              <w:rPr>
                <w:rFonts w:ascii="Times New Roman" w:hAnsi="Times New Roman" w:cs="Times New Roman"/>
                <w:b/>
                <w:bCs/>
                <w:lang w:eastAsia="ru-RU"/>
              </w:rPr>
              <w:t>Dinamica</w:t>
            </w:r>
          </w:p>
          <w:p w:rsidR="005A00C0" w:rsidRPr="005A00C0" w:rsidRDefault="005A00C0" w:rsidP="00B84DA2">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5A00C0">
              <w:rPr>
                <w:rFonts w:ascii="Times New Roman" w:hAnsi="Times New Roman" w:cs="Times New Roman"/>
                <w:b/>
                <w:bCs/>
                <w:lang w:eastAsia="ru-RU"/>
              </w:rPr>
              <w:t>2017/2016 %</w:t>
            </w:r>
          </w:p>
        </w:tc>
      </w:tr>
      <w:tr w:rsidR="005A00C0" w:rsidRPr="005A00C0" w:rsidTr="005A00C0">
        <w:trPr>
          <w:trHeight w:val="347"/>
          <w:jc w:val="center"/>
        </w:trPr>
        <w:tc>
          <w:tcPr>
            <w:tcW w:w="646" w:type="dxa"/>
            <w:tcBorders>
              <w:top w:val="nil"/>
              <w:left w:val="single" w:sz="4" w:space="0" w:color="auto"/>
              <w:bottom w:val="single" w:sz="4" w:space="0" w:color="auto"/>
              <w:right w:val="single" w:sz="4" w:space="0" w:color="auto"/>
            </w:tcBorders>
            <w:shd w:val="clear" w:color="000000" w:fill="FFFFFF"/>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9004</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5A00C0" w:rsidRPr="005A00C0" w:rsidRDefault="005A00C0" w:rsidP="00757A2B">
            <w:pPr>
              <w:spacing w:after="0"/>
              <w:jc w:val="both"/>
              <w:rPr>
                <w:rFonts w:ascii="Times New Roman" w:hAnsi="Times New Roman" w:cs="Times New Roman"/>
                <w:b/>
                <w:bCs/>
              </w:rPr>
            </w:pPr>
            <w:r w:rsidRPr="005A00C0">
              <w:rPr>
                <w:rFonts w:ascii="Times New Roman" w:hAnsi="Times New Roman" w:cs="Times New Roman"/>
                <w:b/>
                <w:bCs/>
              </w:rPr>
              <w:t>Ochelari (de corectie, de protectie sau altele) si articole similare:</w:t>
            </w:r>
          </w:p>
        </w:tc>
        <w:tc>
          <w:tcPr>
            <w:tcW w:w="1411" w:type="dxa"/>
            <w:tcBorders>
              <w:top w:val="single" w:sz="4" w:space="0" w:color="auto"/>
              <w:left w:val="nil"/>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185.78</w:t>
            </w:r>
          </w:p>
        </w:tc>
        <w:tc>
          <w:tcPr>
            <w:tcW w:w="1137" w:type="dxa"/>
            <w:tcBorders>
              <w:top w:val="single" w:sz="4" w:space="0" w:color="auto"/>
              <w:left w:val="nil"/>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239.51</w:t>
            </w:r>
          </w:p>
        </w:tc>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color w:val="000000"/>
              </w:rPr>
            </w:pPr>
            <w:r w:rsidRPr="005A00C0">
              <w:rPr>
                <w:rFonts w:ascii="Times New Roman" w:hAnsi="Times New Roman" w:cs="Times New Roman"/>
                <w:color w:val="000000"/>
              </w:rPr>
              <w:t>28.92</w:t>
            </w:r>
          </w:p>
        </w:tc>
      </w:tr>
      <w:tr w:rsidR="005A00C0" w:rsidRPr="005A00C0" w:rsidTr="005A00C0">
        <w:trPr>
          <w:trHeight w:val="315"/>
          <w:jc w:val="center"/>
        </w:trPr>
        <w:tc>
          <w:tcPr>
            <w:tcW w:w="646" w:type="dxa"/>
            <w:tcBorders>
              <w:top w:val="nil"/>
              <w:left w:val="single" w:sz="4" w:space="0" w:color="auto"/>
              <w:bottom w:val="single" w:sz="4" w:space="0" w:color="auto"/>
              <w:right w:val="single" w:sz="4" w:space="0" w:color="auto"/>
            </w:tcBorders>
            <w:shd w:val="clear" w:color="000000" w:fill="FFFFFF"/>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8302</w:t>
            </w:r>
          </w:p>
        </w:tc>
        <w:tc>
          <w:tcPr>
            <w:tcW w:w="3330" w:type="dxa"/>
            <w:tcBorders>
              <w:top w:val="nil"/>
              <w:left w:val="single" w:sz="4" w:space="0" w:color="auto"/>
              <w:bottom w:val="single" w:sz="4" w:space="0" w:color="auto"/>
              <w:right w:val="single" w:sz="4" w:space="0" w:color="auto"/>
            </w:tcBorders>
            <w:shd w:val="clear" w:color="auto" w:fill="auto"/>
          </w:tcPr>
          <w:p w:rsidR="005A00C0" w:rsidRPr="005A00C0" w:rsidRDefault="005A00C0" w:rsidP="00757A2B">
            <w:pPr>
              <w:spacing w:after="0"/>
              <w:jc w:val="both"/>
              <w:rPr>
                <w:rFonts w:ascii="Times New Roman" w:hAnsi="Times New Roman" w:cs="Times New Roman"/>
                <w:b/>
                <w:bCs/>
              </w:rPr>
            </w:pPr>
            <w:r w:rsidRPr="005A00C0">
              <w:rPr>
                <w:rFonts w:ascii="Times New Roman" w:hAnsi="Times New Roman" w:cs="Times New Roman"/>
                <w:b/>
                <w:bCs/>
              </w:rPr>
              <w:t>Decoratiuni, articole de feronerie si articole similare, din metale comune, pentru mobila, pentru usi, pentru scari, pentru ferestre, pentru jaluzele, pentru caroserii, pentru articole de selarie, pentru valize, pentru cufere, pentru cofrete si pentru alte articole similare; cuiere pentru haine, cuiere pentru palarii, suporturi si articole similare, din metale comune; rotite si rotile cu monturi din metale comune; inchizatori automate, din metale comune, pentru usi:</w:t>
            </w:r>
          </w:p>
        </w:tc>
        <w:tc>
          <w:tcPr>
            <w:tcW w:w="1411" w:type="dxa"/>
            <w:tcBorders>
              <w:top w:val="nil"/>
              <w:left w:val="nil"/>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165.57</w:t>
            </w:r>
          </w:p>
        </w:tc>
        <w:tc>
          <w:tcPr>
            <w:tcW w:w="1137" w:type="dxa"/>
            <w:tcBorders>
              <w:top w:val="nil"/>
              <w:left w:val="nil"/>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185.32</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color w:val="000000"/>
              </w:rPr>
            </w:pPr>
            <w:r w:rsidRPr="005A00C0">
              <w:rPr>
                <w:rFonts w:ascii="Times New Roman" w:hAnsi="Times New Roman" w:cs="Times New Roman"/>
                <w:color w:val="000000"/>
              </w:rPr>
              <w:t>11.93</w:t>
            </w:r>
          </w:p>
        </w:tc>
      </w:tr>
      <w:tr w:rsidR="005A00C0" w:rsidRPr="005A00C0" w:rsidTr="005A00C0">
        <w:trPr>
          <w:trHeight w:val="510"/>
          <w:jc w:val="center"/>
        </w:trPr>
        <w:tc>
          <w:tcPr>
            <w:tcW w:w="646" w:type="dxa"/>
            <w:tcBorders>
              <w:top w:val="nil"/>
              <w:left w:val="single" w:sz="4" w:space="0" w:color="auto"/>
              <w:bottom w:val="single" w:sz="4" w:space="0" w:color="auto"/>
              <w:right w:val="single" w:sz="4" w:space="0" w:color="auto"/>
            </w:tcBorders>
            <w:shd w:val="clear" w:color="000000" w:fill="FFFFFF"/>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1905</w:t>
            </w:r>
          </w:p>
        </w:tc>
        <w:tc>
          <w:tcPr>
            <w:tcW w:w="3330" w:type="dxa"/>
            <w:tcBorders>
              <w:top w:val="nil"/>
              <w:left w:val="single" w:sz="4" w:space="0" w:color="auto"/>
              <w:bottom w:val="single" w:sz="4" w:space="0" w:color="auto"/>
              <w:right w:val="single" w:sz="4" w:space="0" w:color="auto"/>
            </w:tcBorders>
            <w:shd w:val="clear" w:color="auto" w:fill="auto"/>
          </w:tcPr>
          <w:p w:rsidR="005A00C0" w:rsidRPr="005A00C0" w:rsidRDefault="005A00C0" w:rsidP="00757A2B">
            <w:pPr>
              <w:spacing w:after="0"/>
              <w:jc w:val="both"/>
              <w:rPr>
                <w:rFonts w:ascii="Times New Roman" w:hAnsi="Times New Roman" w:cs="Times New Roman"/>
                <w:b/>
                <w:bCs/>
              </w:rPr>
            </w:pPr>
            <w:r w:rsidRPr="005A00C0">
              <w:rPr>
                <w:rFonts w:ascii="Times New Roman" w:hAnsi="Times New Roman" w:cs="Times New Roman"/>
                <w:b/>
                <w:bCs/>
              </w:rPr>
              <w:t xml:space="preserve">Produse de brutarie, de patiserie si biscuiti, chiar cu adaos de cacao; ostii, casete goale de tipul celor </w:t>
            </w:r>
            <w:r w:rsidRPr="005A00C0">
              <w:rPr>
                <w:rFonts w:ascii="Times New Roman" w:hAnsi="Times New Roman" w:cs="Times New Roman"/>
                <w:b/>
                <w:bCs/>
              </w:rPr>
              <w:lastRenderedPageBreak/>
              <w:t>utilizate pentru medicamente, vafe cu capac, paste uscate din faina, din amidon sau din fecule in foi si produse similare:</w:t>
            </w:r>
          </w:p>
        </w:tc>
        <w:tc>
          <w:tcPr>
            <w:tcW w:w="1411" w:type="dxa"/>
            <w:tcBorders>
              <w:top w:val="nil"/>
              <w:left w:val="nil"/>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lastRenderedPageBreak/>
              <w:t>133.80</w:t>
            </w:r>
          </w:p>
        </w:tc>
        <w:tc>
          <w:tcPr>
            <w:tcW w:w="1137" w:type="dxa"/>
            <w:tcBorders>
              <w:top w:val="nil"/>
              <w:left w:val="nil"/>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139.13</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color w:val="000000"/>
              </w:rPr>
            </w:pPr>
            <w:r w:rsidRPr="005A00C0">
              <w:rPr>
                <w:rFonts w:ascii="Times New Roman" w:hAnsi="Times New Roman" w:cs="Times New Roman"/>
                <w:color w:val="000000"/>
              </w:rPr>
              <w:t>3.99</w:t>
            </w:r>
          </w:p>
        </w:tc>
      </w:tr>
      <w:tr w:rsidR="005A00C0" w:rsidRPr="005A00C0" w:rsidTr="005A00C0">
        <w:trPr>
          <w:trHeight w:val="510"/>
          <w:jc w:val="center"/>
        </w:trPr>
        <w:tc>
          <w:tcPr>
            <w:tcW w:w="646" w:type="dxa"/>
            <w:tcBorders>
              <w:top w:val="single" w:sz="4" w:space="0" w:color="auto"/>
              <w:left w:val="single" w:sz="4" w:space="0" w:color="auto"/>
              <w:bottom w:val="single" w:sz="4" w:space="0" w:color="auto"/>
              <w:right w:val="single" w:sz="4" w:space="0" w:color="auto"/>
            </w:tcBorders>
            <w:shd w:val="clear" w:color="000000" w:fill="FFFFFF"/>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2202</w:t>
            </w:r>
          </w:p>
        </w:tc>
        <w:tc>
          <w:tcPr>
            <w:tcW w:w="3330" w:type="dxa"/>
            <w:tcBorders>
              <w:top w:val="nil"/>
              <w:left w:val="single" w:sz="4" w:space="0" w:color="auto"/>
              <w:bottom w:val="single" w:sz="4" w:space="0" w:color="auto"/>
              <w:right w:val="single" w:sz="4" w:space="0" w:color="auto"/>
            </w:tcBorders>
            <w:shd w:val="clear" w:color="auto" w:fill="auto"/>
          </w:tcPr>
          <w:p w:rsidR="005A00C0" w:rsidRPr="005A00C0" w:rsidRDefault="005A00C0" w:rsidP="00757A2B">
            <w:pPr>
              <w:spacing w:after="0"/>
              <w:jc w:val="both"/>
              <w:rPr>
                <w:rFonts w:ascii="Times New Roman" w:hAnsi="Times New Roman" w:cs="Times New Roman"/>
                <w:b/>
                <w:bCs/>
              </w:rPr>
            </w:pPr>
            <w:r w:rsidRPr="005A00C0">
              <w:rPr>
                <w:rFonts w:ascii="Times New Roman" w:hAnsi="Times New Roman" w:cs="Times New Roman"/>
                <w:b/>
                <w:bCs/>
              </w:rPr>
              <w:t>Ape, inclusiv ape minerale si ape gazeificate, care contin zahar sau alti indulcitori sau aromatizate si alte bauturi nealcoolice, cu exceptia sucurilor de fructe sau de legume de la pozitia 2009:</w:t>
            </w:r>
          </w:p>
        </w:tc>
        <w:tc>
          <w:tcPr>
            <w:tcW w:w="1411" w:type="dxa"/>
            <w:tcBorders>
              <w:top w:val="nil"/>
              <w:left w:val="nil"/>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92.45</w:t>
            </w:r>
          </w:p>
        </w:tc>
        <w:tc>
          <w:tcPr>
            <w:tcW w:w="1137" w:type="dxa"/>
            <w:tcBorders>
              <w:top w:val="nil"/>
              <w:left w:val="nil"/>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129.98</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color w:val="000000"/>
              </w:rPr>
            </w:pPr>
            <w:r w:rsidRPr="005A00C0">
              <w:rPr>
                <w:rFonts w:ascii="Times New Roman" w:hAnsi="Times New Roman" w:cs="Times New Roman"/>
                <w:color w:val="000000"/>
              </w:rPr>
              <w:t>40.60</w:t>
            </w:r>
          </w:p>
        </w:tc>
      </w:tr>
      <w:tr w:rsidR="005A00C0" w:rsidRPr="005A00C0" w:rsidTr="005A00C0">
        <w:trPr>
          <w:trHeight w:val="510"/>
          <w:jc w:val="center"/>
        </w:trPr>
        <w:tc>
          <w:tcPr>
            <w:tcW w:w="646" w:type="dxa"/>
            <w:tcBorders>
              <w:top w:val="single" w:sz="4" w:space="0" w:color="auto"/>
              <w:left w:val="single" w:sz="4" w:space="0" w:color="auto"/>
              <w:bottom w:val="single" w:sz="4" w:space="0" w:color="auto"/>
              <w:right w:val="single" w:sz="4" w:space="0" w:color="auto"/>
            </w:tcBorders>
            <w:shd w:val="clear" w:color="000000" w:fill="FFFFFF"/>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2007</w:t>
            </w:r>
          </w:p>
        </w:tc>
        <w:tc>
          <w:tcPr>
            <w:tcW w:w="3330" w:type="dxa"/>
            <w:tcBorders>
              <w:top w:val="nil"/>
              <w:left w:val="single" w:sz="4" w:space="0" w:color="auto"/>
              <w:bottom w:val="single" w:sz="4" w:space="0" w:color="auto"/>
              <w:right w:val="single" w:sz="4" w:space="0" w:color="auto"/>
            </w:tcBorders>
            <w:shd w:val="clear" w:color="auto" w:fill="auto"/>
          </w:tcPr>
          <w:p w:rsidR="005A00C0" w:rsidRPr="005A00C0" w:rsidRDefault="005A00C0" w:rsidP="00757A2B">
            <w:pPr>
              <w:spacing w:after="0"/>
              <w:jc w:val="both"/>
              <w:rPr>
                <w:rFonts w:ascii="Times New Roman" w:hAnsi="Times New Roman" w:cs="Times New Roman"/>
                <w:b/>
                <w:bCs/>
              </w:rPr>
            </w:pPr>
            <w:r w:rsidRPr="005A00C0">
              <w:rPr>
                <w:rFonts w:ascii="Times New Roman" w:hAnsi="Times New Roman" w:cs="Times New Roman"/>
                <w:b/>
                <w:bCs/>
              </w:rPr>
              <w:t>Dulceturi, jeleuri, marmelade, paste si piureuri de fructe sau de nuci, obtinute prin fierbere, cu sau fara adaos de zahar sau de alti indulcitori:</w:t>
            </w:r>
          </w:p>
        </w:tc>
        <w:tc>
          <w:tcPr>
            <w:tcW w:w="1411" w:type="dxa"/>
            <w:tcBorders>
              <w:top w:val="nil"/>
              <w:left w:val="nil"/>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33.92</w:t>
            </w:r>
          </w:p>
        </w:tc>
        <w:tc>
          <w:tcPr>
            <w:tcW w:w="1137" w:type="dxa"/>
            <w:tcBorders>
              <w:top w:val="nil"/>
              <w:left w:val="nil"/>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109.80</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color w:val="000000"/>
              </w:rPr>
            </w:pPr>
            <w:r w:rsidRPr="005A00C0">
              <w:rPr>
                <w:rFonts w:ascii="Times New Roman" w:hAnsi="Times New Roman" w:cs="Times New Roman"/>
                <w:color w:val="000000"/>
              </w:rPr>
              <w:t>223.72</w:t>
            </w:r>
          </w:p>
        </w:tc>
      </w:tr>
      <w:tr w:rsidR="005A00C0" w:rsidRPr="005A00C0" w:rsidTr="005A00C0">
        <w:trPr>
          <w:trHeight w:val="510"/>
          <w:jc w:val="center"/>
        </w:trPr>
        <w:tc>
          <w:tcPr>
            <w:tcW w:w="646" w:type="dxa"/>
            <w:tcBorders>
              <w:top w:val="single" w:sz="4" w:space="0" w:color="auto"/>
              <w:left w:val="single" w:sz="4" w:space="0" w:color="auto"/>
              <w:bottom w:val="single" w:sz="4" w:space="0" w:color="auto"/>
              <w:right w:val="single" w:sz="4" w:space="0" w:color="auto"/>
            </w:tcBorders>
            <w:shd w:val="clear" w:color="000000" w:fill="FFFFFF"/>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2208</w:t>
            </w:r>
          </w:p>
        </w:tc>
        <w:tc>
          <w:tcPr>
            <w:tcW w:w="3330" w:type="dxa"/>
            <w:tcBorders>
              <w:top w:val="nil"/>
              <w:left w:val="single" w:sz="4" w:space="0" w:color="auto"/>
              <w:bottom w:val="single" w:sz="4" w:space="0" w:color="auto"/>
              <w:right w:val="single" w:sz="4" w:space="0" w:color="auto"/>
            </w:tcBorders>
            <w:shd w:val="clear" w:color="auto" w:fill="auto"/>
          </w:tcPr>
          <w:p w:rsidR="005A00C0" w:rsidRPr="005A00C0" w:rsidRDefault="005A00C0" w:rsidP="00757A2B">
            <w:pPr>
              <w:spacing w:after="0"/>
              <w:jc w:val="both"/>
              <w:rPr>
                <w:rFonts w:ascii="Times New Roman" w:hAnsi="Times New Roman" w:cs="Times New Roman"/>
                <w:b/>
                <w:bCs/>
              </w:rPr>
            </w:pPr>
            <w:r w:rsidRPr="005A00C0">
              <w:rPr>
                <w:rFonts w:ascii="Times New Roman" w:hAnsi="Times New Roman" w:cs="Times New Roman"/>
                <w:b/>
                <w:bCs/>
              </w:rPr>
              <w:t>Alcool etilic nedenaturat cu tarie alcoolica sub 80% vol; distilate, rachiuri, lichioruri si alte bauturi spirtoase:</w:t>
            </w:r>
          </w:p>
        </w:tc>
        <w:tc>
          <w:tcPr>
            <w:tcW w:w="1411" w:type="dxa"/>
            <w:tcBorders>
              <w:top w:val="nil"/>
              <w:left w:val="nil"/>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111.60</w:t>
            </w:r>
          </w:p>
        </w:tc>
        <w:tc>
          <w:tcPr>
            <w:tcW w:w="1137" w:type="dxa"/>
            <w:tcBorders>
              <w:top w:val="nil"/>
              <w:left w:val="nil"/>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92.31</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color w:val="000000"/>
              </w:rPr>
            </w:pPr>
            <w:r w:rsidRPr="005A00C0">
              <w:rPr>
                <w:rFonts w:ascii="Times New Roman" w:hAnsi="Times New Roman" w:cs="Times New Roman"/>
                <w:color w:val="000000"/>
              </w:rPr>
              <w:t>-17.29</w:t>
            </w:r>
          </w:p>
        </w:tc>
      </w:tr>
      <w:tr w:rsidR="005A00C0" w:rsidRPr="005A00C0" w:rsidTr="005A00C0">
        <w:trPr>
          <w:trHeight w:val="510"/>
          <w:jc w:val="center"/>
        </w:trPr>
        <w:tc>
          <w:tcPr>
            <w:tcW w:w="646" w:type="dxa"/>
            <w:tcBorders>
              <w:top w:val="single" w:sz="4" w:space="0" w:color="auto"/>
              <w:left w:val="single" w:sz="4" w:space="0" w:color="auto"/>
              <w:bottom w:val="single" w:sz="4" w:space="0" w:color="auto"/>
              <w:right w:val="single" w:sz="4" w:space="0" w:color="auto"/>
            </w:tcBorders>
            <w:shd w:val="clear" w:color="000000" w:fill="FFFFFF"/>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2204</w:t>
            </w:r>
          </w:p>
        </w:tc>
        <w:tc>
          <w:tcPr>
            <w:tcW w:w="3330" w:type="dxa"/>
            <w:tcBorders>
              <w:top w:val="nil"/>
              <w:left w:val="single" w:sz="4" w:space="0" w:color="auto"/>
              <w:bottom w:val="single" w:sz="4" w:space="0" w:color="auto"/>
              <w:right w:val="single" w:sz="4" w:space="0" w:color="auto"/>
            </w:tcBorders>
            <w:shd w:val="clear" w:color="auto" w:fill="auto"/>
          </w:tcPr>
          <w:p w:rsidR="005A00C0" w:rsidRPr="005A00C0" w:rsidRDefault="005A00C0" w:rsidP="00757A2B">
            <w:pPr>
              <w:spacing w:after="0"/>
              <w:jc w:val="both"/>
              <w:rPr>
                <w:rFonts w:ascii="Times New Roman" w:hAnsi="Times New Roman" w:cs="Times New Roman"/>
                <w:b/>
                <w:bCs/>
              </w:rPr>
            </w:pPr>
            <w:r w:rsidRPr="005A00C0">
              <w:rPr>
                <w:rFonts w:ascii="Times New Roman" w:hAnsi="Times New Roman" w:cs="Times New Roman"/>
                <w:b/>
                <w:bCs/>
              </w:rPr>
              <w:t>Vinuri din struguri proaspeti, inclusiv vinurile imbogatite cu alcool; musturi de struguri, altele decit cele de la pozitia 2009:</w:t>
            </w:r>
          </w:p>
        </w:tc>
        <w:tc>
          <w:tcPr>
            <w:tcW w:w="1411" w:type="dxa"/>
            <w:tcBorders>
              <w:top w:val="nil"/>
              <w:left w:val="nil"/>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77.78</w:t>
            </w:r>
          </w:p>
        </w:tc>
        <w:tc>
          <w:tcPr>
            <w:tcW w:w="1137" w:type="dxa"/>
            <w:tcBorders>
              <w:top w:val="nil"/>
              <w:left w:val="nil"/>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90.36</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color w:val="000000"/>
              </w:rPr>
            </w:pPr>
            <w:r w:rsidRPr="005A00C0">
              <w:rPr>
                <w:rFonts w:ascii="Times New Roman" w:hAnsi="Times New Roman" w:cs="Times New Roman"/>
                <w:color w:val="000000"/>
              </w:rPr>
              <w:t>16.17</w:t>
            </w:r>
          </w:p>
        </w:tc>
      </w:tr>
      <w:tr w:rsidR="005A00C0" w:rsidRPr="005A00C0" w:rsidTr="005A00C0">
        <w:trPr>
          <w:trHeight w:val="510"/>
          <w:jc w:val="center"/>
        </w:trPr>
        <w:tc>
          <w:tcPr>
            <w:tcW w:w="646" w:type="dxa"/>
            <w:tcBorders>
              <w:top w:val="single" w:sz="4" w:space="0" w:color="auto"/>
              <w:left w:val="single" w:sz="4" w:space="0" w:color="auto"/>
              <w:bottom w:val="single" w:sz="4" w:space="0" w:color="auto"/>
              <w:right w:val="single" w:sz="4" w:space="0" w:color="auto"/>
            </w:tcBorders>
            <w:shd w:val="clear" w:color="000000" w:fill="FFFFFF"/>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1806</w:t>
            </w:r>
          </w:p>
        </w:tc>
        <w:tc>
          <w:tcPr>
            <w:tcW w:w="3330" w:type="dxa"/>
            <w:tcBorders>
              <w:top w:val="nil"/>
              <w:left w:val="single" w:sz="4" w:space="0" w:color="auto"/>
              <w:bottom w:val="single" w:sz="4" w:space="0" w:color="auto"/>
              <w:right w:val="single" w:sz="4" w:space="0" w:color="auto"/>
            </w:tcBorders>
            <w:shd w:val="clear" w:color="auto" w:fill="auto"/>
          </w:tcPr>
          <w:p w:rsidR="005A00C0" w:rsidRPr="005A00C0" w:rsidRDefault="005A00C0" w:rsidP="00757A2B">
            <w:pPr>
              <w:spacing w:after="0"/>
              <w:jc w:val="both"/>
              <w:rPr>
                <w:rFonts w:ascii="Times New Roman" w:hAnsi="Times New Roman" w:cs="Times New Roman"/>
                <w:b/>
                <w:bCs/>
              </w:rPr>
            </w:pPr>
            <w:r w:rsidRPr="005A00C0">
              <w:rPr>
                <w:rFonts w:ascii="Times New Roman" w:hAnsi="Times New Roman" w:cs="Times New Roman"/>
                <w:b/>
                <w:bCs/>
              </w:rPr>
              <w:t>Ciocolata si alte preparate alimentare care contin cacao:</w:t>
            </w:r>
          </w:p>
        </w:tc>
        <w:tc>
          <w:tcPr>
            <w:tcW w:w="1411" w:type="dxa"/>
            <w:tcBorders>
              <w:top w:val="nil"/>
              <w:left w:val="nil"/>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70.55</w:t>
            </w:r>
          </w:p>
        </w:tc>
        <w:tc>
          <w:tcPr>
            <w:tcW w:w="1137" w:type="dxa"/>
            <w:tcBorders>
              <w:top w:val="nil"/>
              <w:left w:val="nil"/>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57.13</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color w:val="000000"/>
              </w:rPr>
            </w:pPr>
            <w:r w:rsidRPr="005A00C0">
              <w:rPr>
                <w:rFonts w:ascii="Times New Roman" w:hAnsi="Times New Roman" w:cs="Times New Roman"/>
                <w:color w:val="000000"/>
              </w:rPr>
              <w:t>-19.01</w:t>
            </w:r>
          </w:p>
        </w:tc>
      </w:tr>
      <w:tr w:rsidR="005A00C0" w:rsidRPr="005A00C0" w:rsidTr="005A00C0">
        <w:trPr>
          <w:trHeight w:val="510"/>
          <w:jc w:val="center"/>
        </w:trPr>
        <w:tc>
          <w:tcPr>
            <w:tcW w:w="646" w:type="dxa"/>
            <w:tcBorders>
              <w:top w:val="single" w:sz="4" w:space="0" w:color="auto"/>
              <w:left w:val="single" w:sz="4" w:space="0" w:color="auto"/>
              <w:bottom w:val="single" w:sz="4" w:space="0" w:color="auto"/>
              <w:right w:val="single" w:sz="4" w:space="0" w:color="auto"/>
            </w:tcBorders>
            <w:shd w:val="clear" w:color="000000" w:fill="FFFFFF"/>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6809</w:t>
            </w:r>
          </w:p>
        </w:tc>
        <w:tc>
          <w:tcPr>
            <w:tcW w:w="3330" w:type="dxa"/>
            <w:tcBorders>
              <w:top w:val="nil"/>
              <w:left w:val="single" w:sz="4" w:space="0" w:color="auto"/>
              <w:bottom w:val="single" w:sz="4" w:space="0" w:color="auto"/>
              <w:right w:val="single" w:sz="4" w:space="0" w:color="auto"/>
            </w:tcBorders>
            <w:shd w:val="clear" w:color="auto" w:fill="auto"/>
          </w:tcPr>
          <w:p w:rsidR="005A00C0" w:rsidRPr="005A00C0" w:rsidRDefault="005A00C0" w:rsidP="00757A2B">
            <w:pPr>
              <w:spacing w:after="0"/>
              <w:jc w:val="both"/>
              <w:rPr>
                <w:rFonts w:ascii="Times New Roman" w:hAnsi="Times New Roman" w:cs="Times New Roman"/>
                <w:b/>
                <w:bCs/>
              </w:rPr>
            </w:pPr>
            <w:r w:rsidRPr="005A00C0">
              <w:rPr>
                <w:rFonts w:ascii="Times New Roman" w:hAnsi="Times New Roman" w:cs="Times New Roman"/>
                <w:b/>
                <w:bCs/>
              </w:rPr>
              <w:t>Articole din ipsos sau din compozitii pe baza de ipsos:</w:t>
            </w:r>
          </w:p>
        </w:tc>
        <w:tc>
          <w:tcPr>
            <w:tcW w:w="1411" w:type="dxa"/>
            <w:tcBorders>
              <w:top w:val="nil"/>
              <w:left w:val="nil"/>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38.67</w:t>
            </w:r>
          </w:p>
        </w:tc>
        <w:tc>
          <w:tcPr>
            <w:tcW w:w="1137" w:type="dxa"/>
            <w:tcBorders>
              <w:top w:val="nil"/>
              <w:left w:val="nil"/>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56.40</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color w:val="000000"/>
              </w:rPr>
            </w:pPr>
            <w:r w:rsidRPr="005A00C0">
              <w:rPr>
                <w:rFonts w:ascii="Times New Roman" w:hAnsi="Times New Roman" w:cs="Times New Roman"/>
                <w:color w:val="000000"/>
              </w:rPr>
              <w:t>45.84</w:t>
            </w:r>
          </w:p>
        </w:tc>
      </w:tr>
      <w:tr w:rsidR="005A00C0" w:rsidRPr="005A00C0" w:rsidTr="005A00C0">
        <w:trPr>
          <w:trHeight w:val="510"/>
          <w:jc w:val="center"/>
        </w:trPr>
        <w:tc>
          <w:tcPr>
            <w:tcW w:w="646" w:type="dxa"/>
            <w:tcBorders>
              <w:top w:val="single" w:sz="4" w:space="0" w:color="auto"/>
              <w:left w:val="single" w:sz="4" w:space="0" w:color="auto"/>
              <w:bottom w:val="single" w:sz="4" w:space="0" w:color="auto"/>
              <w:right w:val="single" w:sz="4" w:space="0" w:color="auto"/>
            </w:tcBorders>
            <w:shd w:val="clear" w:color="000000" w:fill="FFFFFF"/>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9031</w:t>
            </w:r>
          </w:p>
        </w:tc>
        <w:tc>
          <w:tcPr>
            <w:tcW w:w="3330" w:type="dxa"/>
            <w:tcBorders>
              <w:top w:val="nil"/>
              <w:left w:val="single" w:sz="4" w:space="0" w:color="auto"/>
              <w:bottom w:val="single" w:sz="4" w:space="0" w:color="auto"/>
              <w:right w:val="single" w:sz="4" w:space="0" w:color="auto"/>
            </w:tcBorders>
            <w:shd w:val="clear" w:color="auto" w:fill="auto"/>
          </w:tcPr>
          <w:p w:rsidR="005A00C0" w:rsidRPr="005A00C0" w:rsidRDefault="005A00C0" w:rsidP="00757A2B">
            <w:pPr>
              <w:spacing w:after="0"/>
              <w:jc w:val="both"/>
              <w:rPr>
                <w:rFonts w:ascii="Times New Roman" w:hAnsi="Times New Roman" w:cs="Times New Roman"/>
                <w:b/>
                <w:bCs/>
              </w:rPr>
            </w:pPr>
            <w:r w:rsidRPr="005A00C0">
              <w:rPr>
                <w:rFonts w:ascii="Times New Roman" w:hAnsi="Times New Roman" w:cs="Times New Roman"/>
                <w:b/>
                <w:bCs/>
              </w:rPr>
              <w:t>Instrumente, aparate si masini de masura sau de control nedenumite si necuprinse in alta parte in acest capitol; proiectoare de profile:</w:t>
            </w:r>
          </w:p>
        </w:tc>
        <w:tc>
          <w:tcPr>
            <w:tcW w:w="1411" w:type="dxa"/>
            <w:tcBorders>
              <w:top w:val="nil"/>
              <w:left w:val="nil"/>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55.51</w:t>
            </w:r>
          </w:p>
        </w:tc>
        <w:tc>
          <w:tcPr>
            <w:tcW w:w="1137" w:type="dxa"/>
            <w:tcBorders>
              <w:top w:val="nil"/>
              <w:left w:val="nil"/>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b/>
                <w:bCs/>
              </w:rPr>
            </w:pPr>
            <w:r w:rsidRPr="005A00C0">
              <w:rPr>
                <w:rFonts w:ascii="Times New Roman" w:hAnsi="Times New Roman" w:cs="Times New Roman"/>
                <w:b/>
                <w:bCs/>
              </w:rPr>
              <w:t>38.43</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5A00C0" w:rsidRPr="005A00C0" w:rsidRDefault="005A00C0" w:rsidP="005A00C0">
            <w:pPr>
              <w:spacing w:after="0"/>
              <w:jc w:val="center"/>
              <w:rPr>
                <w:rFonts w:ascii="Times New Roman" w:hAnsi="Times New Roman" w:cs="Times New Roman"/>
                <w:color w:val="000000"/>
              </w:rPr>
            </w:pPr>
            <w:r w:rsidRPr="005A00C0">
              <w:rPr>
                <w:rFonts w:ascii="Times New Roman" w:hAnsi="Times New Roman" w:cs="Times New Roman"/>
                <w:color w:val="000000"/>
              </w:rPr>
              <w:t>-30.78</w:t>
            </w:r>
          </w:p>
        </w:tc>
      </w:tr>
    </w:tbl>
    <w:p w:rsidR="00B84DA2" w:rsidRPr="005A00C0" w:rsidRDefault="00B84DA2" w:rsidP="00B84DA2">
      <w:pPr>
        <w:spacing w:before="100" w:beforeAutospacing="1" w:after="100" w:afterAutospacing="1" w:line="240" w:lineRule="auto"/>
        <w:ind w:right="-426"/>
        <w:jc w:val="center"/>
        <w:rPr>
          <w:rFonts w:ascii="Times New Roman" w:hAnsi="Times New Roman" w:cs="Times New Roman"/>
          <w:b/>
        </w:rPr>
      </w:pPr>
      <w:r w:rsidRPr="005A00C0">
        <w:rPr>
          <w:rFonts w:ascii="Times New Roman" w:hAnsi="Times New Roman" w:cs="Times New Roman"/>
          <w:b/>
        </w:rPr>
        <w:t>Principale mărfuri importate</w:t>
      </w:r>
      <w:r w:rsidRPr="005A00C0">
        <w:rPr>
          <w:rFonts w:ascii="Times New Roman" w:hAnsi="Times New Roman" w:cs="Times New Roman"/>
        </w:rPr>
        <w:t xml:space="preserve"> </w:t>
      </w:r>
      <w:r w:rsidRPr="005A00C0">
        <w:rPr>
          <w:rFonts w:ascii="Times New Roman" w:hAnsi="Times New Roman" w:cs="Times New Roman"/>
          <w:b/>
        </w:rPr>
        <w:t>(</w:t>
      </w:r>
      <w:r w:rsidRPr="005A00C0">
        <w:rPr>
          <w:rFonts w:ascii="Times New Roman" w:hAnsi="Times New Roman" w:cs="Times New Roman"/>
          <w:b/>
          <w:lang w:eastAsia="ru-RU"/>
        </w:rPr>
        <w:t>mii. USD)</w:t>
      </w:r>
      <w:r w:rsidRPr="005A00C0">
        <w:rPr>
          <w:rFonts w:ascii="Times New Roman" w:hAnsi="Times New Roman" w:cs="Times New Roman"/>
          <w:b/>
        </w:rPr>
        <w:t>:</w:t>
      </w:r>
    </w:p>
    <w:tbl>
      <w:tblPr>
        <w:tblW w:w="8364" w:type="dxa"/>
        <w:tblInd w:w="421" w:type="dxa"/>
        <w:tblLayout w:type="fixed"/>
        <w:tblLook w:val="00A0" w:firstRow="1" w:lastRow="0" w:firstColumn="1" w:lastColumn="0" w:noHBand="0" w:noVBand="0"/>
      </w:tblPr>
      <w:tblGrid>
        <w:gridCol w:w="847"/>
        <w:gridCol w:w="3548"/>
        <w:gridCol w:w="1418"/>
        <w:gridCol w:w="1275"/>
        <w:gridCol w:w="1276"/>
      </w:tblGrid>
      <w:tr w:rsidR="00757A2B" w:rsidRPr="005A00C0" w:rsidTr="00757A2B">
        <w:trPr>
          <w:trHeight w:val="909"/>
        </w:trPr>
        <w:tc>
          <w:tcPr>
            <w:tcW w:w="847" w:type="dxa"/>
            <w:tcBorders>
              <w:top w:val="single" w:sz="4" w:space="0" w:color="auto"/>
              <w:left w:val="single" w:sz="4" w:space="0" w:color="auto"/>
              <w:bottom w:val="single" w:sz="4" w:space="0" w:color="auto"/>
              <w:right w:val="single" w:sz="4" w:space="0" w:color="auto"/>
            </w:tcBorders>
            <w:shd w:val="clear" w:color="000000" w:fill="FFFFFF"/>
            <w:vAlign w:val="center"/>
          </w:tcPr>
          <w:p w:rsidR="00757A2B" w:rsidRPr="005A00C0" w:rsidRDefault="00757A2B" w:rsidP="00757A2B">
            <w:pPr>
              <w:spacing w:after="0" w:line="240" w:lineRule="auto"/>
              <w:jc w:val="center"/>
              <w:rPr>
                <w:rFonts w:ascii="Times New Roman" w:hAnsi="Times New Roman" w:cs="Times New Roman"/>
                <w:b/>
                <w:bCs/>
                <w:color w:val="000000"/>
                <w:lang w:eastAsia="ro-RO"/>
              </w:rPr>
            </w:pPr>
            <w:r w:rsidRPr="005A00C0">
              <w:rPr>
                <w:rFonts w:ascii="Times New Roman" w:hAnsi="Times New Roman" w:cs="Times New Roman"/>
                <w:b/>
                <w:bCs/>
                <w:color w:val="000000"/>
                <w:lang w:eastAsia="ro-RO"/>
              </w:rPr>
              <w:t>NM</w:t>
            </w:r>
          </w:p>
        </w:tc>
        <w:tc>
          <w:tcPr>
            <w:tcW w:w="3548" w:type="dxa"/>
            <w:tcBorders>
              <w:top w:val="single" w:sz="4" w:space="0" w:color="auto"/>
              <w:left w:val="nil"/>
              <w:bottom w:val="single" w:sz="4" w:space="0" w:color="auto"/>
              <w:right w:val="single" w:sz="4" w:space="0" w:color="auto"/>
            </w:tcBorders>
            <w:shd w:val="clear" w:color="000000" w:fill="FFFFFF"/>
            <w:vAlign w:val="center"/>
          </w:tcPr>
          <w:p w:rsidR="00757A2B" w:rsidRPr="005A00C0" w:rsidRDefault="00757A2B" w:rsidP="00757A2B">
            <w:pPr>
              <w:spacing w:after="0" w:line="240" w:lineRule="auto"/>
              <w:jc w:val="center"/>
              <w:rPr>
                <w:rFonts w:ascii="Times New Roman" w:hAnsi="Times New Roman" w:cs="Times New Roman"/>
                <w:b/>
                <w:bCs/>
                <w:color w:val="000000"/>
                <w:lang w:eastAsia="ro-RO"/>
              </w:rPr>
            </w:pPr>
            <w:r w:rsidRPr="005A00C0">
              <w:rPr>
                <w:rFonts w:ascii="Times New Roman" w:hAnsi="Times New Roman" w:cs="Times New Roman"/>
                <w:b/>
                <w:bCs/>
                <w:color w:val="000000"/>
                <w:lang w:eastAsia="ro-RO"/>
              </w:rPr>
              <w:t>Mărfuri importate</w:t>
            </w:r>
          </w:p>
        </w:tc>
        <w:tc>
          <w:tcPr>
            <w:tcW w:w="1418" w:type="dxa"/>
            <w:tcBorders>
              <w:top w:val="single" w:sz="4" w:space="0" w:color="auto"/>
              <w:bottom w:val="single" w:sz="4" w:space="0" w:color="auto"/>
              <w:right w:val="single" w:sz="4" w:space="0" w:color="auto"/>
            </w:tcBorders>
            <w:noWrap/>
            <w:vAlign w:val="center"/>
          </w:tcPr>
          <w:p w:rsidR="00757A2B" w:rsidRPr="005A00C0" w:rsidRDefault="00757A2B" w:rsidP="00757A2B">
            <w:pPr>
              <w:spacing w:after="0" w:line="240" w:lineRule="auto"/>
              <w:jc w:val="center"/>
              <w:rPr>
                <w:rFonts w:ascii="Times New Roman" w:eastAsia="Times New Roman" w:hAnsi="Times New Roman" w:cs="Times New Roman"/>
                <w:b/>
                <w:bCs/>
                <w:i/>
              </w:rPr>
            </w:pPr>
            <w:r w:rsidRPr="005A00C0">
              <w:rPr>
                <w:rFonts w:ascii="Times New Roman" w:eastAsia="Times New Roman" w:hAnsi="Times New Roman" w:cs="Times New Roman"/>
                <w:b/>
                <w:bCs/>
                <w:i/>
              </w:rPr>
              <w:t xml:space="preserve">ianuarie-mai </w:t>
            </w:r>
          </w:p>
          <w:p w:rsidR="00757A2B" w:rsidRPr="005A00C0" w:rsidRDefault="00757A2B" w:rsidP="00757A2B">
            <w:pPr>
              <w:spacing w:after="0" w:line="240" w:lineRule="auto"/>
              <w:jc w:val="center"/>
              <w:rPr>
                <w:rFonts w:ascii="Times New Roman" w:hAnsi="Times New Roman" w:cs="Times New Roman"/>
                <w:b/>
                <w:i/>
                <w:color w:val="000000"/>
                <w:lang w:eastAsia="ru-RU"/>
              </w:rPr>
            </w:pPr>
            <w:r w:rsidRPr="005A00C0">
              <w:rPr>
                <w:rFonts w:ascii="Times New Roman" w:hAnsi="Times New Roman" w:cs="Times New Roman"/>
                <w:b/>
                <w:i/>
              </w:rPr>
              <w:t>2016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A2B" w:rsidRPr="005A00C0" w:rsidRDefault="00757A2B" w:rsidP="00757A2B">
            <w:pPr>
              <w:spacing w:after="0" w:line="240" w:lineRule="auto"/>
              <w:jc w:val="center"/>
              <w:rPr>
                <w:rFonts w:ascii="Times New Roman" w:eastAsia="Times New Roman" w:hAnsi="Times New Roman" w:cs="Times New Roman"/>
                <w:b/>
                <w:bCs/>
                <w:i/>
              </w:rPr>
            </w:pPr>
            <w:r w:rsidRPr="005A00C0">
              <w:rPr>
                <w:rFonts w:ascii="Times New Roman" w:eastAsia="Times New Roman" w:hAnsi="Times New Roman" w:cs="Times New Roman"/>
                <w:b/>
                <w:bCs/>
                <w:i/>
              </w:rPr>
              <w:t xml:space="preserve">ianuarie-mai </w:t>
            </w:r>
          </w:p>
          <w:p w:rsidR="00757A2B" w:rsidRPr="005A00C0" w:rsidRDefault="00757A2B" w:rsidP="00757A2B">
            <w:pPr>
              <w:spacing w:after="0" w:line="240" w:lineRule="auto"/>
              <w:jc w:val="center"/>
              <w:rPr>
                <w:rFonts w:ascii="Times New Roman" w:hAnsi="Times New Roman" w:cs="Times New Roman"/>
                <w:b/>
                <w:i/>
                <w:color w:val="000000"/>
                <w:lang w:eastAsia="ru-RU"/>
              </w:rPr>
            </w:pPr>
            <w:r w:rsidRPr="005A00C0">
              <w:rPr>
                <w:rFonts w:ascii="Times New Roman" w:hAnsi="Times New Roman" w:cs="Times New Roman"/>
                <w:b/>
                <w:i/>
              </w:rPr>
              <w:t>2017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57A2B" w:rsidRPr="005A00C0" w:rsidRDefault="00757A2B" w:rsidP="00757A2B">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5A00C0">
              <w:rPr>
                <w:rFonts w:ascii="Times New Roman" w:hAnsi="Times New Roman" w:cs="Times New Roman"/>
                <w:b/>
                <w:bCs/>
                <w:lang w:eastAsia="ru-RU"/>
              </w:rPr>
              <w:t>Dinamica</w:t>
            </w:r>
          </w:p>
          <w:p w:rsidR="00757A2B" w:rsidRPr="005A00C0" w:rsidRDefault="00757A2B" w:rsidP="00757A2B">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5A00C0">
              <w:rPr>
                <w:rFonts w:ascii="Times New Roman" w:hAnsi="Times New Roman" w:cs="Times New Roman"/>
                <w:b/>
                <w:bCs/>
                <w:lang w:eastAsia="ru-RU"/>
              </w:rPr>
              <w:t>2017/2016 %</w:t>
            </w:r>
          </w:p>
        </w:tc>
      </w:tr>
      <w:tr w:rsidR="00757A2B" w:rsidRPr="005A00C0" w:rsidTr="00757A2B">
        <w:trPr>
          <w:trHeight w:val="250"/>
        </w:trPr>
        <w:tc>
          <w:tcPr>
            <w:tcW w:w="847" w:type="dxa"/>
            <w:tcBorders>
              <w:top w:val="nil"/>
              <w:left w:val="single" w:sz="4" w:space="0" w:color="auto"/>
              <w:bottom w:val="single" w:sz="4" w:space="0" w:color="auto"/>
              <w:right w:val="single" w:sz="4" w:space="0" w:color="auto"/>
            </w:tcBorders>
          </w:tcPr>
          <w:p w:rsidR="00757A2B" w:rsidRDefault="00757A2B" w:rsidP="00757A2B">
            <w:pPr>
              <w:spacing w:after="0"/>
              <w:jc w:val="center"/>
              <w:rPr>
                <w:b/>
                <w:bCs/>
              </w:rPr>
            </w:pPr>
            <w:r>
              <w:rPr>
                <w:b/>
                <w:bCs/>
              </w:rPr>
              <w:t>3808</w:t>
            </w:r>
          </w:p>
        </w:tc>
        <w:tc>
          <w:tcPr>
            <w:tcW w:w="3548" w:type="dxa"/>
            <w:tcBorders>
              <w:top w:val="single" w:sz="4" w:space="0" w:color="auto"/>
              <w:left w:val="single" w:sz="4" w:space="0" w:color="auto"/>
              <w:bottom w:val="single" w:sz="4" w:space="0" w:color="auto"/>
              <w:right w:val="single" w:sz="4" w:space="0" w:color="auto"/>
            </w:tcBorders>
            <w:shd w:val="clear" w:color="auto" w:fill="auto"/>
          </w:tcPr>
          <w:p w:rsidR="00757A2B" w:rsidRDefault="00757A2B" w:rsidP="00757A2B">
            <w:pPr>
              <w:spacing w:after="0"/>
              <w:jc w:val="both"/>
              <w:rPr>
                <w:b/>
                <w:bCs/>
              </w:rPr>
            </w:pPr>
            <w:r>
              <w:rPr>
                <w:b/>
                <w:bCs/>
              </w:rPr>
              <w:t>Insecticide, rodenticide, fungicide, erbicide, inhibitori de germinare si regulatori de crestere pentru plante, dezinfectanti si produse similare, prezentate in forme sau ambalaje pentru vinzarea cu amanuntul sau ca preparate sau ca articole (de exemplu, panglici, mese si luminari cu sulf si hirtie speciala contra mustelor):</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57A2B" w:rsidRDefault="00757A2B" w:rsidP="00757A2B">
            <w:pPr>
              <w:spacing w:after="0"/>
              <w:jc w:val="center"/>
            </w:pPr>
            <w:r>
              <w:t>549.97</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757A2B" w:rsidRDefault="00757A2B" w:rsidP="00757A2B">
            <w:pPr>
              <w:spacing w:after="0"/>
              <w:jc w:val="center"/>
            </w:pPr>
            <w:r>
              <w:t>1,465.95</w:t>
            </w:r>
          </w:p>
        </w:tc>
        <w:tc>
          <w:tcPr>
            <w:tcW w:w="1276" w:type="dxa"/>
            <w:tcBorders>
              <w:top w:val="single" w:sz="4" w:space="0" w:color="auto"/>
              <w:left w:val="nil"/>
              <w:bottom w:val="single" w:sz="4" w:space="0" w:color="auto"/>
              <w:right w:val="single" w:sz="4" w:space="0" w:color="auto"/>
            </w:tcBorders>
            <w:shd w:val="clear" w:color="auto" w:fill="auto"/>
            <w:vAlign w:val="center"/>
          </w:tcPr>
          <w:p w:rsidR="00757A2B" w:rsidRDefault="00757A2B" w:rsidP="00757A2B">
            <w:pPr>
              <w:spacing w:after="0"/>
              <w:jc w:val="center"/>
              <w:rPr>
                <w:rFonts w:ascii="Calibri" w:hAnsi="Calibri"/>
                <w:color w:val="000000"/>
                <w:sz w:val="22"/>
                <w:szCs w:val="22"/>
              </w:rPr>
            </w:pPr>
            <w:r>
              <w:rPr>
                <w:rFonts w:ascii="Calibri" w:hAnsi="Calibri"/>
                <w:color w:val="000000"/>
                <w:sz w:val="22"/>
                <w:szCs w:val="22"/>
              </w:rPr>
              <w:t>266.55</w:t>
            </w:r>
          </w:p>
        </w:tc>
      </w:tr>
      <w:tr w:rsidR="00757A2B" w:rsidRPr="005A00C0" w:rsidTr="00757A2B">
        <w:trPr>
          <w:trHeight w:val="200"/>
        </w:trPr>
        <w:tc>
          <w:tcPr>
            <w:tcW w:w="847" w:type="dxa"/>
            <w:tcBorders>
              <w:top w:val="nil"/>
              <w:left w:val="single" w:sz="4" w:space="0" w:color="auto"/>
              <w:bottom w:val="single" w:sz="4" w:space="0" w:color="auto"/>
              <w:right w:val="single" w:sz="4" w:space="0" w:color="auto"/>
            </w:tcBorders>
          </w:tcPr>
          <w:p w:rsidR="00757A2B" w:rsidRDefault="00757A2B" w:rsidP="00757A2B">
            <w:pPr>
              <w:spacing w:after="0"/>
              <w:jc w:val="center"/>
              <w:rPr>
                <w:rFonts w:ascii="Times New Roman" w:hAnsi="Times New Roman"/>
                <w:b/>
                <w:bCs/>
              </w:rPr>
            </w:pPr>
            <w:r>
              <w:rPr>
                <w:b/>
                <w:bCs/>
              </w:rPr>
              <w:t>9021</w:t>
            </w:r>
          </w:p>
        </w:tc>
        <w:tc>
          <w:tcPr>
            <w:tcW w:w="3548" w:type="dxa"/>
            <w:tcBorders>
              <w:top w:val="nil"/>
              <w:left w:val="single" w:sz="4" w:space="0" w:color="auto"/>
              <w:bottom w:val="single" w:sz="4" w:space="0" w:color="auto"/>
              <w:right w:val="single" w:sz="4" w:space="0" w:color="auto"/>
            </w:tcBorders>
            <w:shd w:val="clear" w:color="auto" w:fill="auto"/>
          </w:tcPr>
          <w:p w:rsidR="00757A2B" w:rsidRDefault="00757A2B" w:rsidP="00757A2B">
            <w:pPr>
              <w:spacing w:after="0"/>
              <w:jc w:val="both"/>
              <w:rPr>
                <w:b/>
                <w:bCs/>
              </w:rPr>
            </w:pPr>
            <w:r>
              <w:rPr>
                <w:b/>
                <w:bCs/>
              </w:rPr>
              <w:t>Articole si aparate de ortopedie, inclusiv centurile si bandajele medicochirurgicale si cirjele; atele, gutiere si alte articole si aparate pentru fracturi; articole si aparate de proteza; aparate pentru facilitarea auzului surzilor si alte aparate care se poarta, se duc in mina sau care se implanteaza in organism pentru compensarea unei deficiente sau infirmitati:</w:t>
            </w:r>
          </w:p>
        </w:tc>
        <w:tc>
          <w:tcPr>
            <w:tcW w:w="1418" w:type="dxa"/>
            <w:tcBorders>
              <w:top w:val="nil"/>
              <w:left w:val="nil"/>
              <w:bottom w:val="single" w:sz="4" w:space="0" w:color="auto"/>
              <w:right w:val="single" w:sz="4" w:space="0" w:color="auto"/>
            </w:tcBorders>
            <w:shd w:val="clear" w:color="auto" w:fill="auto"/>
            <w:noWrap/>
            <w:vAlign w:val="center"/>
          </w:tcPr>
          <w:p w:rsidR="00757A2B" w:rsidRDefault="00757A2B" w:rsidP="00757A2B">
            <w:pPr>
              <w:spacing w:after="0"/>
              <w:jc w:val="center"/>
            </w:pPr>
            <w:r>
              <w:t>423.55</w:t>
            </w:r>
          </w:p>
        </w:tc>
        <w:tc>
          <w:tcPr>
            <w:tcW w:w="1275" w:type="dxa"/>
            <w:tcBorders>
              <w:top w:val="nil"/>
              <w:left w:val="nil"/>
              <w:bottom w:val="single" w:sz="4" w:space="0" w:color="auto"/>
              <w:right w:val="single" w:sz="4" w:space="0" w:color="auto"/>
            </w:tcBorders>
            <w:shd w:val="clear" w:color="auto" w:fill="auto"/>
            <w:noWrap/>
            <w:vAlign w:val="center"/>
          </w:tcPr>
          <w:p w:rsidR="00757A2B" w:rsidRDefault="00757A2B" w:rsidP="00757A2B">
            <w:pPr>
              <w:spacing w:after="0"/>
              <w:jc w:val="center"/>
            </w:pPr>
            <w:r>
              <w:t>623.09</w:t>
            </w:r>
          </w:p>
        </w:tc>
        <w:tc>
          <w:tcPr>
            <w:tcW w:w="1276" w:type="dxa"/>
            <w:tcBorders>
              <w:top w:val="nil"/>
              <w:left w:val="nil"/>
              <w:bottom w:val="single" w:sz="4" w:space="0" w:color="auto"/>
              <w:right w:val="single" w:sz="4" w:space="0" w:color="auto"/>
            </w:tcBorders>
            <w:shd w:val="clear" w:color="auto" w:fill="auto"/>
            <w:vAlign w:val="center"/>
          </w:tcPr>
          <w:p w:rsidR="00757A2B" w:rsidRDefault="00757A2B" w:rsidP="00757A2B">
            <w:pPr>
              <w:spacing w:after="0"/>
              <w:jc w:val="center"/>
              <w:rPr>
                <w:rFonts w:ascii="Calibri" w:hAnsi="Calibri"/>
                <w:color w:val="000000"/>
                <w:sz w:val="22"/>
                <w:szCs w:val="22"/>
              </w:rPr>
            </w:pPr>
            <w:r>
              <w:rPr>
                <w:rFonts w:ascii="Calibri" w:hAnsi="Calibri"/>
                <w:color w:val="000000"/>
                <w:sz w:val="22"/>
                <w:szCs w:val="22"/>
              </w:rPr>
              <w:t>147.11</w:t>
            </w:r>
          </w:p>
        </w:tc>
      </w:tr>
      <w:tr w:rsidR="00757A2B" w:rsidRPr="005A00C0" w:rsidTr="00757A2B">
        <w:trPr>
          <w:trHeight w:val="470"/>
        </w:trPr>
        <w:tc>
          <w:tcPr>
            <w:tcW w:w="847" w:type="dxa"/>
            <w:tcBorders>
              <w:top w:val="nil"/>
              <w:left w:val="single" w:sz="4" w:space="0" w:color="auto"/>
              <w:bottom w:val="single" w:sz="4" w:space="0" w:color="auto"/>
              <w:right w:val="single" w:sz="4" w:space="0" w:color="auto"/>
            </w:tcBorders>
          </w:tcPr>
          <w:p w:rsidR="00757A2B" w:rsidRDefault="00757A2B" w:rsidP="00757A2B">
            <w:pPr>
              <w:spacing w:after="0"/>
              <w:jc w:val="center"/>
              <w:rPr>
                <w:rFonts w:ascii="Times New Roman" w:hAnsi="Times New Roman"/>
                <w:b/>
                <w:bCs/>
              </w:rPr>
            </w:pPr>
            <w:r>
              <w:rPr>
                <w:b/>
                <w:bCs/>
              </w:rPr>
              <w:lastRenderedPageBreak/>
              <w:t>3920</w:t>
            </w:r>
          </w:p>
        </w:tc>
        <w:tc>
          <w:tcPr>
            <w:tcW w:w="3548" w:type="dxa"/>
            <w:tcBorders>
              <w:top w:val="nil"/>
              <w:left w:val="single" w:sz="4" w:space="0" w:color="auto"/>
              <w:bottom w:val="single" w:sz="4" w:space="0" w:color="auto"/>
              <w:right w:val="single" w:sz="4" w:space="0" w:color="auto"/>
            </w:tcBorders>
            <w:shd w:val="clear" w:color="auto" w:fill="auto"/>
          </w:tcPr>
          <w:p w:rsidR="00757A2B" w:rsidRDefault="00757A2B" w:rsidP="00757A2B">
            <w:pPr>
              <w:spacing w:after="0"/>
              <w:jc w:val="both"/>
              <w:rPr>
                <w:b/>
                <w:bCs/>
              </w:rPr>
            </w:pPr>
            <w:r>
              <w:rPr>
                <w:b/>
                <w:bCs/>
              </w:rPr>
              <w:t>Alte placi, folii, pelicule, benzi, panglici si lame, din materiale plastice nealveolare, neranforsate, nestratificate, neasociate cu alte materiale, neprevazute cu un suport:</w:t>
            </w:r>
          </w:p>
        </w:tc>
        <w:tc>
          <w:tcPr>
            <w:tcW w:w="1418" w:type="dxa"/>
            <w:tcBorders>
              <w:top w:val="nil"/>
              <w:left w:val="nil"/>
              <w:bottom w:val="single" w:sz="4" w:space="0" w:color="auto"/>
              <w:right w:val="single" w:sz="4" w:space="0" w:color="auto"/>
            </w:tcBorders>
            <w:shd w:val="clear" w:color="auto" w:fill="auto"/>
            <w:noWrap/>
            <w:vAlign w:val="center"/>
          </w:tcPr>
          <w:p w:rsidR="00757A2B" w:rsidRDefault="00757A2B" w:rsidP="00757A2B">
            <w:pPr>
              <w:spacing w:after="0"/>
              <w:jc w:val="center"/>
            </w:pPr>
            <w:r>
              <w:t>281.90</w:t>
            </w:r>
          </w:p>
        </w:tc>
        <w:tc>
          <w:tcPr>
            <w:tcW w:w="1275" w:type="dxa"/>
            <w:tcBorders>
              <w:top w:val="nil"/>
              <w:left w:val="nil"/>
              <w:bottom w:val="single" w:sz="4" w:space="0" w:color="auto"/>
              <w:right w:val="single" w:sz="4" w:space="0" w:color="auto"/>
            </w:tcBorders>
            <w:shd w:val="clear" w:color="auto" w:fill="auto"/>
            <w:noWrap/>
            <w:vAlign w:val="center"/>
          </w:tcPr>
          <w:p w:rsidR="00757A2B" w:rsidRDefault="00757A2B" w:rsidP="00757A2B">
            <w:pPr>
              <w:spacing w:after="0"/>
              <w:jc w:val="center"/>
            </w:pPr>
            <w:r>
              <w:t>385.36</w:t>
            </w:r>
          </w:p>
        </w:tc>
        <w:tc>
          <w:tcPr>
            <w:tcW w:w="1276" w:type="dxa"/>
            <w:tcBorders>
              <w:top w:val="nil"/>
              <w:left w:val="nil"/>
              <w:bottom w:val="single" w:sz="4" w:space="0" w:color="auto"/>
              <w:right w:val="single" w:sz="4" w:space="0" w:color="auto"/>
            </w:tcBorders>
            <w:shd w:val="clear" w:color="auto" w:fill="auto"/>
            <w:vAlign w:val="center"/>
          </w:tcPr>
          <w:p w:rsidR="00757A2B" w:rsidRDefault="00757A2B" w:rsidP="00757A2B">
            <w:pPr>
              <w:spacing w:after="0"/>
              <w:jc w:val="center"/>
              <w:rPr>
                <w:rFonts w:ascii="Calibri" w:hAnsi="Calibri"/>
                <w:color w:val="000000"/>
                <w:sz w:val="22"/>
                <w:szCs w:val="22"/>
              </w:rPr>
            </w:pPr>
            <w:r>
              <w:rPr>
                <w:rFonts w:ascii="Calibri" w:hAnsi="Calibri"/>
                <w:color w:val="000000"/>
                <w:sz w:val="22"/>
                <w:szCs w:val="22"/>
              </w:rPr>
              <w:t>136.70</w:t>
            </w:r>
          </w:p>
        </w:tc>
      </w:tr>
      <w:tr w:rsidR="00757A2B" w:rsidRPr="005A00C0" w:rsidTr="00757A2B">
        <w:trPr>
          <w:trHeight w:val="302"/>
        </w:trPr>
        <w:tc>
          <w:tcPr>
            <w:tcW w:w="847" w:type="dxa"/>
            <w:tcBorders>
              <w:top w:val="nil"/>
              <w:left w:val="single" w:sz="4" w:space="0" w:color="auto"/>
              <w:bottom w:val="single" w:sz="4" w:space="0" w:color="auto"/>
              <w:right w:val="single" w:sz="4" w:space="0" w:color="auto"/>
            </w:tcBorders>
          </w:tcPr>
          <w:p w:rsidR="00757A2B" w:rsidRDefault="00757A2B" w:rsidP="00757A2B">
            <w:pPr>
              <w:spacing w:after="0"/>
              <w:jc w:val="center"/>
              <w:rPr>
                <w:rFonts w:ascii="Times New Roman" w:hAnsi="Times New Roman"/>
                <w:b/>
                <w:bCs/>
              </w:rPr>
            </w:pPr>
            <w:r>
              <w:rPr>
                <w:b/>
                <w:bCs/>
              </w:rPr>
              <w:t>8424</w:t>
            </w:r>
          </w:p>
        </w:tc>
        <w:tc>
          <w:tcPr>
            <w:tcW w:w="3548" w:type="dxa"/>
            <w:tcBorders>
              <w:top w:val="nil"/>
              <w:left w:val="single" w:sz="4" w:space="0" w:color="auto"/>
              <w:bottom w:val="single" w:sz="4" w:space="0" w:color="auto"/>
              <w:right w:val="single" w:sz="4" w:space="0" w:color="auto"/>
            </w:tcBorders>
            <w:shd w:val="clear" w:color="auto" w:fill="auto"/>
          </w:tcPr>
          <w:p w:rsidR="00757A2B" w:rsidRDefault="00757A2B" w:rsidP="00757A2B">
            <w:pPr>
              <w:spacing w:after="0"/>
              <w:jc w:val="both"/>
              <w:rPr>
                <w:b/>
                <w:bCs/>
              </w:rPr>
            </w:pPr>
            <w:r>
              <w:rPr>
                <w:b/>
                <w:bCs/>
              </w:rPr>
              <w:t>Aparate mecanice (inclusiv cele manevrate manual) pentru proiectat, dispersat sau pulverizat lichide sau pulberi; extinctoare, chiar incarcate; aerografe si aparate similare; masini si aparate cu jet de nisip, cu jet de vapori si aparate similare cu jet:</w:t>
            </w:r>
          </w:p>
        </w:tc>
        <w:tc>
          <w:tcPr>
            <w:tcW w:w="1418" w:type="dxa"/>
            <w:tcBorders>
              <w:top w:val="nil"/>
              <w:left w:val="nil"/>
              <w:bottom w:val="single" w:sz="4" w:space="0" w:color="auto"/>
              <w:right w:val="single" w:sz="4" w:space="0" w:color="auto"/>
            </w:tcBorders>
            <w:shd w:val="clear" w:color="auto" w:fill="auto"/>
            <w:noWrap/>
            <w:vAlign w:val="center"/>
          </w:tcPr>
          <w:p w:rsidR="00757A2B" w:rsidRDefault="00757A2B" w:rsidP="00757A2B">
            <w:pPr>
              <w:spacing w:after="0"/>
              <w:jc w:val="center"/>
            </w:pPr>
            <w:r>
              <w:t>272.86</w:t>
            </w:r>
          </w:p>
        </w:tc>
        <w:tc>
          <w:tcPr>
            <w:tcW w:w="1275" w:type="dxa"/>
            <w:tcBorders>
              <w:top w:val="nil"/>
              <w:left w:val="nil"/>
              <w:bottom w:val="single" w:sz="4" w:space="0" w:color="auto"/>
              <w:right w:val="single" w:sz="4" w:space="0" w:color="auto"/>
            </w:tcBorders>
            <w:shd w:val="clear" w:color="auto" w:fill="auto"/>
            <w:noWrap/>
            <w:vAlign w:val="center"/>
          </w:tcPr>
          <w:p w:rsidR="00757A2B" w:rsidRDefault="00757A2B" w:rsidP="00757A2B">
            <w:pPr>
              <w:spacing w:after="0"/>
              <w:jc w:val="center"/>
            </w:pPr>
            <w:r>
              <w:t>244.50</w:t>
            </w:r>
          </w:p>
        </w:tc>
        <w:tc>
          <w:tcPr>
            <w:tcW w:w="1276" w:type="dxa"/>
            <w:tcBorders>
              <w:top w:val="nil"/>
              <w:left w:val="nil"/>
              <w:bottom w:val="single" w:sz="4" w:space="0" w:color="auto"/>
              <w:right w:val="single" w:sz="4" w:space="0" w:color="auto"/>
            </w:tcBorders>
            <w:shd w:val="clear" w:color="auto" w:fill="auto"/>
            <w:vAlign w:val="center"/>
          </w:tcPr>
          <w:p w:rsidR="00757A2B" w:rsidRDefault="00757A2B" w:rsidP="00757A2B">
            <w:pPr>
              <w:spacing w:after="0"/>
              <w:jc w:val="center"/>
              <w:rPr>
                <w:rFonts w:ascii="Calibri" w:hAnsi="Calibri"/>
                <w:color w:val="000000"/>
                <w:sz w:val="22"/>
                <w:szCs w:val="22"/>
              </w:rPr>
            </w:pPr>
            <w:r>
              <w:rPr>
                <w:rFonts w:ascii="Calibri" w:hAnsi="Calibri"/>
                <w:color w:val="000000"/>
                <w:sz w:val="22"/>
                <w:szCs w:val="22"/>
              </w:rPr>
              <w:t>89.61</w:t>
            </w:r>
          </w:p>
        </w:tc>
      </w:tr>
      <w:tr w:rsidR="00757A2B" w:rsidRPr="005A00C0" w:rsidTr="00757A2B">
        <w:trPr>
          <w:trHeight w:val="279"/>
        </w:trPr>
        <w:tc>
          <w:tcPr>
            <w:tcW w:w="847" w:type="dxa"/>
            <w:tcBorders>
              <w:top w:val="nil"/>
              <w:left w:val="single" w:sz="4" w:space="0" w:color="auto"/>
              <w:bottom w:val="single" w:sz="4" w:space="0" w:color="auto"/>
              <w:right w:val="single" w:sz="4" w:space="0" w:color="auto"/>
            </w:tcBorders>
          </w:tcPr>
          <w:p w:rsidR="00757A2B" w:rsidRDefault="00757A2B" w:rsidP="00757A2B">
            <w:pPr>
              <w:spacing w:after="0"/>
              <w:jc w:val="center"/>
              <w:rPr>
                <w:rFonts w:ascii="Times New Roman" w:hAnsi="Times New Roman"/>
                <w:b/>
                <w:bCs/>
              </w:rPr>
            </w:pPr>
            <w:r>
              <w:rPr>
                <w:b/>
                <w:bCs/>
              </w:rPr>
              <w:t>3402</w:t>
            </w:r>
          </w:p>
        </w:tc>
        <w:tc>
          <w:tcPr>
            <w:tcW w:w="3548" w:type="dxa"/>
            <w:tcBorders>
              <w:top w:val="nil"/>
              <w:left w:val="single" w:sz="4" w:space="0" w:color="auto"/>
              <w:bottom w:val="single" w:sz="4" w:space="0" w:color="auto"/>
              <w:right w:val="single" w:sz="4" w:space="0" w:color="auto"/>
            </w:tcBorders>
            <w:shd w:val="clear" w:color="auto" w:fill="auto"/>
          </w:tcPr>
          <w:p w:rsidR="00757A2B" w:rsidRDefault="00757A2B" w:rsidP="00757A2B">
            <w:pPr>
              <w:spacing w:after="0"/>
              <w:jc w:val="both"/>
              <w:rPr>
                <w:b/>
                <w:bCs/>
              </w:rPr>
            </w:pPr>
            <w:r>
              <w:rPr>
                <w:b/>
                <w:bCs/>
              </w:rPr>
              <w:t>Agenti organici de suprafata (altii decit sapunurile); preparate tensioactive, preparate pentru spalat (inclusiv preparatele auxiliare pentru spalat) si preparate de curatat, care contin sau nu sapun, altele decit cele de la pozitia 3401:</w:t>
            </w:r>
          </w:p>
        </w:tc>
        <w:tc>
          <w:tcPr>
            <w:tcW w:w="1418" w:type="dxa"/>
            <w:tcBorders>
              <w:top w:val="nil"/>
              <w:left w:val="nil"/>
              <w:bottom w:val="single" w:sz="4" w:space="0" w:color="auto"/>
              <w:right w:val="single" w:sz="4" w:space="0" w:color="auto"/>
            </w:tcBorders>
            <w:shd w:val="clear" w:color="auto" w:fill="auto"/>
            <w:noWrap/>
            <w:vAlign w:val="center"/>
          </w:tcPr>
          <w:p w:rsidR="00757A2B" w:rsidRDefault="00757A2B" w:rsidP="00757A2B">
            <w:pPr>
              <w:spacing w:after="0"/>
              <w:jc w:val="center"/>
            </w:pPr>
            <w:r>
              <w:t>138.75</w:t>
            </w:r>
          </w:p>
        </w:tc>
        <w:tc>
          <w:tcPr>
            <w:tcW w:w="1275" w:type="dxa"/>
            <w:tcBorders>
              <w:top w:val="nil"/>
              <w:left w:val="nil"/>
              <w:bottom w:val="single" w:sz="4" w:space="0" w:color="auto"/>
              <w:right w:val="single" w:sz="4" w:space="0" w:color="auto"/>
            </w:tcBorders>
            <w:shd w:val="clear" w:color="auto" w:fill="auto"/>
            <w:noWrap/>
            <w:vAlign w:val="center"/>
          </w:tcPr>
          <w:p w:rsidR="00757A2B" w:rsidRDefault="00757A2B" w:rsidP="00757A2B">
            <w:pPr>
              <w:spacing w:after="0"/>
              <w:jc w:val="center"/>
            </w:pPr>
            <w:r>
              <w:t>205.84</w:t>
            </w:r>
          </w:p>
        </w:tc>
        <w:tc>
          <w:tcPr>
            <w:tcW w:w="1276" w:type="dxa"/>
            <w:tcBorders>
              <w:top w:val="nil"/>
              <w:left w:val="nil"/>
              <w:bottom w:val="single" w:sz="4" w:space="0" w:color="auto"/>
              <w:right w:val="single" w:sz="4" w:space="0" w:color="auto"/>
            </w:tcBorders>
            <w:shd w:val="clear" w:color="auto" w:fill="auto"/>
            <w:vAlign w:val="center"/>
          </w:tcPr>
          <w:p w:rsidR="00757A2B" w:rsidRDefault="00757A2B" w:rsidP="00757A2B">
            <w:pPr>
              <w:spacing w:after="0"/>
              <w:jc w:val="center"/>
              <w:rPr>
                <w:rFonts w:ascii="Calibri" w:hAnsi="Calibri"/>
                <w:color w:val="000000"/>
                <w:sz w:val="22"/>
                <w:szCs w:val="22"/>
              </w:rPr>
            </w:pPr>
            <w:r>
              <w:rPr>
                <w:rFonts w:ascii="Calibri" w:hAnsi="Calibri"/>
                <w:color w:val="000000"/>
                <w:sz w:val="22"/>
                <w:szCs w:val="22"/>
              </w:rPr>
              <w:t>148.36</w:t>
            </w:r>
          </w:p>
        </w:tc>
      </w:tr>
      <w:tr w:rsidR="00757A2B" w:rsidRPr="005A00C0" w:rsidTr="00757A2B">
        <w:trPr>
          <w:trHeight w:val="137"/>
        </w:trPr>
        <w:tc>
          <w:tcPr>
            <w:tcW w:w="847" w:type="dxa"/>
            <w:tcBorders>
              <w:top w:val="single" w:sz="4" w:space="0" w:color="auto"/>
              <w:left w:val="single" w:sz="4" w:space="0" w:color="auto"/>
              <w:bottom w:val="single" w:sz="4" w:space="0" w:color="auto"/>
              <w:right w:val="single" w:sz="4" w:space="0" w:color="auto"/>
            </w:tcBorders>
          </w:tcPr>
          <w:p w:rsidR="00757A2B" w:rsidRDefault="00757A2B" w:rsidP="00757A2B">
            <w:pPr>
              <w:spacing w:after="0"/>
              <w:jc w:val="center"/>
              <w:rPr>
                <w:rFonts w:ascii="Times New Roman" w:hAnsi="Times New Roman"/>
                <w:b/>
                <w:bCs/>
              </w:rPr>
            </w:pPr>
            <w:r>
              <w:rPr>
                <w:b/>
                <w:bCs/>
              </w:rPr>
              <w:t>3304</w:t>
            </w:r>
          </w:p>
        </w:tc>
        <w:tc>
          <w:tcPr>
            <w:tcW w:w="3548" w:type="dxa"/>
            <w:tcBorders>
              <w:top w:val="nil"/>
              <w:left w:val="single" w:sz="4" w:space="0" w:color="auto"/>
              <w:bottom w:val="single" w:sz="4" w:space="0" w:color="auto"/>
              <w:right w:val="single" w:sz="4" w:space="0" w:color="auto"/>
            </w:tcBorders>
            <w:shd w:val="clear" w:color="auto" w:fill="auto"/>
          </w:tcPr>
          <w:p w:rsidR="00757A2B" w:rsidRDefault="00757A2B" w:rsidP="00757A2B">
            <w:pPr>
              <w:spacing w:after="0"/>
              <w:jc w:val="both"/>
              <w:rPr>
                <w:b/>
                <w:bCs/>
              </w:rPr>
            </w:pPr>
            <w:r>
              <w:rPr>
                <w:b/>
                <w:bCs/>
              </w:rPr>
              <w:t>Produse de infrumusetare sau de machiaj si preparate pentru intretinerea sau ingrijirea pielii (altele decit medicamentele), inclusiv preparate de protectie impotriva soarelui si preparate pentru bronzare; preparate pentru manichiura sau pedichiura:</w:t>
            </w:r>
          </w:p>
        </w:tc>
        <w:tc>
          <w:tcPr>
            <w:tcW w:w="1418" w:type="dxa"/>
            <w:tcBorders>
              <w:top w:val="nil"/>
              <w:left w:val="nil"/>
              <w:bottom w:val="single" w:sz="4" w:space="0" w:color="auto"/>
              <w:right w:val="single" w:sz="4" w:space="0" w:color="auto"/>
            </w:tcBorders>
            <w:shd w:val="clear" w:color="auto" w:fill="auto"/>
            <w:noWrap/>
            <w:vAlign w:val="center"/>
          </w:tcPr>
          <w:p w:rsidR="00757A2B" w:rsidRDefault="00757A2B" w:rsidP="00757A2B">
            <w:pPr>
              <w:spacing w:after="0"/>
              <w:jc w:val="center"/>
            </w:pPr>
            <w:r>
              <w:t>124.87</w:t>
            </w:r>
          </w:p>
        </w:tc>
        <w:tc>
          <w:tcPr>
            <w:tcW w:w="1275" w:type="dxa"/>
            <w:tcBorders>
              <w:top w:val="nil"/>
              <w:left w:val="nil"/>
              <w:bottom w:val="single" w:sz="4" w:space="0" w:color="auto"/>
              <w:right w:val="single" w:sz="4" w:space="0" w:color="auto"/>
            </w:tcBorders>
            <w:shd w:val="clear" w:color="auto" w:fill="auto"/>
            <w:noWrap/>
            <w:vAlign w:val="center"/>
          </w:tcPr>
          <w:p w:rsidR="00757A2B" w:rsidRDefault="00757A2B" w:rsidP="00757A2B">
            <w:pPr>
              <w:spacing w:after="0"/>
              <w:jc w:val="center"/>
            </w:pPr>
            <w:r>
              <w:t>135.45</w:t>
            </w:r>
          </w:p>
        </w:tc>
        <w:tc>
          <w:tcPr>
            <w:tcW w:w="1276" w:type="dxa"/>
            <w:tcBorders>
              <w:top w:val="nil"/>
              <w:left w:val="nil"/>
              <w:bottom w:val="single" w:sz="4" w:space="0" w:color="auto"/>
              <w:right w:val="single" w:sz="4" w:space="0" w:color="auto"/>
            </w:tcBorders>
            <w:shd w:val="clear" w:color="auto" w:fill="auto"/>
            <w:vAlign w:val="center"/>
          </w:tcPr>
          <w:p w:rsidR="00757A2B" w:rsidRDefault="00757A2B" w:rsidP="00757A2B">
            <w:pPr>
              <w:spacing w:after="0"/>
              <w:jc w:val="center"/>
              <w:rPr>
                <w:rFonts w:ascii="Calibri" w:hAnsi="Calibri"/>
                <w:color w:val="000000"/>
                <w:sz w:val="22"/>
                <w:szCs w:val="22"/>
              </w:rPr>
            </w:pPr>
            <w:r>
              <w:rPr>
                <w:rFonts w:ascii="Calibri" w:hAnsi="Calibri"/>
                <w:color w:val="000000"/>
                <w:sz w:val="22"/>
                <w:szCs w:val="22"/>
              </w:rPr>
              <w:t>108.47</w:t>
            </w:r>
          </w:p>
        </w:tc>
      </w:tr>
    </w:tbl>
    <w:p w:rsidR="003E5712" w:rsidRPr="005A00C0" w:rsidRDefault="003E5712" w:rsidP="004D0F19">
      <w:pPr>
        <w:rPr>
          <w:rFonts w:ascii="Times New Roman" w:hAnsi="Times New Roman" w:cs="Times New Roman"/>
        </w:rPr>
      </w:pPr>
    </w:p>
    <w:p w:rsidR="003E5712" w:rsidRPr="005A00C0" w:rsidRDefault="003E5712" w:rsidP="004D0F19">
      <w:pPr>
        <w:rPr>
          <w:rFonts w:ascii="Times New Roman" w:hAnsi="Times New Roman" w:cs="Times New Roman"/>
        </w:rPr>
      </w:pPr>
    </w:p>
    <w:sectPr w:rsidR="003E5712" w:rsidRPr="005A00C0" w:rsidSect="001C35D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7182C"/>
    <w:multiLevelType w:val="hybridMultilevel"/>
    <w:tmpl w:val="2CECD7F2"/>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2C40B18"/>
    <w:multiLevelType w:val="multilevel"/>
    <w:tmpl w:val="B042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03CC9"/>
    <w:multiLevelType w:val="hybridMultilevel"/>
    <w:tmpl w:val="08B41AE8"/>
    <w:lvl w:ilvl="0" w:tplc="8384C1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16A6F"/>
    <w:multiLevelType w:val="hybridMultilevel"/>
    <w:tmpl w:val="017EBF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53066A2"/>
    <w:multiLevelType w:val="hybridMultilevel"/>
    <w:tmpl w:val="39524D18"/>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5BC64A7"/>
    <w:multiLevelType w:val="multilevel"/>
    <w:tmpl w:val="9B244A5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8B34FA"/>
    <w:multiLevelType w:val="hybridMultilevel"/>
    <w:tmpl w:val="2812C1E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3F7040D"/>
    <w:multiLevelType w:val="hybridMultilevel"/>
    <w:tmpl w:val="0E9A9FA4"/>
    <w:lvl w:ilvl="0" w:tplc="4830D13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07640E0"/>
    <w:multiLevelType w:val="hybridMultilevel"/>
    <w:tmpl w:val="7DDCC69A"/>
    <w:lvl w:ilvl="0" w:tplc="BCC6B16E">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7"/>
  </w:num>
  <w:num w:numId="2">
    <w:abstractNumId w:val="6"/>
  </w:num>
  <w:num w:numId="3">
    <w:abstractNumId w:val="0"/>
  </w:num>
  <w:num w:numId="4">
    <w:abstractNumId w:val="3"/>
  </w:num>
  <w:num w:numId="5">
    <w:abstractNumId w:val="4"/>
  </w:num>
  <w:num w:numId="6">
    <w:abstractNumId w:val="2"/>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F19"/>
    <w:rsid w:val="00000760"/>
    <w:rsid w:val="000066FC"/>
    <w:rsid w:val="00022BBC"/>
    <w:rsid w:val="00036D2B"/>
    <w:rsid w:val="000460A9"/>
    <w:rsid w:val="00047E6C"/>
    <w:rsid w:val="00053753"/>
    <w:rsid w:val="00056E74"/>
    <w:rsid w:val="00073EB4"/>
    <w:rsid w:val="00083AB8"/>
    <w:rsid w:val="00083BEB"/>
    <w:rsid w:val="00085751"/>
    <w:rsid w:val="00092F19"/>
    <w:rsid w:val="000A3E5C"/>
    <w:rsid w:val="000B4027"/>
    <w:rsid w:val="000D4A85"/>
    <w:rsid w:val="000E1403"/>
    <w:rsid w:val="000E5752"/>
    <w:rsid w:val="000F3539"/>
    <w:rsid w:val="0010062C"/>
    <w:rsid w:val="0010678E"/>
    <w:rsid w:val="001074C7"/>
    <w:rsid w:val="001254BD"/>
    <w:rsid w:val="0014389A"/>
    <w:rsid w:val="0014507F"/>
    <w:rsid w:val="00157297"/>
    <w:rsid w:val="00161749"/>
    <w:rsid w:val="001748D4"/>
    <w:rsid w:val="00176E59"/>
    <w:rsid w:val="0018441A"/>
    <w:rsid w:val="001960A4"/>
    <w:rsid w:val="00197182"/>
    <w:rsid w:val="001A2B2E"/>
    <w:rsid w:val="001A551A"/>
    <w:rsid w:val="001A7FBB"/>
    <w:rsid w:val="001B0B42"/>
    <w:rsid w:val="001C35D0"/>
    <w:rsid w:val="001C76FE"/>
    <w:rsid w:val="001D6357"/>
    <w:rsid w:val="001E1B97"/>
    <w:rsid w:val="00205970"/>
    <w:rsid w:val="002546D1"/>
    <w:rsid w:val="00256728"/>
    <w:rsid w:val="00285856"/>
    <w:rsid w:val="00293986"/>
    <w:rsid w:val="002F7530"/>
    <w:rsid w:val="00327215"/>
    <w:rsid w:val="003470C3"/>
    <w:rsid w:val="00351A32"/>
    <w:rsid w:val="00352B8C"/>
    <w:rsid w:val="00364BD0"/>
    <w:rsid w:val="003674FD"/>
    <w:rsid w:val="003779C9"/>
    <w:rsid w:val="0038698F"/>
    <w:rsid w:val="00387360"/>
    <w:rsid w:val="00387AE7"/>
    <w:rsid w:val="003B30A4"/>
    <w:rsid w:val="003C62BA"/>
    <w:rsid w:val="003D38F1"/>
    <w:rsid w:val="003E172A"/>
    <w:rsid w:val="003E200C"/>
    <w:rsid w:val="003E5712"/>
    <w:rsid w:val="004010F9"/>
    <w:rsid w:val="004035ED"/>
    <w:rsid w:val="00406763"/>
    <w:rsid w:val="00414A67"/>
    <w:rsid w:val="0042623A"/>
    <w:rsid w:val="00432940"/>
    <w:rsid w:val="00442000"/>
    <w:rsid w:val="0044475C"/>
    <w:rsid w:val="004512A4"/>
    <w:rsid w:val="0045511B"/>
    <w:rsid w:val="00463736"/>
    <w:rsid w:val="00480F72"/>
    <w:rsid w:val="00495312"/>
    <w:rsid w:val="004A1BC5"/>
    <w:rsid w:val="004D0F19"/>
    <w:rsid w:val="004D1B4F"/>
    <w:rsid w:val="004D52E4"/>
    <w:rsid w:val="004F66D4"/>
    <w:rsid w:val="0051571B"/>
    <w:rsid w:val="005556D7"/>
    <w:rsid w:val="00556DFB"/>
    <w:rsid w:val="005776B0"/>
    <w:rsid w:val="00581150"/>
    <w:rsid w:val="00586561"/>
    <w:rsid w:val="00586FC0"/>
    <w:rsid w:val="005A00C0"/>
    <w:rsid w:val="005C6168"/>
    <w:rsid w:val="005F296E"/>
    <w:rsid w:val="005F6CA0"/>
    <w:rsid w:val="005F7FDF"/>
    <w:rsid w:val="00602414"/>
    <w:rsid w:val="00607C28"/>
    <w:rsid w:val="00615BAA"/>
    <w:rsid w:val="006333E5"/>
    <w:rsid w:val="00637F5E"/>
    <w:rsid w:val="00642CF9"/>
    <w:rsid w:val="00647D4A"/>
    <w:rsid w:val="0065459C"/>
    <w:rsid w:val="00662F02"/>
    <w:rsid w:val="006634F2"/>
    <w:rsid w:val="00690C13"/>
    <w:rsid w:val="006A7D77"/>
    <w:rsid w:val="006B25FE"/>
    <w:rsid w:val="006B630A"/>
    <w:rsid w:val="006C13B8"/>
    <w:rsid w:val="006C6312"/>
    <w:rsid w:val="006D72F3"/>
    <w:rsid w:val="006E69E1"/>
    <w:rsid w:val="006F5D62"/>
    <w:rsid w:val="007168A8"/>
    <w:rsid w:val="0072092E"/>
    <w:rsid w:val="007259D2"/>
    <w:rsid w:val="00727844"/>
    <w:rsid w:val="007438D0"/>
    <w:rsid w:val="00744259"/>
    <w:rsid w:val="00744C5C"/>
    <w:rsid w:val="00757A2B"/>
    <w:rsid w:val="00760E2A"/>
    <w:rsid w:val="00782881"/>
    <w:rsid w:val="007879F1"/>
    <w:rsid w:val="00796323"/>
    <w:rsid w:val="007A69A7"/>
    <w:rsid w:val="007B28DD"/>
    <w:rsid w:val="007E538E"/>
    <w:rsid w:val="007F1901"/>
    <w:rsid w:val="007F1FFA"/>
    <w:rsid w:val="00806FD1"/>
    <w:rsid w:val="008143AA"/>
    <w:rsid w:val="00820FA1"/>
    <w:rsid w:val="0082185C"/>
    <w:rsid w:val="00823278"/>
    <w:rsid w:val="00823994"/>
    <w:rsid w:val="008258B1"/>
    <w:rsid w:val="0083354F"/>
    <w:rsid w:val="00833E9D"/>
    <w:rsid w:val="00834C3B"/>
    <w:rsid w:val="00841A74"/>
    <w:rsid w:val="00861777"/>
    <w:rsid w:val="00861E13"/>
    <w:rsid w:val="00864061"/>
    <w:rsid w:val="008651DC"/>
    <w:rsid w:val="00893E1A"/>
    <w:rsid w:val="0089716A"/>
    <w:rsid w:val="008A0ACC"/>
    <w:rsid w:val="008A154E"/>
    <w:rsid w:val="008B50B2"/>
    <w:rsid w:val="008B5829"/>
    <w:rsid w:val="008C1C8C"/>
    <w:rsid w:val="008C262A"/>
    <w:rsid w:val="008D23D9"/>
    <w:rsid w:val="008E2E8F"/>
    <w:rsid w:val="00911DB2"/>
    <w:rsid w:val="00936F94"/>
    <w:rsid w:val="009416BD"/>
    <w:rsid w:val="00942CB6"/>
    <w:rsid w:val="00985C57"/>
    <w:rsid w:val="00994C1F"/>
    <w:rsid w:val="009A1927"/>
    <w:rsid w:val="009A1BC6"/>
    <w:rsid w:val="009B01AC"/>
    <w:rsid w:val="009B3629"/>
    <w:rsid w:val="009B4B6F"/>
    <w:rsid w:val="009B4FE5"/>
    <w:rsid w:val="009B79C4"/>
    <w:rsid w:val="009C0652"/>
    <w:rsid w:val="009C5C9D"/>
    <w:rsid w:val="009C62A6"/>
    <w:rsid w:val="009D70E5"/>
    <w:rsid w:val="009E54AB"/>
    <w:rsid w:val="009F2F35"/>
    <w:rsid w:val="00A0400E"/>
    <w:rsid w:val="00A04CE8"/>
    <w:rsid w:val="00A258BD"/>
    <w:rsid w:val="00A272BB"/>
    <w:rsid w:val="00A27C91"/>
    <w:rsid w:val="00A329DD"/>
    <w:rsid w:val="00A42BF1"/>
    <w:rsid w:val="00A5077F"/>
    <w:rsid w:val="00A878D5"/>
    <w:rsid w:val="00AA0A70"/>
    <w:rsid w:val="00AE45A8"/>
    <w:rsid w:val="00B0444E"/>
    <w:rsid w:val="00B172DD"/>
    <w:rsid w:val="00B22225"/>
    <w:rsid w:val="00B3312C"/>
    <w:rsid w:val="00B4019F"/>
    <w:rsid w:val="00B41CE3"/>
    <w:rsid w:val="00B509CC"/>
    <w:rsid w:val="00B56744"/>
    <w:rsid w:val="00B6141C"/>
    <w:rsid w:val="00B84DA2"/>
    <w:rsid w:val="00B91458"/>
    <w:rsid w:val="00BB7917"/>
    <w:rsid w:val="00BC59D8"/>
    <w:rsid w:val="00BE4C9B"/>
    <w:rsid w:val="00BE5406"/>
    <w:rsid w:val="00BF15C1"/>
    <w:rsid w:val="00C12442"/>
    <w:rsid w:val="00C230D0"/>
    <w:rsid w:val="00C2413F"/>
    <w:rsid w:val="00C27969"/>
    <w:rsid w:val="00C30E03"/>
    <w:rsid w:val="00C3285F"/>
    <w:rsid w:val="00C50976"/>
    <w:rsid w:val="00C52939"/>
    <w:rsid w:val="00C60BB1"/>
    <w:rsid w:val="00C63278"/>
    <w:rsid w:val="00C6399B"/>
    <w:rsid w:val="00C83131"/>
    <w:rsid w:val="00C837CE"/>
    <w:rsid w:val="00C94A97"/>
    <w:rsid w:val="00CA410B"/>
    <w:rsid w:val="00CA6CBF"/>
    <w:rsid w:val="00CB1E6F"/>
    <w:rsid w:val="00CB4C50"/>
    <w:rsid w:val="00CC5F8B"/>
    <w:rsid w:val="00CE6B4D"/>
    <w:rsid w:val="00CF1F28"/>
    <w:rsid w:val="00CF52E4"/>
    <w:rsid w:val="00CF6A8C"/>
    <w:rsid w:val="00D05F8E"/>
    <w:rsid w:val="00D06448"/>
    <w:rsid w:val="00D305BA"/>
    <w:rsid w:val="00D33EA7"/>
    <w:rsid w:val="00D556D5"/>
    <w:rsid w:val="00D57665"/>
    <w:rsid w:val="00D81310"/>
    <w:rsid w:val="00D9229F"/>
    <w:rsid w:val="00DA6D16"/>
    <w:rsid w:val="00DA721D"/>
    <w:rsid w:val="00DB6290"/>
    <w:rsid w:val="00DD6837"/>
    <w:rsid w:val="00E50E87"/>
    <w:rsid w:val="00E673F2"/>
    <w:rsid w:val="00E72869"/>
    <w:rsid w:val="00E97C09"/>
    <w:rsid w:val="00EB6C89"/>
    <w:rsid w:val="00EC51A2"/>
    <w:rsid w:val="00EE51E7"/>
    <w:rsid w:val="00EE5930"/>
    <w:rsid w:val="00EF4743"/>
    <w:rsid w:val="00F008C2"/>
    <w:rsid w:val="00F10C40"/>
    <w:rsid w:val="00F13715"/>
    <w:rsid w:val="00F14EB3"/>
    <w:rsid w:val="00F25F19"/>
    <w:rsid w:val="00F33449"/>
    <w:rsid w:val="00F34DA1"/>
    <w:rsid w:val="00F91BCD"/>
    <w:rsid w:val="00F95813"/>
    <w:rsid w:val="00FA1737"/>
    <w:rsid w:val="00FA1E6B"/>
    <w:rsid w:val="00FA5ED8"/>
    <w:rsid w:val="00FB3031"/>
    <w:rsid w:val="00FC6C8D"/>
    <w:rsid w:val="00FE0AA4"/>
    <w:rsid w:val="00FE2010"/>
    <w:rsid w:val="00FE5D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626C3B-7471-4452-93C9-98E0F8A7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o-RO"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F19"/>
  </w:style>
  <w:style w:type="paragraph" w:styleId="Heading1">
    <w:name w:val="heading 1"/>
    <w:basedOn w:val="Normal"/>
    <w:next w:val="Normal"/>
    <w:link w:val="Heading1Char"/>
    <w:uiPriority w:val="9"/>
    <w:qFormat/>
    <w:rsid w:val="004D0F1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D0F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D0F1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D0F1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D0F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D0F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D0F1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D0F1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D0F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D0F1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D0F1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D0F1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D0F1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D0F1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D0F19"/>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D0F1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D0F1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D0F1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D0F1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4D0F19"/>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4D0F1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D0F19"/>
    <w:rPr>
      <w:rFonts w:asciiTheme="majorHAnsi" w:eastAsiaTheme="majorEastAsia" w:hAnsiTheme="majorHAnsi" w:cstheme="majorBidi"/>
      <w:sz w:val="24"/>
      <w:szCs w:val="24"/>
    </w:rPr>
  </w:style>
  <w:style w:type="character" w:styleId="Strong">
    <w:name w:val="Strong"/>
    <w:basedOn w:val="DefaultParagraphFont"/>
    <w:uiPriority w:val="22"/>
    <w:qFormat/>
    <w:rsid w:val="004D0F19"/>
    <w:rPr>
      <w:b/>
      <w:bCs/>
    </w:rPr>
  </w:style>
  <w:style w:type="character" w:styleId="Emphasis">
    <w:name w:val="Emphasis"/>
    <w:basedOn w:val="DefaultParagraphFont"/>
    <w:uiPriority w:val="20"/>
    <w:qFormat/>
    <w:rsid w:val="004D0F19"/>
    <w:rPr>
      <w:i/>
      <w:iCs/>
    </w:rPr>
  </w:style>
  <w:style w:type="paragraph" w:styleId="NoSpacing">
    <w:name w:val="No Spacing"/>
    <w:uiPriority w:val="1"/>
    <w:qFormat/>
    <w:rsid w:val="004D0F19"/>
    <w:pPr>
      <w:spacing w:after="0" w:line="240" w:lineRule="auto"/>
    </w:pPr>
  </w:style>
  <w:style w:type="paragraph" w:styleId="Quote">
    <w:name w:val="Quote"/>
    <w:basedOn w:val="Normal"/>
    <w:next w:val="Normal"/>
    <w:link w:val="QuoteChar"/>
    <w:uiPriority w:val="29"/>
    <w:qFormat/>
    <w:rsid w:val="004D0F1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D0F19"/>
    <w:rPr>
      <w:i/>
      <w:iCs/>
      <w:color w:val="404040" w:themeColor="text1" w:themeTint="BF"/>
    </w:rPr>
  </w:style>
  <w:style w:type="paragraph" w:styleId="IntenseQuote">
    <w:name w:val="Intense Quote"/>
    <w:basedOn w:val="Normal"/>
    <w:next w:val="Normal"/>
    <w:link w:val="IntenseQuoteChar"/>
    <w:uiPriority w:val="30"/>
    <w:qFormat/>
    <w:rsid w:val="004D0F1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D0F1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D0F19"/>
    <w:rPr>
      <w:i/>
      <w:iCs/>
      <w:color w:val="404040" w:themeColor="text1" w:themeTint="BF"/>
    </w:rPr>
  </w:style>
  <w:style w:type="character" w:styleId="IntenseEmphasis">
    <w:name w:val="Intense Emphasis"/>
    <w:basedOn w:val="DefaultParagraphFont"/>
    <w:uiPriority w:val="21"/>
    <w:qFormat/>
    <w:rsid w:val="004D0F19"/>
    <w:rPr>
      <w:b/>
      <w:bCs/>
      <w:i/>
      <w:iCs/>
    </w:rPr>
  </w:style>
  <w:style w:type="character" w:styleId="SubtleReference">
    <w:name w:val="Subtle Reference"/>
    <w:basedOn w:val="DefaultParagraphFont"/>
    <w:uiPriority w:val="31"/>
    <w:qFormat/>
    <w:rsid w:val="004D0F1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D0F19"/>
    <w:rPr>
      <w:b/>
      <w:bCs/>
      <w:smallCaps/>
      <w:spacing w:val="5"/>
      <w:u w:val="single"/>
    </w:rPr>
  </w:style>
  <w:style w:type="character" w:styleId="BookTitle">
    <w:name w:val="Book Title"/>
    <w:basedOn w:val="DefaultParagraphFont"/>
    <w:uiPriority w:val="33"/>
    <w:qFormat/>
    <w:rsid w:val="004D0F19"/>
    <w:rPr>
      <w:b/>
      <w:bCs/>
      <w:smallCaps/>
    </w:rPr>
  </w:style>
  <w:style w:type="paragraph" w:styleId="TOCHeading">
    <w:name w:val="TOC Heading"/>
    <w:basedOn w:val="Heading1"/>
    <w:next w:val="Normal"/>
    <w:uiPriority w:val="39"/>
    <w:semiHidden/>
    <w:unhideWhenUsed/>
    <w:qFormat/>
    <w:rsid w:val="004D0F19"/>
    <w:pPr>
      <w:outlineLvl w:val="9"/>
    </w:pPr>
  </w:style>
  <w:style w:type="table" w:styleId="TableGrid">
    <w:name w:val="Table Grid"/>
    <w:basedOn w:val="TableNormal"/>
    <w:uiPriority w:val="39"/>
    <w:rsid w:val="004D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B2E"/>
    <w:pPr>
      <w:ind w:left="720"/>
      <w:contextualSpacing/>
    </w:pPr>
  </w:style>
  <w:style w:type="paragraph" w:styleId="NormalWeb">
    <w:name w:val="Normal (Web)"/>
    <w:basedOn w:val="Normal"/>
    <w:uiPriority w:val="99"/>
    <w:unhideWhenUsed/>
    <w:rsid w:val="006D72F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basedOn w:val="DefaultParagraphFont"/>
    <w:uiPriority w:val="99"/>
    <w:semiHidden/>
    <w:unhideWhenUsed/>
    <w:rsid w:val="009A1BC6"/>
    <w:rPr>
      <w:sz w:val="16"/>
      <w:szCs w:val="16"/>
    </w:rPr>
  </w:style>
  <w:style w:type="paragraph" w:styleId="CommentText">
    <w:name w:val="annotation text"/>
    <w:basedOn w:val="Normal"/>
    <w:link w:val="CommentTextChar"/>
    <w:uiPriority w:val="99"/>
    <w:semiHidden/>
    <w:unhideWhenUsed/>
    <w:rsid w:val="009A1BC6"/>
    <w:pPr>
      <w:spacing w:line="240" w:lineRule="auto"/>
    </w:pPr>
  </w:style>
  <w:style w:type="character" w:customStyle="1" w:styleId="CommentTextChar">
    <w:name w:val="Comment Text Char"/>
    <w:basedOn w:val="DefaultParagraphFont"/>
    <w:link w:val="CommentText"/>
    <w:uiPriority w:val="99"/>
    <w:semiHidden/>
    <w:rsid w:val="009A1BC6"/>
  </w:style>
  <w:style w:type="paragraph" w:styleId="CommentSubject">
    <w:name w:val="annotation subject"/>
    <w:basedOn w:val="CommentText"/>
    <w:next w:val="CommentText"/>
    <w:link w:val="CommentSubjectChar"/>
    <w:uiPriority w:val="99"/>
    <w:semiHidden/>
    <w:unhideWhenUsed/>
    <w:rsid w:val="009A1BC6"/>
    <w:rPr>
      <w:b/>
      <w:bCs/>
    </w:rPr>
  </w:style>
  <w:style w:type="character" w:customStyle="1" w:styleId="CommentSubjectChar">
    <w:name w:val="Comment Subject Char"/>
    <w:basedOn w:val="CommentTextChar"/>
    <w:link w:val="CommentSubject"/>
    <w:uiPriority w:val="99"/>
    <w:semiHidden/>
    <w:rsid w:val="009A1BC6"/>
    <w:rPr>
      <w:b/>
      <w:bCs/>
    </w:rPr>
  </w:style>
  <w:style w:type="paragraph" w:styleId="BalloonText">
    <w:name w:val="Balloon Text"/>
    <w:basedOn w:val="Normal"/>
    <w:link w:val="BalloonTextChar"/>
    <w:uiPriority w:val="99"/>
    <w:semiHidden/>
    <w:unhideWhenUsed/>
    <w:rsid w:val="009A1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BC6"/>
    <w:rPr>
      <w:rFonts w:ascii="Segoe UI" w:hAnsi="Segoe UI" w:cs="Segoe UI"/>
      <w:sz w:val="18"/>
      <w:szCs w:val="18"/>
    </w:rPr>
  </w:style>
  <w:style w:type="character" w:customStyle="1" w:styleId="apple-converted-space">
    <w:name w:val="apple-converted-space"/>
    <w:basedOn w:val="DefaultParagraphFont"/>
    <w:rsid w:val="00352B8C"/>
  </w:style>
  <w:style w:type="character" w:styleId="Hyperlink">
    <w:name w:val="Hyperlink"/>
    <w:basedOn w:val="DefaultParagraphFont"/>
    <w:uiPriority w:val="99"/>
    <w:unhideWhenUsed/>
    <w:rsid w:val="00D922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9443">
      <w:bodyDiv w:val="1"/>
      <w:marLeft w:val="0"/>
      <w:marRight w:val="0"/>
      <w:marTop w:val="0"/>
      <w:marBottom w:val="0"/>
      <w:divBdr>
        <w:top w:val="none" w:sz="0" w:space="0" w:color="auto"/>
        <w:left w:val="none" w:sz="0" w:space="0" w:color="auto"/>
        <w:bottom w:val="none" w:sz="0" w:space="0" w:color="auto"/>
        <w:right w:val="none" w:sz="0" w:space="0" w:color="auto"/>
      </w:divBdr>
    </w:div>
    <w:div w:id="98452304">
      <w:bodyDiv w:val="1"/>
      <w:marLeft w:val="0"/>
      <w:marRight w:val="0"/>
      <w:marTop w:val="0"/>
      <w:marBottom w:val="0"/>
      <w:divBdr>
        <w:top w:val="none" w:sz="0" w:space="0" w:color="auto"/>
        <w:left w:val="none" w:sz="0" w:space="0" w:color="auto"/>
        <w:bottom w:val="none" w:sz="0" w:space="0" w:color="auto"/>
        <w:right w:val="none" w:sz="0" w:space="0" w:color="auto"/>
      </w:divBdr>
    </w:div>
    <w:div w:id="157229152">
      <w:bodyDiv w:val="1"/>
      <w:marLeft w:val="0"/>
      <w:marRight w:val="0"/>
      <w:marTop w:val="0"/>
      <w:marBottom w:val="0"/>
      <w:divBdr>
        <w:top w:val="none" w:sz="0" w:space="0" w:color="auto"/>
        <w:left w:val="none" w:sz="0" w:space="0" w:color="auto"/>
        <w:bottom w:val="none" w:sz="0" w:space="0" w:color="auto"/>
        <w:right w:val="none" w:sz="0" w:space="0" w:color="auto"/>
      </w:divBdr>
    </w:div>
    <w:div w:id="171723843">
      <w:bodyDiv w:val="1"/>
      <w:marLeft w:val="0"/>
      <w:marRight w:val="0"/>
      <w:marTop w:val="0"/>
      <w:marBottom w:val="0"/>
      <w:divBdr>
        <w:top w:val="none" w:sz="0" w:space="0" w:color="auto"/>
        <w:left w:val="none" w:sz="0" w:space="0" w:color="auto"/>
        <w:bottom w:val="none" w:sz="0" w:space="0" w:color="auto"/>
        <w:right w:val="none" w:sz="0" w:space="0" w:color="auto"/>
      </w:divBdr>
    </w:div>
    <w:div w:id="289747482">
      <w:bodyDiv w:val="1"/>
      <w:marLeft w:val="0"/>
      <w:marRight w:val="0"/>
      <w:marTop w:val="0"/>
      <w:marBottom w:val="0"/>
      <w:divBdr>
        <w:top w:val="none" w:sz="0" w:space="0" w:color="auto"/>
        <w:left w:val="none" w:sz="0" w:space="0" w:color="auto"/>
        <w:bottom w:val="none" w:sz="0" w:space="0" w:color="auto"/>
        <w:right w:val="none" w:sz="0" w:space="0" w:color="auto"/>
      </w:divBdr>
    </w:div>
    <w:div w:id="396250276">
      <w:bodyDiv w:val="1"/>
      <w:marLeft w:val="0"/>
      <w:marRight w:val="0"/>
      <w:marTop w:val="0"/>
      <w:marBottom w:val="0"/>
      <w:divBdr>
        <w:top w:val="none" w:sz="0" w:space="0" w:color="auto"/>
        <w:left w:val="none" w:sz="0" w:space="0" w:color="auto"/>
        <w:bottom w:val="none" w:sz="0" w:space="0" w:color="auto"/>
        <w:right w:val="none" w:sz="0" w:space="0" w:color="auto"/>
      </w:divBdr>
    </w:div>
    <w:div w:id="482627681">
      <w:bodyDiv w:val="1"/>
      <w:marLeft w:val="0"/>
      <w:marRight w:val="0"/>
      <w:marTop w:val="0"/>
      <w:marBottom w:val="0"/>
      <w:divBdr>
        <w:top w:val="none" w:sz="0" w:space="0" w:color="auto"/>
        <w:left w:val="none" w:sz="0" w:space="0" w:color="auto"/>
        <w:bottom w:val="none" w:sz="0" w:space="0" w:color="auto"/>
        <w:right w:val="none" w:sz="0" w:space="0" w:color="auto"/>
      </w:divBdr>
    </w:div>
    <w:div w:id="511722439">
      <w:bodyDiv w:val="1"/>
      <w:marLeft w:val="0"/>
      <w:marRight w:val="0"/>
      <w:marTop w:val="0"/>
      <w:marBottom w:val="0"/>
      <w:divBdr>
        <w:top w:val="none" w:sz="0" w:space="0" w:color="auto"/>
        <w:left w:val="none" w:sz="0" w:space="0" w:color="auto"/>
        <w:bottom w:val="none" w:sz="0" w:space="0" w:color="auto"/>
        <w:right w:val="none" w:sz="0" w:space="0" w:color="auto"/>
      </w:divBdr>
    </w:div>
    <w:div w:id="554439288">
      <w:bodyDiv w:val="1"/>
      <w:marLeft w:val="0"/>
      <w:marRight w:val="0"/>
      <w:marTop w:val="0"/>
      <w:marBottom w:val="0"/>
      <w:divBdr>
        <w:top w:val="none" w:sz="0" w:space="0" w:color="auto"/>
        <w:left w:val="none" w:sz="0" w:space="0" w:color="auto"/>
        <w:bottom w:val="none" w:sz="0" w:space="0" w:color="auto"/>
        <w:right w:val="none" w:sz="0" w:space="0" w:color="auto"/>
      </w:divBdr>
    </w:div>
    <w:div w:id="558172604">
      <w:bodyDiv w:val="1"/>
      <w:marLeft w:val="0"/>
      <w:marRight w:val="0"/>
      <w:marTop w:val="0"/>
      <w:marBottom w:val="0"/>
      <w:divBdr>
        <w:top w:val="none" w:sz="0" w:space="0" w:color="auto"/>
        <w:left w:val="none" w:sz="0" w:space="0" w:color="auto"/>
        <w:bottom w:val="none" w:sz="0" w:space="0" w:color="auto"/>
        <w:right w:val="none" w:sz="0" w:space="0" w:color="auto"/>
      </w:divBdr>
    </w:div>
    <w:div w:id="574778410">
      <w:bodyDiv w:val="1"/>
      <w:marLeft w:val="0"/>
      <w:marRight w:val="0"/>
      <w:marTop w:val="0"/>
      <w:marBottom w:val="0"/>
      <w:divBdr>
        <w:top w:val="none" w:sz="0" w:space="0" w:color="auto"/>
        <w:left w:val="none" w:sz="0" w:space="0" w:color="auto"/>
        <w:bottom w:val="none" w:sz="0" w:space="0" w:color="auto"/>
        <w:right w:val="none" w:sz="0" w:space="0" w:color="auto"/>
      </w:divBdr>
    </w:div>
    <w:div w:id="656804144">
      <w:bodyDiv w:val="1"/>
      <w:marLeft w:val="0"/>
      <w:marRight w:val="0"/>
      <w:marTop w:val="0"/>
      <w:marBottom w:val="0"/>
      <w:divBdr>
        <w:top w:val="none" w:sz="0" w:space="0" w:color="auto"/>
        <w:left w:val="none" w:sz="0" w:space="0" w:color="auto"/>
        <w:bottom w:val="none" w:sz="0" w:space="0" w:color="auto"/>
        <w:right w:val="none" w:sz="0" w:space="0" w:color="auto"/>
      </w:divBdr>
    </w:div>
    <w:div w:id="662785182">
      <w:bodyDiv w:val="1"/>
      <w:marLeft w:val="0"/>
      <w:marRight w:val="0"/>
      <w:marTop w:val="0"/>
      <w:marBottom w:val="0"/>
      <w:divBdr>
        <w:top w:val="none" w:sz="0" w:space="0" w:color="auto"/>
        <w:left w:val="none" w:sz="0" w:space="0" w:color="auto"/>
        <w:bottom w:val="none" w:sz="0" w:space="0" w:color="auto"/>
        <w:right w:val="none" w:sz="0" w:space="0" w:color="auto"/>
      </w:divBdr>
    </w:div>
    <w:div w:id="664744516">
      <w:bodyDiv w:val="1"/>
      <w:marLeft w:val="0"/>
      <w:marRight w:val="0"/>
      <w:marTop w:val="0"/>
      <w:marBottom w:val="0"/>
      <w:divBdr>
        <w:top w:val="none" w:sz="0" w:space="0" w:color="auto"/>
        <w:left w:val="none" w:sz="0" w:space="0" w:color="auto"/>
        <w:bottom w:val="none" w:sz="0" w:space="0" w:color="auto"/>
        <w:right w:val="none" w:sz="0" w:space="0" w:color="auto"/>
      </w:divBdr>
    </w:div>
    <w:div w:id="680207130">
      <w:bodyDiv w:val="1"/>
      <w:marLeft w:val="0"/>
      <w:marRight w:val="0"/>
      <w:marTop w:val="0"/>
      <w:marBottom w:val="0"/>
      <w:divBdr>
        <w:top w:val="none" w:sz="0" w:space="0" w:color="auto"/>
        <w:left w:val="none" w:sz="0" w:space="0" w:color="auto"/>
        <w:bottom w:val="none" w:sz="0" w:space="0" w:color="auto"/>
        <w:right w:val="none" w:sz="0" w:space="0" w:color="auto"/>
      </w:divBdr>
    </w:div>
    <w:div w:id="868108990">
      <w:bodyDiv w:val="1"/>
      <w:marLeft w:val="0"/>
      <w:marRight w:val="0"/>
      <w:marTop w:val="0"/>
      <w:marBottom w:val="0"/>
      <w:divBdr>
        <w:top w:val="none" w:sz="0" w:space="0" w:color="auto"/>
        <w:left w:val="none" w:sz="0" w:space="0" w:color="auto"/>
        <w:bottom w:val="none" w:sz="0" w:space="0" w:color="auto"/>
        <w:right w:val="none" w:sz="0" w:space="0" w:color="auto"/>
      </w:divBdr>
    </w:div>
    <w:div w:id="941379854">
      <w:bodyDiv w:val="1"/>
      <w:marLeft w:val="0"/>
      <w:marRight w:val="0"/>
      <w:marTop w:val="0"/>
      <w:marBottom w:val="0"/>
      <w:divBdr>
        <w:top w:val="none" w:sz="0" w:space="0" w:color="auto"/>
        <w:left w:val="none" w:sz="0" w:space="0" w:color="auto"/>
        <w:bottom w:val="none" w:sz="0" w:space="0" w:color="auto"/>
        <w:right w:val="none" w:sz="0" w:space="0" w:color="auto"/>
      </w:divBdr>
    </w:div>
    <w:div w:id="1075055964">
      <w:bodyDiv w:val="1"/>
      <w:marLeft w:val="0"/>
      <w:marRight w:val="0"/>
      <w:marTop w:val="0"/>
      <w:marBottom w:val="0"/>
      <w:divBdr>
        <w:top w:val="none" w:sz="0" w:space="0" w:color="auto"/>
        <w:left w:val="none" w:sz="0" w:space="0" w:color="auto"/>
        <w:bottom w:val="none" w:sz="0" w:space="0" w:color="auto"/>
        <w:right w:val="none" w:sz="0" w:space="0" w:color="auto"/>
      </w:divBdr>
    </w:div>
    <w:div w:id="1111507090">
      <w:bodyDiv w:val="1"/>
      <w:marLeft w:val="0"/>
      <w:marRight w:val="0"/>
      <w:marTop w:val="0"/>
      <w:marBottom w:val="0"/>
      <w:divBdr>
        <w:top w:val="none" w:sz="0" w:space="0" w:color="auto"/>
        <w:left w:val="none" w:sz="0" w:space="0" w:color="auto"/>
        <w:bottom w:val="none" w:sz="0" w:space="0" w:color="auto"/>
        <w:right w:val="none" w:sz="0" w:space="0" w:color="auto"/>
      </w:divBdr>
    </w:div>
    <w:div w:id="1131217073">
      <w:bodyDiv w:val="1"/>
      <w:marLeft w:val="0"/>
      <w:marRight w:val="0"/>
      <w:marTop w:val="0"/>
      <w:marBottom w:val="0"/>
      <w:divBdr>
        <w:top w:val="none" w:sz="0" w:space="0" w:color="auto"/>
        <w:left w:val="none" w:sz="0" w:space="0" w:color="auto"/>
        <w:bottom w:val="none" w:sz="0" w:space="0" w:color="auto"/>
        <w:right w:val="none" w:sz="0" w:space="0" w:color="auto"/>
      </w:divBdr>
    </w:div>
    <w:div w:id="1163350635">
      <w:bodyDiv w:val="1"/>
      <w:marLeft w:val="0"/>
      <w:marRight w:val="0"/>
      <w:marTop w:val="0"/>
      <w:marBottom w:val="0"/>
      <w:divBdr>
        <w:top w:val="none" w:sz="0" w:space="0" w:color="auto"/>
        <w:left w:val="none" w:sz="0" w:space="0" w:color="auto"/>
        <w:bottom w:val="none" w:sz="0" w:space="0" w:color="auto"/>
        <w:right w:val="none" w:sz="0" w:space="0" w:color="auto"/>
      </w:divBdr>
    </w:div>
    <w:div w:id="1184707254">
      <w:bodyDiv w:val="1"/>
      <w:marLeft w:val="0"/>
      <w:marRight w:val="0"/>
      <w:marTop w:val="0"/>
      <w:marBottom w:val="0"/>
      <w:divBdr>
        <w:top w:val="none" w:sz="0" w:space="0" w:color="auto"/>
        <w:left w:val="none" w:sz="0" w:space="0" w:color="auto"/>
        <w:bottom w:val="none" w:sz="0" w:space="0" w:color="auto"/>
        <w:right w:val="none" w:sz="0" w:space="0" w:color="auto"/>
      </w:divBdr>
    </w:div>
    <w:div w:id="1222475320">
      <w:bodyDiv w:val="1"/>
      <w:marLeft w:val="0"/>
      <w:marRight w:val="0"/>
      <w:marTop w:val="0"/>
      <w:marBottom w:val="0"/>
      <w:divBdr>
        <w:top w:val="none" w:sz="0" w:space="0" w:color="auto"/>
        <w:left w:val="none" w:sz="0" w:space="0" w:color="auto"/>
        <w:bottom w:val="none" w:sz="0" w:space="0" w:color="auto"/>
        <w:right w:val="none" w:sz="0" w:space="0" w:color="auto"/>
      </w:divBdr>
    </w:div>
    <w:div w:id="1365517163">
      <w:bodyDiv w:val="1"/>
      <w:marLeft w:val="0"/>
      <w:marRight w:val="0"/>
      <w:marTop w:val="0"/>
      <w:marBottom w:val="0"/>
      <w:divBdr>
        <w:top w:val="none" w:sz="0" w:space="0" w:color="auto"/>
        <w:left w:val="none" w:sz="0" w:space="0" w:color="auto"/>
        <w:bottom w:val="none" w:sz="0" w:space="0" w:color="auto"/>
        <w:right w:val="none" w:sz="0" w:space="0" w:color="auto"/>
      </w:divBdr>
    </w:div>
    <w:div w:id="1564366801">
      <w:bodyDiv w:val="1"/>
      <w:marLeft w:val="0"/>
      <w:marRight w:val="0"/>
      <w:marTop w:val="0"/>
      <w:marBottom w:val="0"/>
      <w:divBdr>
        <w:top w:val="none" w:sz="0" w:space="0" w:color="auto"/>
        <w:left w:val="none" w:sz="0" w:space="0" w:color="auto"/>
        <w:bottom w:val="none" w:sz="0" w:space="0" w:color="auto"/>
        <w:right w:val="none" w:sz="0" w:space="0" w:color="auto"/>
      </w:divBdr>
    </w:div>
    <w:div w:id="1642492669">
      <w:bodyDiv w:val="1"/>
      <w:marLeft w:val="0"/>
      <w:marRight w:val="0"/>
      <w:marTop w:val="0"/>
      <w:marBottom w:val="0"/>
      <w:divBdr>
        <w:top w:val="none" w:sz="0" w:space="0" w:color="auto"/>
        <w:left w:val="none" w:sz="0" w:space="0" w:color="auto"/>
        <w:bottom w:val="none" w:sz="0" w:space="0" w:color="auto"/>
        <w:right w:val="none" w:sz="0" w:space="0" w:color="auto"/>
      </w:divBdr>
    </w:div>
    <w:div w:id="1705518315">
      <w:bodyDiv w:val="1"/>
      <w:marLeft w:val="0"/>
      <w:marRight w:val="0"/>
      <w:marTop w:val="0"/>
      <w:marBottom w:val="0"/>
      <w:divBdr>
        <w:top w:val="none" w:sz="0" w:space="0" w:color="auto"/>
        <w:left w:val="none" w:sz="0" w:space="0" w:color="auto"/>
        <w:bottom w:val="none" w:sz="0" w:space="0" w:color="auto"/>
        <w:right w:val="none" w:sz="0" w:space="0" w:color="auto"/>
      </w:divBdr>
    </w:div>
    <w:div w:id="1821580464">
      <w:bodyDiv w:val="1"/>
      <w:marLeft w:val="0"/>
      <w:marRight w:val="0"/>
      <w:marTop w:val="0"/>
      <w:marBottom w:val="0"/>
      <w:divBdr>
        <w:top w:val="none" w:sz="0" w:space="0" w:color="auto"/>
        <w:left w:val="none" w:sz="0" w:space="0" w:color="auto"/>
        <w:bottom w:val="none" w:sz="0" w:space="0" w:color="auto"/>
        <w:right w:val="none" w:sz="0" w:space="0" w:color="auto"/>
      </w:divBdr>
    </w:div>
    <w:div w:id="1902213468">
      <w:bodyDiv w:val="1"/>
      <w:marLeft w:val="0"/>
      <w:marRight w:val="0"/>
      <w:marTop w:val="0"/>
      <w:marBottom w:val="0"/>
      <w:divBdr>
        <w:top w:val="none" w:sz="0" w:space="0" w:color="auto"/>
        <w:left w:val="none" w:sz="0" w:space="0" w:color="auto"/>
        <w:bottom w:val="none" w:sz="0" w:space="0" w:color="auto"/>
        <w:right w:val="none" w:sz="0" w:space="0" w:color="auto"/>
      </w:divBdr>
    </w:div>
    <w:div w:id="1927419729">
      <w:bodyDiv w:val="1"/>
      <w:marLeft w:val="0"/>
      <w:marRight w:val="0"/>
      <w:marTop w:val="0"/>
      <w:marBottom w:val="0"/>
      <w:divBdr>
        <w:top w:val="none" w:sz="0" w:space="0" w:color="auto"/>
        <w:left w:val="none" w:sz="0" w:space="0" w:color="auto"/>
        <w:bottom w:val="none" w:sz="0" w:space="0" w:color="auto"/>
        <w:right w:val="none" w:sz="0" w:space="0" w:color="auto"/>
      </w:divBdr>
    </w:div>
    <w:div w:id="1935894986">
      <w:bodyDiv w:val="1"/>
      <w:marLeft w:val="0"/>
      <w:marRight w:val="0"/>
      <w:marTop w:val="0"/>
      <w:marBottom w:val="0"/>
      <w:divBdr>
        <w:top w:val="none" w:sz="0" w:space="0" w:color="auto"/>
        <w:left w:val="none" w:sz="0" w:space="0" w:color="auto"/>
        <w:bottom w:val="none" w:sz="0" w:space="0" w:color="auto"/>
        <w:right w:val="none" w:sz="0" w:space="0" w:color="auto"/>
      </w:divBdr>
    </w:div>
    <w:div w:id="21285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ec.gov.md/ro/content/parteneri-de-dezvoltar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113CD-C591-4DA5-BD0B-7BA15D7CE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2345</Words>
  <Characters>13367</Characters>
  <Application>Microsoft Office Word</Application>
  <DocSecurity>0</DocSecurity>
  <Lines>111</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Liudmila</dc:creator>
  <cp:lastModifiedBy>Jarcutchii Liudmila</cp:lastModifiedBy>
  <cp:revision>44</cp:revision>
  <cp:lastPrinted>2017-04-06T12:01:00Z</cp:lastPrinted>
  <dcterms:created xsi:type="dcterms:W3CDTF">2017-07-25T10:45:00Z</dcterms:created>
  <dcterms:modified xsi:type="dcterms:W3CDTF">2017-07-25T13:27:00Z</dcterms:modified>
</cp:coreProperties>
</file>