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74" w:rsidRPr="007A7A45" w:rsidRDefault="002B0C74" w:rsidP="007A7A45">
      <w:pPr>
        <w:tabs>
          <w:tab w:val="left" w:pos="426"/>
        </w:tabs>
        <w:spacing w:line="276" w:lineRule="auto"/>
        <w:jc w:val="both"/>
        <w:rPr>
          <w:rFonts w:ascii="Times New Roman" w:hAnsi="Times New Roman"/>
          <w:sz w:val="24"/>
          <w:szCs w:val="24"/>
        </w:rPr>
      </w:pPr>
      <w:bookmarkStart w:id="0" w:name="_GoBack"/>
      <w:bookmarkEnd w:id="0"/>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DF7D31" w:rsidRPr="00306F32" w:rsidTr="00864E43">
        <w:tc>
          <w:tcPr>
            <w:tcW w:w="9776" w:type="dxa"/>
            <w:shd w:val="clear" w:color="auto" w:fill="D9D9D9"/>
            <w:vAlign w:val="center"/>
          </w:tcPr>
          <w:p w:rsidR="00DF7D31" w:rsidRPr="00306F32" w:rsidRDefault="00DF7D31" w:rsidP="00864E43">
            <w:pPr>
              <w:spacing w:after="0" w:line="240" w:lineRule="auto"/>
              <w:jc w:val="center"/>
              <w:rPr>
                <w:rFonts w:ascii="Times New Roman" w:hAnsi="Times New Roman"/>
                <w:b/>
                <w:color w:val="000000"/>
                <w:sz w:val="24"/>
                <w:szCs w:val="24"/>
              </w:rPr>
            </w:pPr>
            <w:r w:rsidRPr="00306F32">
              <w:rPr>
                <w:rFonts w:ascii="Times New Roman" w:hAnsi="Times New Roman"/>
                <w:b/>
                <w:color w:val="000000"/>
                <w:sz w:val="24"/>
                <w:szCs w:val="24"/>
              </w:rPr>
              <w:t xml:space="preserve">NOTA INFORMATIVĂ </w:t>
            </w:r>
          </w:p>
          <w:p w:rsidR="00DF7D31" w:rsidRPr="00306F32" w:rsidRDefault="00DF7D31" w:rsidP="00864E43">
            <w:pPr>
              <w:spacing w:after="0" w:line="240" w:lineRule="auto"/>
              <w:jc w:val="center"/>
              <w:rPr>
                <w:rFonts w:ascii="Times New Roman" w:hAnsi="Times New Roman"/>
                <w:b/>
                <w:color w:val="000000"/>
                <w:sz w:val="24"/>
                <w:szCs w:val="24"/>
              </w:rPr>
            </w:pPr>
            <w:r w:rsidRPr="00306F32">
              <w:rPr>
                <w:rFonts w:ascii="Times New Roman" w:hAnsi="Times New Roman"/>
                <w:b/>
                <w:color w:val="000000"/>
                <w:sz w:val="24"/>
                <w:szCs w:val="24"/>
              </w:rPr>
              <w:t>privind starea actuală a relațiilor comercial-economice</w:t>
            </w:r>
          </w:p>
          <w:p w:rsidR="002B0C74" w:rsidRPr="002B0C74" w:rsidRDefault="00DF7D31" w:rsidP="002B0C74">
            <w:pPr>
              <w:spacing w:after="0" w:line="240" w:lineRule="auto"/>
              <w:jc w:val="center"/>
              <w:rPr>
                <w:rFonts w:ascii="Times New Roman" w:hAnsi="Times New Roman"/>
                <w:b/>
                <w:color w:val="000000"/>
                <w:sz w:val="24"/>
                <w:szCs w:val="24"/>
              </w:rPr>
            </w:pPr>
            <w:r w:rsidRPr="00306F32">
              <w:rPr>
                <w:rFonts w:ascii="Times New Roman" w:hAnsi="Times New Roman"/>
                <w:b/>
                <w:color w:val="000000"/>
                <w:sz w:val="24"/>
                <w:szCs w:val="24"/>
              </w:rPr>
              <w:t xml:space="preserve">între Republica Moldova şi Republica </w:t>
            </w:r>
            <w:r w:rsidR="002B0C74">
              <w:rPr>
                <w:rFonts w:ascii="Times New Roman" w:hAnsi="Times New Roman"/>
                <w:b/>
                <w:color w:val="000000"/>
                <w:sz w:val="24"/>
                <w:szCs w:val="24"/>
              </w:rPr>
              <w:t>Coreea</w:t>
            </w:r>
          </w:p>
        </w:tc>
      </w:tr>
    </w:tbl>
    <w:p w:rsidR="006A6C88" w:rsidRPr="00AD6D0D" w:rsidRDefault="006A6C88" w:rsidP="006A6C88">
      <w:pPr>
        <w:rPr>
          <w:rFonts w:ascii="Times New Roman" w:hAnsi="Times New Roman"/>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DF7D31" w:rsidRPr="00306F32" w:rsidTr="00864E43">
        <w:tc>
          <w:tcPr>
            <w:tcW w:w="9776" w:type="dxa"/>
            <w:shd w:val="clear" w:color="auto" w:fill="D9D9D9"/>
          </w:tcPr>
          <w:p w:rsidR="00DF7D31" w:rsidRPr="00306F32" w:rsidRDefault="00DF7D31" w:rsidP="00864E43">
            <w:pPr>
              <w:spacing w:before="120" w:line="240" w:lineRule="auto"/>
              <w:rPr>
                <w:rFonts w:ascii="Times New Roman" w:hAnsi="Times New Roman"/>
                <w:bCs/>
                <w:color w:val="000000"/>
                <w:sz w:val="24"/>
                <w:szCs w:val="24"/>
              </w:rPr>
            </w:pPr>
            <w:r w:rsidRPr="00306F32">
              <w:rPr>
                <w:rFonts w:ascii="Times New Roman" w:hAnsi="Times New Roman"/>
                <w:b/>
                <w:bCs/>
                <w:color w:val="000000"/>
                <w:sz w:val="24"/>
                <w:szCs w:val="24"/>
              </w:rPr>
              <w:t>Cadrul juridic.</w:t>
            </w:r>
          </w:p>
        </w:tc>
      </w:tr>
      <w:tr w:rsidR="00DF7D31" w:rsidRPr="00306F32" w:rsidTr="00864E43">
        <w:tc>
          <w:tcPr>
            <w:tcW w:w="9776" w:type="dxa"/>
          </w:tcPr>
          <w:p w:rsidR="00EB5A1F" w:rsidRPr="00306F32" w:rsidRDefault="00EB5A1F" w:rsidP="00EB5A1F">
            <w:pPr>
              <w:spacing w:before="120" w:line="240" w:lineRule="auto"/>
              <w:jc w:val="both"/>
              <w:rPr>
                <w:rFonts w:ascii="Times New Roman" w:hAnsi="Times New Roman"/>
                <w:color w:val="000000"/>
                <w:sz w:val="24"/>
                <w:szCs w:val="24"/>
              </w:rPr>
            </w:pPr>
            <w:proofErr w:type="spellStart"/>
            <w:r w:rsidRPr="00306F32">
              <w:rPr>
                <w:rFonts w:ascii="Times New Roman" w:hAnsi="Times New Roman"/>
                <w:color w:val="000000"/>
                <w:sz w:val="24"/>
                <w:szCs w:val="24"/>
              </w:rPr>
              <w:t>Pînă</w:t>
            </w:r>
            <w:proofErr w:type="spellEnd"/>
            <w:r w:rsidRPr="00306F32">
              <w:rPr>
                <w:rFonts w:ascii="Times New Roman" w:hAnsi="Times New Roman"/>
                <w:color w:val="000000"/>
                <w:sz w:val="24"/>
                <w:szCs w:val="24"/>
              </w:rPr>
              <w:t xml:space="preserve"> în prezent între Republica Moldova şi Coreea de Sud, au fost semnate 4 acorduri bilaterale:</w:t>
            </w:r>
          </w:p>
          <w:p w:rsidR="00EB5A1F" w:rsidRPr="00306F32" w:rsidRDefault="00EB5A1F" w:rsidP="00EB5A1F">
            <w:pPr>
              <w:pStyle w:val="ListParagraph"/>
              <w:numPr>
                <w:ilvl w:val="0"/>
                <w:numId w:val="21"/>
              </w:numPr>
              <w:tabs>
                <w:tab w:val="left" w:pos="460"/>
              </w:tabs>
              <w:spacing w:before="120" w:line="240" w:lineRule="auto"/>
              <w:ind w:left="34" w:firstLine="0"/>
              <w:jc w:val="both"/>
              <w:rPr>
                <w:rFonts w:ascii="Times New Roman" w:hAnsi="Times New Roman"/>
                <w:color w:val="000000"/>
                <w:sz w:val="24"/>
                <w:szCs w:val="24"/>
              </w:rPr>
            </w:pPr>
            <w:r w:rsidRPr="00306F32">
              <w:rPr>
                <w:rFonts w:ascii="Times New Roman" w:hAnsi="Times New Roman"/>
                <w:color w:val="000000"/>
                <w:sz w:val="24"/>
                <w:szCs w:val="24"/>
              </w:rPr>
              <w:t xml:space="preserve">Protocolul cu privire la stabilirea relaţiilor diplomatice între Republica Moldova şi Republica Coreea (semnat la 31.01.1992); </w:t>
            </w:r>
          </w:p>
          <w:p w:rsidR="00EB5A1F" w:rsidRPr="00306F32" w:rsidRDefault="00EB5A1F" w:rsidP="00EB5A1F">
            <w:pPr>
              <w:pStyle w:val="ListParagraph"/>
              <w:numPr>
                <w:ilvl w:val="0"/>
                <w:numId w:val="21"/>
              </w:numPr>
              <w:tabs>
                <w:tab w:val="left" w:pos="460"/>
              </w:tabs>
              <w:spacing w:before="120" w:line="240" w:lineRule="auto"/>
              <w:ind w:left="34" w:firstLine="0"/>
              <w:jc w:val="both"/>
              <w:rPr>
                <w:rFonts w:ascii="Times New Roman" w:hAnsi="Times New Roman"/>
                <w:color w:val="000000"/>
                <w:sz w:val="24"/>
                <w:szCs w:val="24"/>
              </w:rPr>
            </w:pPr>
            <w:r w:rsidRPr="00306F32">
              <w:rPr>
                <w:rFonts w:ascii="Times New Roman" w:hAnsi="Times New Roman"/>
                <w:color w:val="000000"/>
                <w:sz w:val="24"/>
                <w:szCs w:val="24"/>
              </w:rPr>
              <w:t xml:space="preserve">Memorandumul de colaborare între Centrul pentru Combaterea Crimelor Economice şi Corupţiei al Republicii Moldova şi Serviciul Coreean de Informaţii Financiare al Republicii Coreea în domeniul combaterii legalizării ("spălării") veniturilor provenite din activitatea ilicită (semnat la 23.09.2005); </w:t>
            </w:r>
          </w:p>
          <w:p w:rsidR="00EB5A1F" w:rsidRPr="00306F32" w:rsidRDefault="00EB5A1F" w:rsidP="00EB5A1F">
            <w:pPr>
              <w:pStyle w:val="ListParagraph"/>
              <w:numPr>
                <w:ilvl w:val="0"/>
                <w:numId w:val="21"/>
              </w:numPr>
              <w:tabs>
                <w:tab w:val="left" w:pos="460"/>
              </w:tabs>
              <w:spacing w:before="120" w:line="240" w:lineRule="auto"/>
              <w:ind w:left="34" w:firstLine="0"/>
              <w:jc w:val="both"/>
              <w:rPr>
                <w:rFonts w:ascii="Times New Roman" w:hAnsi="Times New Roman"/>
                <w:color w:val="000000"/>
                <w:sz w:val="24"/>
                <w:szCs w:val="24"/>
              </w:rPr>
            </w:pPr>
            <w:r w:rsidRPr="00306F32">
              <w:rPr>
                <w:rFonts w:ascii="Times New Roman" w:hAnsi="Times New Roman"/>
                <w:color w:val="000000"/>
                <w:sz w:val="24"/>
                <w:szCs w:val="24"/>
              </w:rPr>
              <w:t xml:space="preserve">Acordul între Guvernul Republicii Moldova şi Guvernul Republicii Coreea privind abolirea regimului de vize pentru titularii pașapoartelor diplomatice, oficiale şi de serviciu (semnat la 08.05.2012); </w:t>
            </w:r>
          </w:p>
          <w:p w:rsidR="00EB5A1F" w:rsidRPr="00306F32" w:rsidRDefault="00EB5A1F" w:rsidP="00EB5A1F">
            <w:pPr>
              <w:pStyle w:val="ListParagraph"/>
              <w:numPr>
                <w:ilvl w:val="0"/>
                <w:numId w:val="21"/>
              </w:numPr>
              <w:tabs>
                <w:tab w:val="left" w:pos="460"/>
              </w:tabs>
              <w:spacing w:before="120" w:line="240" w:lineRule="auto"/>
              <w:ind w:left="34" w:firstLine="0"/>
              <w:jc w:val="both"/>
              <w:rPr>
                <w:rFonts w:ascii="Times New Roman" w:hAnsi="Times New Roman"/>
                <w:color w:val="000000"/>
                <w:sz w:val="24"/>
                <w:szCs w:val="24"/>
              </w:rPr>
            </w:pPr>
            <w:r w:rsidRPr="00306F32">
              <w:rPr>
                <w:rFonts w:ascii="Times New Roman" w:hAnsi="Times New Roman"/>
                <w:color w:val="000000"/>
                <w:sz w:val="24"/>
                <w:szCs w:val="24"/>
              </w:rPr>
              <w:t>Memorandumul de Înțelegere dintre Ministerul Tehnologiei Informaţiei şi Comunicaţiilor din Republica Moldova şi Agenția Națională pentru Societate Informaţională din Republica Coreea privind stabilirea Centrului de Informare şi Acces (IAC) (semnat la 17.07.2012).</w:t>
            </w:r>
          </w:p>
          <w:p w:rsidR="00AD6D0D" w:rsidRPr="002B0C74" w:rsidRDefault="00AD6D0D" w:rsidP="00AD6D0D">
            <w:pPr>
              <w:rPr>
                <w:color w:val="000000"/>
                <w:sz w:val="22"/>
                <w:szCs w:val="22"/>
                <w:lang w:val="fr-FR" w:eastAsia="ru-RU"/>
              </w:rPr>
            </w:pPr>
            <w:r>
              <w:rPr>
                <w:rFonts w:ascii="Times New Roman" w:hAnsi="Times New Roman"/>
                <w:color w:val="000000"/>
                <w:sz w:val="24"/>
                <w:szCs w:val="24"/>
              </w:rPr>
              <w:t>Acorduri în proces de examinare</w:t>
            </w:r>
            <w:r w:rsidRPr="002B0C74">
              <w:rPr>
                <w:color w:val="000000"/>
                <w:sz w:val="22"/>
                <w:szCs w:val="22"/>
                <w:lang w:val="fr-FR"/>
              </w:rPr>
              <w:t>:</w:t>
            </w:r>
          </w:p>
          <w:p w:rsidR="00870C28"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b/>
                <w:color w:val="000000"/>
                <w:sz w:val="24"/>
                <w:szCs w:val="24"/>
              </w:rPr>
              <w:t>1.</w:t>
            </w:r>
            <w:r w:rsidRPr="005076FF">
              <w:rPr>
                <w:rFonts w:ascii="Times New Roman" w:hAnsi="Times New Roman"/>
                <w:color w:val="000000"/>
                <w:sz w:val="24"/>
                <w:szCs w:val="24"/>
              </w:rPr>
              <w:t xml:space="preserve"> Convenţie între Guvernul Republicii Moldova şi Guvernul Republicii Coreea pentru evitarea dublei impuneri şi prevenirea evaziunii fiscale cu privire la impozitele pe venit şi pe proprietate</w:t>
            </w:r>
            <w:r w:rsidR="00870C28">
              <w:rPr>
                <w:rFonts w:ascii="Times New Roman" w:hAnsi="Times New Roman"/>
                <w:color w:val="000000"/>
                <w:sz w:val="24"/>
                <w:szCs w:val="24"/>
              </w:rPr>
              <w:t xml:space="preserve"> (negocieri inițiate prin HG</w:t>
            </w:r>
            <w:r w:rsidRPr="005076FF">
              <w:rPr>
                <w:rFonts w:ascii="Times New Roman" w:hAnsi="Times New Roman"/>
                <w:color w:val="000000"/>
                <w:sz w:val="24"/>
                <w:szCs w:val="24"/>
              </w:rPr>
              <w:t xml:space="preserve"> nr. 155 din 11.02.2002</w:t>
            </w:r>
            <w:r w:rsidR="00870C28">
              <w:rPr>
                <w:rFonts w:ascii="Times New Roman" w:hAnsi="Times New Roman"/>
                <w:color w:val="000000"/>
                <w:sz w:val="24"/>
                <w:szCs w:val="24"/>
              </w:rPr>
              <w:t>)</w:t>
            </w:r>
          </w:p>
          <w:p w:rsidR="005076FF" w:rsidRPr="005076FF"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i/>
                <w:color w:val="000000"/>
                <w:sz w:val="24"/>
                <w:szCs w:val="24"/>
              </w:rPr>
              <w:t>Comentariu</w:t>
            </w:r>
            <w:r w:rsidRPr="005076FF">
              <w:rPr>
                <w:rFonts w:ascii="Times New Roman" w:hAnsi="Times New Roman"/>
                <w:color w:val="000000"/>
                <w:sz w:val="24"/>
                <w:szCs w:val="24"/>
              </w:rPr>
              <w:t>: la partea coreeană (2008), propunerea părţii moldoveneşti de relansare a negocierilor expediată în martie 2015 prin Ambasada la Kiev</w:t>
            </w:r>
          </w:p>
          <w:p w:rsidR="005076FF" w:rsidRPr="005076FF"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b/>
                <w:color w:val="000000"/>
                <w:sz w:val="24"/>
                <w:szCs w:val="24"/>
              </w:rPr>
              <w:t>2.</w:t>
            </w:r>
            <w:r w:rsidRPr="005076FF">
              <w:rPr>
                <w:rFonts w:ascii="Times New Roman" w:hAnsi="Times New Roman"/>
                <w:color w:val="000000"/>
                <w:sz w:val="24"/>
                <w:szCs w:val="24"/>
              </w:rPr>
              <w:t xml:space="preserve"> Acord între Guvernul Republicii Moldova şi Guvernul Republicii Coreea privind cooperarea economică</w:t>
            </w:r>
            <w:r w:rsidR="00870C28">
              <w:rPr>
                <w:rFonts w:ascii="Times New Roman" w:hAnsi="Times New Roman"/>
                <w:color w:val="000000"/>
                <w:sz w:val="24"/>
                <w:szCs w:val="24"/>
              </w:rPr>
              <w:t xml:space="preserve"> (negocieri inițiate prin HG</w:t>
            </w:r>
            <w:r w:rsidRPr="005076FF">
              <w:rPr>
                <w:rFonts w:ascii="Times New Roman" w:hAnsi="Times New Roman"/>
                <w:color w:val="000000"/>
                <w:sz w:val="24"/>
                <w:szCs w:val="24"/>
              </w:rPr>
              <w:t xml:space="preserve"> nr. 101 din 09.02.2009</w:t>
            </w:r>
            <w:r w:rsidR="00870C28">
              <w:rPr>
                <w:rFonts w:ascii="Times New Roman" w:hAnsi="Times New Roman"/>
                <w:color w:val="000000"/>
                <w:sz w:val="24"/>
                <w:szCs w:val="24"/>
              </w:rPr>
              <w:t>)</w:t>
            </w:r>
          </w:p>
          <w:p w:rsidR="005076FF" w:rsidRPr="005076FF"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i/>
                <w:color w:val="000000"/>
                <w:sz w:val="24"/>
                <w:szCs w:val="24"/>
              </w:rPr>
              <w:t>Comentariu:</w:t>
            </w:r>
            <w:r w:rsidRPr="005076FF">
              <w:rPr>
                <w:rFonts w:ascii="Times New Roman" w:hAnsi="Times New Roman"/>
                <w:color w:val="000000"/>
                <w:sz w:val="24"/>
                <w:szCs w:val="24"/>
              </w:rPr>
              <w:t>  la partea coreeană (2009)</w:t>
            </w:r>
          </w:p>
          <w:p w:rsidR="005076FF" w:rsidRPr="005076FF"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b/>
                <w:color w:val="000000"/>
                <w:sz w:val="24"/>
                <w:szCs w:val="24"/>
              </w:rPr>
              <w:t>3.</w:t>
            </w:r>
            <w:r w:rsidRPr="005076FF">
              <w:rPr>
                <w:rFonts w:ascii="Times New Roman" w:hAnsi="Times New Roman"/>
                <w:color w:val="000000"/>
                <w:sz w:val="24"/>
                <w:szCs w:val="24"/>
              </w:rPr>
              <w:t xml:space="preserve"> Acord între Guvernul Republicii Moldova şi Guvernul Republicii Coreea privind promovarea şi protejarea reciprocă a investiţiilor</w:t>
            </w:r>
            <w:r w:rsidR="00870C28">
              <w:rPr>
                <w:rFonts w:ascii="Times New Roman" w:hAnsi="Times New Roman"/>
                <w:color w:val="000000"/>
                <w:sz w:val="24"/>
                <w:szCs w:val="24"/>
              </w:rPr>
              <w:t xml:space="preserve"> (negocieri inițiate prin HG</w:t>
            </w:r>
            <w:r w:rsidRPr="005076FF">
              <w:rPr>
                <w:rFonts w:ascii="Times New Roman" w:hAnsi="Times New Roman"/>
                <w:color w:val="000000"/>
                <w:sz w:val="24"/>
                <w:szCs w:val="24"/>
              </w:rPr>
              <w:t xml:space="preserve"> nr. 787 din 30.11.2009</w:t>
            </w:r>
            <w:r w:rsidR="00870C28">
              <w:rPr>
                <w:rFonts w:ascii="Times New Roman" w:hAnsi="Times New Roman"/>
                <w:color w:val="000000"/>
                <w:sz w:val="24"/>
                <w:szCs w:val="24"/>
              </w:rPr>
              <w:t>)</w:t>
            </w:r>
          </w:p>
          <w:p w:rsidR="005076FF" w:rsidRPr="005076FF"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i/>
                <w:color w:val="000000"/>
                <w:sz w:val="24"/>
                <w:szCs w:val="24"/>
              </w:rPr>
              <w:t>Comentariu</w:t>
            </w:r>
            <w:r w:rsidRPr="005076FF">
              <w:rPr>
                <w:rFonts w:ascii="Times New Roman" w:hAnsi="Times New Roman"/>
                <w:color w:val="000000"/>
                <w:sz w:val="24"/>
                <w:szCs w:val="24"/>
              </w:rPr>
              <w:t>:  la partea coreeană (2010), în iunie 2014 reiterat interesul RM pentru relansarea negocierilor</w:t>
            </w:r>
          </w:p>
          <w:p w:rsidR="005076FF" w:rsidRPr="005076FF"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b/>
                <w:color w:val="000000"/>
                <w:sz w:val="24"/>
                <w:szCs w:val="24"/>
              </w:rPr>
              <w:t>4</w:t>
            </w:r>
            <w:r w:rsidRPr="005076FF">
              <w:rPr>
                <w:rFonts w:ascii="Times New Roman" w:hAnsi="Times New Roman"/>
                <w:color w:val="000000"/>
                <w:sz w:val="24"/>
                <w:szCs w:val="24"/>
              </w:rPr>
              <w:t>. Acord de colaborare în domeniul justiției între Ministerul Justiției al Republicii Moldova şi Ministerul Justiţiei al Republicii Coreea</w:t>
            </w:r>
            <w:r w:rsidR="00870C28">
              <w:rPr>
                <w:rFonts w:ascii="Times New Roman" w:hAnsi="Times New Roman"/>
                <w:color w:val="000000"/>
                <w:sz w:val="24"/>
                <w:szCs w:val="24"/>
              </w:rPr>
              <w:t xml:space="preserve"> (negocieri inițiate prin HG</w:t>
            </w:r>
            <w:r w:rsidRPr="005076FF">
              <w:rPr>
                <w:rFonts w:ascii="Times New Roman" w:hAnsi="Times New Roman"/>
                <w:color w:val="000000"/>
                <w:sz w:val="24"/>
                <w:szCs w:val="24"/>
              </w:rPr>
              <w:t xml:space="preserve"> nr. 560 din 16.07.2014</w:t>
            </w:r>
            <w:r w:rsidR="00870C28">
              <w:rPr>
                <w:rFonts w:ascii="Times New Roman" w:hAnsi="Times New Roman"/>
                <w:color w:val="000000"/>
                <w:sz w:val="24"/>
                <w:szCs w:val="24"/>
              </w:rPr>
              <w:t>)</w:t>
            </w:r>
          </w:p>
          <w:p w:rsidR="00EB5A1F" w:rsidRPr="002B0C74" w:rsidRDefault="005076FF" w:rsidP="005076FF">
            <w:pPr>
              <w:spacing w:before="120" w:line="240" w:lineRule="auto"/>
              <w:jc w:val="both"/>
              <w:rPr>
                <w:rFonts w:ascii="Times New Roman" w:hAnsi="Times New Roman"/>
                <w:color w:val="000000"/>
                <w:sz w:val="24"/>
                <w:szCs w:val="24"/>
              </w:rPr>
            </w:pPr>
            <w:r w:rsidRPr="005076FF">
              <w:rPr>
                <w:rFonts w:ascii="Times New Roman" w:hAnsi="Times New Roman"/>
                <w:i/>
                <w:color w:val="000000"/>
                <w:sz w:val="24"/>
                <w:szCs w:val="24"/>
              </w:rPr>
              <w:t>Comentariu</w:t>
            </w:r>
            <w:r w:rsidRPr="005076FF">
              <w:rPr>
                <w:rFonts w:ascii="Times New Roman" w:hAnsi="Times New Roman"/>
                <w:color w:val="000000"/>
                <w:sz w:val="24"/>
                <w:szCs w:val="24"/>
              </w:rPr>
              <w:t>:  HG iniţială pentru iniţierea negocierilor nr. 698 din 03.06.2012. Textul nu a fost prezentat de MJ şi nici remis părţii coreene.</w:t>
            </w:r>
          </w:p>
        </w:tc>
      </w:tr>
    </w:tbl>
    <w:p w:rsidR="002B0C74" w:rsidRPr="00AD6D0D" w:rsidRDefault="002B0C74" w:rsidP="004D0F19">
      <w:pPr>
        <w:rPr>
          <w:rFonts w:ascii="Times New Roman" w:hAnsi="Times New Roman"/>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DF7D31" w:rsidRPr="00306F32" w:rsidTr="00864E43">
        <w:tc>
          <w:tcPr>
            <w:tcW w:w="9776" w:type="dxa"/>
            <w:shd w:val="clear" w:color="auto" w:fill="D9D9D9"/>
          </w:tcPr>
          <w:p w:rsidR="00DF7D31" w:rsidRPr="00306F32" w:rsidRDefault="00DF7D31" w:rsidP="00864E43">
            <w:pPr>
              <w:spacing w:before="120" w:line="240" w:lineRule="auto"/>
              <w:rPr>
                <w:rFonts w:ascii="Times New Roman" w:hAnsi="Times New Roman"/>
                <w:b/>
                <w:color w:val="000000"/>
                <w:sz w:val="24"/>
                <w:szCs w:val="24"/>
              </w:rPr>
            </w:pPr>
            <w:r w:rsidRPr="00306F32">
              <w:rPr>
                <w:rFonts w:ascii="Times New Roman" w:hAnsi="Times New Roman"/>
                <w:b/>
                <w:color w:val="000000"/>
                <w:sz w:val="24"/>
                <w:szCs w:val="24"/>
              </w:rPr>
              <w:t>Comisia interguvernamentală.</w:t>
            </w:r>
          </w:p>
        </w:tc>
      </w:tr>
      <w:tr w:rsidR="00DF7D31" w:rsidRPr="00306F32" w:rsidTr="00864E43">
        <w:tc>
          <w:tcPr>
            <w:tcW w:w="9776" w:type="dxa"/>
          </w:tcPr>
          <w:p w:rsidR="00DF7D31" w:rsidRPr="00306F32" w:rsidRDefault="00DF7D31" w:rsidP="006A27FD">
            <w:pPr>
              <w:spacing w:before="120" w:line="240" w:lineRule="auto"/>
              <w:jc w:val="both"/>
              <w:rPr>
                <w:rFonts w:ascii="Times New Roman" w:hAnsi="Times New Roman"/>
                <w:bCs/>
                <w:iCs/>
                <w:color w:val="000000"/>
                <w:sz w:val="24"/>
                <w:szCs w:val="24"/>
                <w:lang w:eastAsia="ru-RU"/>
              </w:rPr>
            </w:pPr>
            <w:r w:rsidRPr="00306F32">
              <w:rPr>
                <w:rFonts w:ascii="Times New Roman" w:hAnsi="Times New Roman"/>
                <w:color w:val="000000"/>
                <w:sz w:val="24"/>
                <w:szCs w:val="24"/>
              </w:rPr>
              <w:t>Comisia mixtă nu este formată.</w:t>
            </w:r>
          </w:p>
        </w:tc>
      </w:tr>
    </w:tbl>
    <w:p w:rsidR="00DF7D31" w:rsidRPr="00306F32" w:rsidRDefault="00DF7D31"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DF7D31" w:rsidRPr="00306F32" w:rsidTr="00864E43">
        <w:tc>
          <w:tcPr>
            <w:tcW w:w="9776" w:type="dxa"/>
            <w:shd w:val="clear" w:color="auto" w:fill="D9D9D9"/>
          </w:tcPr>
          <w:p w:rsidR="00DF7D31" w:rsidRPr="00306F32" w:rsidRDefault="00DF7D31" w:rsidP="00864E43">
            <w:pPr>
              <w:spacing w:before="120" w:line="240" w:lineRule="auto"/>
              <w:jc w:val="both"/>
              <w:rPr>
                <w:rFonts w:ascii="Times New Roman" w:hAnsi="Times New Roman"/>
                <w:bCs/>
                <w:color w:val="000000"/>
                <w:sz w:val="24"/>
                <w:szCs w:val="24"/>
              </w:rPr>
            </w:pPr>
            <w:r w:rsidRPr="00306F32">
              <w:rPr>
                <w:rFonts w:ascii="Times New Roman" w:hAnsi="Times New Roman"/>
                <w:b/>
                <w:bCs/>
                <w:color w:val="000000"/>
                <w:sz w:val="24"/>
                <w:szCs w:val="24"/>
              </w:rPr>
              <w:t>Relațiile investiționale.</w:t>
            </w:r>
          </w:p>
        </w:tc>
      </w:tr>
      <w:tr w:rsidR="00DF7D31" w:rsidRPr="00306F32" w:rsidTr="00864E43">
        <w:tc>
          <w:tcPr>
            <w:tcW w:w="9776" w:type="dxa"/>
          </w:tcPr>
          <w:p w:rsidR="00EB5A1F" w:rsidRPr="00306F32" w:rsidRDefault="00EB5A1F" w:rsidP="002D643A">
            <w:pPr>
              <w:spacing w:before="120" w:line="240" w:lineRule="auto"/>
              <w:jc w:val="both"/>
              <w:rPr>
                <w:rFonts w:ascii="Times New Roman" w:hAnsi="Times New Roman"/>
                <w:bCs/>
                <w:iCs/>
                <w:color w:val="000000"/>
                <w:sz w:val="24"/>
                <w:szCs w:val="24"/>
                <w:lang w:eastAsia="ru-RU"/>
              </w:rPr>
            </w:pPr>
            <w:r w:rsidRPr="00306F32">
              <w:rPr>
                <w:rFonts w:ascii="Times New Roman" w:hAnsi="Times New Roman"/>
                <w:bCs/>
                <w:iCs/>
                <w:color w:val="000000"/>
                <w:sz w:val="24"/>
                <w:szCs w:val="24"/>
                <w:lang w:eastAsia="ru-RU"/>
              </w:rPr>
              <w:lastRenderedPageBreak/>
              <w:t xml:space="preserve">Conform informației prezentate de Camera Înregistrării de Stat, în Republica Moldova activează </w:t>
            </w:r>
            <w:r w:rsidR="002D643A">
              <w:rPr>
                <w:rFonts w:ascii="Times New Roman" w:hAnsi="Times New Roman"/>
                <w:bCs/>
                <w:iCs/>
                <w:color w:val="000000"/>
                <w:sz w:val="24"/>
                <w:szCs w:val="24"/>
                <w:lang w:eastAsia="ru-RU"/>
              </w:rPr>
              <w:t xml:space="preserve">                           </w:t>
            </w:r>
            <w:r w:rsidRPr="002B0C74">
              <w:rPr>
                <w:rFonts w:ascii="Times New Roman" w:hAnsi="Times New Roman"/>
                <w:b/>
                <w:bCs/>
                <w:iCs/>
                <w:color w:val="000000"/>
                <w:sz w:val="24"/>
                <w:szCs w:val="24"/>
                <w:lang w:eastAsia="ru-RU"/>
              </w:rPr>
              <w:t>7 întreprinderi cu capital coreean</w:t>
            </w:r>
            <w:r w:rsidRPr="00306F32">
              <w:rPr>
                <w:rFonts w:ascii="Times New Roman" w:hAnsi="Times New Roman"/>
                <w:bCs/>
                <w:iCs/>
                <w:color w:val="000000"/>
                <w:sz w:val="24"/>
                <w:szCs w:val="24"/>
                <w:lang w:eastAsia="ru-RU"/>
              </w:rPr>
              <w:t xml:space="preserve">, cu investiții în valoare </w:t>
            </w:r>
            <w:r w:rsidRPr="002B0C74">
              <w:rPr>
                <w:rFonts w:ascii="Times New Roman" w:hAnsi="Times New Roman"/>
                <w:b/>
                <w:bCs/>
                <w:iCs/>
                <w:color w:val="000000"/>
                <w:sz w:val="24"/>
                <w:szCs w:val="24"/>
                <w:lang w:eastAsia="ru-RU"/>
              </w:rPr>
              <w:t xml:space="preserve">de </w:t>
            </w:r>
            <w:r w:rsidR="002D643A" w:rsidRPr="002B0C74">
              <w:rPr>
                <w:rFonts w:ascii="Times New Roman" w:hAnsi="Times New Roman"/>
                <w:b/>
                <w:bCs/>
                <w:iCs/>
                <w:color w:val="000000"/>
                <w:sz w:val="24"/>
                <w:szCs w:val="24"/>
                <w:lang w:eastAsia="ru-RU"/>
              </w:rPr>
              <w:t>506,6</w:t>
            </w:r>
            <w:r w:rsidRPr="002B0C74">
              <w:rPr>
                <w:rFonts w:ascii="Times New Roman" w:hAnsi="Times New Roman"/>
                <w:b/>
                <w:bCs/>
                <w:iCs/>
                <w:color w:val="000000"/>
                <w:sz w:val="24"/>
                <w:szCs w:val="24"/>
                <w:lang w:eastAsia="ru-RU"/>
              </w:rPr>
              <w:t xml:space="preserve"> mii lei.</w:t>
            </w:r>
          </w:p>
        </w:tc>
      </w:tr>
    </w:tbl>
    <w:p w:rsidR="00DF7D31" w:rsidRPr="00306F32" w:rsidRDefault="00DF7D31"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DF7D31" w:rsidRPr="00306F32" w:rsidTr="00864E43">
        <w:tc>
          <w:tcPr>
            <w:tcW w:w="9776" w:type="dxa"/>
            <w:shd w:val="clear" w:color="auto" w:fill="D9D9D9"/>
          </w:tcPr>
          <w:p w:rsidR="00DF7D31" w:rsidRPr="00306F32" w:rsidRDefault="00DF7D31" w:rsidP="00DB2F13">
            <w:pPr>
              <w:spacing w:before="120" w:line="240" w:lineRule="auto"/>
              <w:jc w:val="both"/>
              <w:rPr>
                <w:rFonts w:ascii="Times New Roman" w:hAnsi="Times New Roman"/>
                <w:b/>
                <w:sz w:val="24"/>
                <w:szCs w:val="24"/>
                <w:lang w:eastAsia="ru-RU"/>
              </w:rPr>
            </w:pPr>
            <w:r w:rsidRPr="00306F32">
              <w:rPr>
                <w:rFonts w:ascii="Times New Roman" w:hAnsi="Times New Roman"/>
                <w:b/>
                <w:sz w:val="24"/>
                <w:szCs w:val="24"/>
                <w:lang w:eastAsia="ru-RU"/>
              </w:rPr>
              <w:t xml:space="preserve">Comerțul bilateral </w:t>
            </w:r>
            <w:r w:rsidR="00DB2F13" w:rsidRPr="00DB2F13">
              <w:rPr>
                <w:rFonts w:ascii="Times New Roman" w:hAnsi="Times New Roman"/>
                <w:b/>
                <w:sz w:val="24"/>
                <w:szCs w:val="24"/>
                <w:lang w:eastAsia="ru-RU"/>
              </w:rPr>
              <w:t xml:space="preserve">(Anexa </w:t>
            </w:r>
            <w:r w:rsidR="00DB2F13">
              <w:rPr>
                <w:rFonts w:ascii="Times New Roman" w:hAnsi="Times New Roman"/>
                <w:b/>
                <w:sz w:val="24"/>
                <w:szCs w:val="24"/>
                <w:lang w:eastAsia="ru-RU"/>
              </w:rPr>
              <w:t>1</w:t>
            </w:r>
            <w:r w:rsidR="00DB2F13" w:rsidRPr="00DB2F13">
              <w:rPr>
                <w:rFonts w:ascii="Times New Roman" w:hAnsi="Times New Roman"/>
                <w:b/>
                <w:sz w:val="24"/>
                <w:szCs w:val="24"/>
                <w:lang w:eastAsia="ru-RU"/>
              </w:rPr>
              <w:t>)</w:t>
            </w:r>
          </w:p>
        </w:tc>
      </w:tr>
      <w:tr w:rsidR="00DF7D31" w:rsidRPr="00306F32" w:rsidTr="00864E43">
        <w:tc>
          <w:tcPr>
            <w:tcW w:w="9776" w:type="dxa"/>
          </w:tcPr>
          <w:p w:rsidR="00DB094F" w:rsidRPr="00DB094F" w:rsidRDefault="00DB094F" w:rsidP="00DB094F">
            <w:pPr>
              <w:spacing w:before="120" w:line="240" w:lineRule="auto"/>
              <w:jc w:val="both"/>
              <w:outlineLvl w:val="2"/>
              <w:rPr>
                <w:rFonts w:ascii="Times New Roman" w:hAnsi="Times New Roman"/>
                <w:sz w:val="24"/>
                <w:szCs w:val="24"/>
              </w:rPr>
            </w:pPr>
            <w:r w:rsidRPr="00DB094F">
              <w:rPr>
                <w:rFonts w:ascii="Times New Roman" w:hAnsi="Times New Roman"/>
                <w:b/>
                <w:sz w:val="24"/>
                <w:szCs w:val="24"/>
              </w:rPr>
              <w:t xml:space="preserve">Volumul comerțului </w:t>
            </w:r>
            <w:r w:rsidRPr="00DB094F">
              <w:rPr>
                <w:rFonts w:ascii="Times New Roman" w:hAnsi="Times New Roman"/>
                <w:sz w:val="24"/>
                <w:szCs w:val="24"/>
              </w:rPr>
              <w:t xml:space="preserve">al Republicii Moldova cu Coreea a înregistrat, în anul </w:t>
            </w:r>
            <w:r w:rsidRPr="002B0C74">
              <w:rPr>
                <w:rFonts w:ascii="Times New Roman" w:hAnsi="Times New Roman"/>
                <w:b/>
                <w:sz w:val="24"/>
                <w:szCs w:val="24"/>
              </w:rPr>
              <w:t>2016</w:t>
            </w:r>
            <w:r w:rsidRPr="00DB094F">
              <w:rPr>
                <w:rFonts w:ascii="Times New Roman" w:hAnsi="Times New Roman"/>
                <w:sz w:val="24"/>
                <w:szCs w:val="24"/>
              </w:rPr>
              <w:t xml:space="preserve">, suma de </w:t>
            </w:r>
            <w:r w:rsidRPr="002B0C74">
              <w:rPr>
                <w:rFonts w:ascii="Times New Roman" w:hAnsi="Times New Roman"/>
                <w:b/>
                <w:sz w:val="24"/>
                <w:szCs w:val="24"/>
              </w:rPr>
              <w:t>21,72 mil. USD</w:t>
            </w:r>
            <w:r w:rsidRPr="00DB094F">
              <w:rPr>
                <w:rFonts w:ascii="Times New Roman" w:hAnsi="Times New Roman"/>
                <w:sz w:val="24"/>
                <w:szCs w:val="24"/>
              </w:rPr>
              <w:t xml:space="preserve">, deținând astfel o pondere de 0,36% în comerțul total al RM. Comparativ cu anul 2015, volumul comerțului exterior a scăzut cu 5,24%, din cauză micșorării a importului cu 5,8%. </w:t>
            </w:r>
          </w:p>
          <w:p w:rsidR="00DB094F" w:rsidRPr="00DB094F" w:rsidRDefault="00DB094F" w:rsidP="00DB094F">
            <w:pPr>
              <w:spacing w:before="120" w:line="240" w:lineRule="auto"/>
              <w:jc w:val="both"/>
              <w:outlineLvl w:val="2"/>
              <w:rPr>
                <w:rFonts w:ascii="Times New Roman" w:hAnsi="Times New Roman"/>
                <w:sz w:val="24"/>
                <w:szCs w:val="24"/>
              </w:rPr>
            </w:pPr>
            <w:r w:rsidRPr="002B0C74">
              <w:rPr>
                <w:rFonts w:ascii="Times New Roman" w:hAnsi="Times New Roman"/>
                <w:b/>
                <w:sz w:val="24"/>
                <w:szCs w:val="24"/>
              </w:rPr>
              <w:t>După valoarea volumului schimburilor comerciale</w:t>
            </w:r>
            <w:r w:rsidRPr="00DB094F">
              <w:rPr>
                <w:rFonts w:ascii="Times New Roman" w:hAnsi="Times New Roman"/>
                <w:sz w:val="24"/>
                <w:szCs w:val="24"/>
              </w:rPr>
              <w:t xml:space="preserve"> înregistrat în anul 2016, Republica Coreea se situează pe </w:t>
            </w:r>
            <w:r w:rsidRPr="002B0C74">
              <w:rPr>
                <w:rFonts w:ascii="Times New Roman" w:hAnsi="Times New Roman"/>
                <w:b/>
                <w:sz w:val="24"/>
                <w:szCs w:val="24"/>
              </w:rPr>
              <w:t>locul 28</w:t>
            </w:r>
            <w:r w:rsidRPr="00DB094F">
              <w:rPr>
                <w:rFonts w:ascii="Times New Roman" w:hAnsi="Times New Roman"/>
                <w:sz w:val="24"/>
                <w:szCs w:val="24"/>
              </w:rPr>
              <w:t xml:space="preserve"> între partenerii cu care Republica Moldova întreține relaţii comerciale.</w:t>
            </w:r>
          </w:p>
          <w:p w:rsidR="00DB094F" w:rsidRPr="00DB094F" w:rsidRDefault="00DB094F" w:rsidP="00DB094F">
            <w:pPr>
              <w:spacing w:before="120" w:line="240" w:lineRule="auto"/>
              <w:jc w:val="both"/>
              <w:outlineLvl w:val="2"/>
              <w:rPr>
                <w:rFonts w:ascii="Times New Roman" w:hAnsi="Times New Roman"/>
                <w:sz w:val="24"/>
                <w:szCs w:val="24"/>
              </w:rPr>
            </w:pPr>
            <w:r w:rsidRPr="00DB094F">
              <w:rPr>
                <w:rFonts w:ascii="Times New Roman" w:hAnsi="Times New Roman"/>
                <w:b/>
                <w:sz w:val="24"/>
                <w:szCs w:val="24"/>
              </w:rPr>
              <w:t xml:space="preserve">Sold </w:t>
            </w:r>
            <w:r w:rsidRPr="00DB094F">
              <w:rPr>
                <w:rFonts w:ascii="Times New Roman" w:hAnsi="Times New Roman"/>
                <w:sz w:val="24"/>
                <w:szCs w:val="24"/>
              </w:rPr>
              <w:t xml:space="preserve">– </w:t>
            </w:r>
            <w:r w:rsidRPr="002B0C74">
              <w:rPr>
                <w:rFonts w:ascii="Times New Roman" w:hAnsi="Times New Roman"/>
                <w:b/>
                <w:sz w:val="24"/>
                <w:szCs w:val="24"/>
              </w:rPr>
              <w:t>21,11 mil. dolari SUA</w:t>
            </w:r>
            <w:r w:rsidRPr="00DB094F">
              <w:rPr>
                <w:rFonts w:ascii="Times New Roman" w:hAnsi="Times New Roman"/>
                <w:sz w:val="24"/>
                <w:szCs w:val="24"/>
              </w:rPr>
              <w:t xml:space="preserve"> în favoarea Republicii </w:t>
            </w:r>
            <w:r w:rsidRPr="00DB094F">
              <w:rPr>
                <w:rFonts w:ascii="Times New Roman" w:hAnsi="Times New Roman"/>
                <w:sz w:val="24"/>
                <w:szCs w:val="24"/>
                <w:lang w:eastAsia="ru-RU"/>
              </w:rPr>
              <w:t>Coreea</w:t>
            </w:r>
            <w:r w:rsidRPr="00DB094F">
              <w:rPr>
                <w:rFonts w:ascii="Times New Roman" w:hAnsi="Times New Roman"/>
                <w:sz w:val="24"/>
                <w:szCs w:val="24"/>
              </w:rPr>
              <w:t>.</w:t>
            </w:r>
          </w:p>
          <w:p w:rsidR="00DB094F" w:rsidRPr="00DB094F" w:rsidRDefault="00DB094F" w:rsidP="00DB094F">
            <w:pPr>
              <w:spacing w:before="120" w:line="240" w:lineRule="auto"/>
              <w:jc w:val="both"/>
              <w:outlineLvl w:val="2"/>
              <w:rPr>
                <w:rFonts w:ascii="Times New Roman" w:hAnsi="Times New Roman"/>
                <w:sz w:val="24"/>
                <w:szCs w:val="24"/>
              </w:rPr>
            </w:pPr>
            <w:r w:rsidRPr="00DB094F">
              <w:rPr>
                <w:rFonts w:ascii="Times New Roman" w:hAnsi="Times New Roman"/>
                <w:b/>
                <w:sz w:val="24"/>
                <w:szCs w:val="24"/>
              </w:rPr>
              <w:t>Exportul de mărfuri</w:t>
            </w:r>
            <w:r w:rsidRPr="00DB094F">
              <w:rPr>
                <w:rFonts w:ascii="Times New Roman" w:hAnsi="Times New Roman"/>
                <w:sz w:val="24"/>
                <w:szCs w:val="24"/>
              </w:rPr>
              <w:t xml:space="preserve"> realizat în anul </w:t>
            </w:r>
            <w:smartTag w:uri="urn:schemas-microsoft-com:office:smarttags" w:element="metricconverter">
              <w:smartTagPr>
                <w:attr w:name="ProductID" w:val="2016 a"/>
              </w:smartTagPr>
              <w:r w:rsidRPr="002B0C74">
                <w:rPr>
                  <w:rFonts w:ascii="Times New Roman" w:hAnsi="Times New Roman"/>
                  <w:sz w:val="24"/>
                  <w:szCs w:val="24"/>
                </w:rPr>
                <w:t>2016</w:t>
              </w:r>
              <w:r w:rsidRPr="00DB094F">
                <w:rPr>
                  <w:rFonts w:ascii="Times New Roman" w:hAnsi="Times New Roman"/>
                  <w:sz w:val="24"/>
                  <w:szCs w:val="24"/>
                </w:rPr>
                <w:t xml:space="preserve"> a</w:t>
              </w:r>
            </w:smartTag>
            <w:r w:rsidRPr="00DB094F">
              <w:rPr>
                <w:rFonts w:ascii="Times New Roman" w:hAnsi="Times New Roman"/>
                <w:sz w:val="24"/>
                <w:szCs w:val="24"/>
              </w:rPr>
              <w:t xml:space="preserve"> înregistrat suma de </w:t>
            </w:r>
            <w:r w:rsidRPr="002B0C74">
              <w:rPr>
                <w:rFonts w:ascii="Times New Roman" w:hAnsi="Times New Roman"/>
                <w:b/>
                <w:sz w:val="24"/>
                <w:szCs w:val="24"/>
              </w:rPr>
              <w:t>304,87 mii dolari SUA</w:t>
            </w:r>
            <w:r w:rsidRPr="00DB094F">
              <w:rPr>
                <w:rFonts w:ascii="Times New Roman" w:hAnsi="Times New Roman"/>
                <w:sz w:val="24"/>
                <w:szCs w:val="24"/>
              </w:rPr>
              <w:t xml:space="preserve">. Comparativ cu anul 2015, volumul exportului a crescut cu 120,9 mii dolari SUA sau cu 65,7%. </w:t>
            </w:r>
          </w:p>
          <w:p w:rsidR="00DB094F" w:rsidRPr="00DB094F" w:rsidRDefault="00DB094F" w:rsidP="00DB094F">
            <w:pPr>
              <w:spacing w:before="120" w:line="240" w:lineRule="auto"/>
              <w:jc w:val="both"/>
              <w:outlineLvl w:val="2"/>
              <w:rPr>
                <w:rFonts w:ascii="Times New Roman" w:hAnsi="Times New Roman"/>
                <w:sz w:val="24"/>
                <w:szCs w:val="24"/>
              </w:rPr>
            </w:pPr>
            <w:r w:rsidRPr="00DB094F">
              <w:rPr>
                <w:rFonts w:ascii="Times New Roman" w:hAnsi="Times New Roman"/>
                <w:b/>
                <w:sz w:val="24"/>
                <w:szCs w:val="24"/>
              </w:rPr>
              <w:t>Principale mărfuri exportate</w:t>
            </w:r>
            <w:r w:rsidRPr="00DB094F">
              <w:rPr>
                <w:rFonts w:ascii="Times New Roman" w:hAnsi="Times New Roman"/>
                <w:sz w:val="24"/>
                <w:szCs w:val="24"/>
              </w:rPr>
              <w:t>: vehicule aeriene, vinuri din struguri proaspeți, covoare și alte acoperitoare de podea din materiale textile, mașini și aparate electrice, etc.</w:t>
            </w:r>
          </w:p>
          <w:p w:rsidR="00DB094F" w:rsidRPr="00DB094F" w:rsidRDefault="00DB094F" w:rsidP="00DB094F">
            <w:pPr>
              <w:spacing w:before="120" w:line="240" w:lineRule="auto"/>
              <w:jc w:val="both"/>
              <w:outlineLvl w:val="2"/>
              <w:rPr>
                <w:rFonts w:ascii="Times New Roman" w:hAnsi="Times New Roman"/>
                <w:sz w:val="24"/>
                <w:szCs w:val="24"/>
              </w:rPr>
            </w:pPr>
            <w:r w:rsidRPr="00DB094F">
              <w:rPr>
                <w:rFonts w:ascii="Times New Roman" w:hAnsi="Times New Roman"/>
                <w:b/>
                <w:sz w:val="24"/>
                <w:szCs w:val="24"/>
              </w:rPr>
              <w:t>Importul de mărfuri</w:t>
            </w:r>
            <w:r w:rsidRPr="00DB094F">
              <w:rPr>
                <w:rFonts w:ascii="Times New Roman" w:hAnsi="Times New Roman"/>
                <w:i/>
                <w:sz w:val="24"/>
                <w:szCs w:val="24"/>
              </w:rPr>
              <w:t xml:space="preserve"> </w:t>
            </w:r>
            <w:r w:rsidRPr="00DB094F">
              <w:rPr>
                <w:rFonts w:ascii="Times New Roman" w:hAnsi="Times New Roman"/>
                <w:sz w:val="24"/>
                <w:szCs w:val="24"/>
              </w:rPr>
              <w:t xml:space="preserve">efectuat în anul 2016 din Coreea în Republica Moldova a însumat </w:t>
            </w:r>
            <w:r w:rsidRPr="002B0C74">
              <w:rPr>
                <w:rFonts w:ascii="Times New Roman" w:hAnsi="Times New Roman"/>
                <w:b/>
                <w:sz w:val="24"/>
                <w:szCs w:val="24"/>
              </w:rPr>
              <w:t>21,42 mil. dolari SUA</w:t>
            </w:r>
            <w:r w:rsidRPr="00DB094F">
              <w:rPr>
                <w:rFonts w:ascii="Times New Roman" w:hAnsi="Times New Roman"/>
                <w:sz w:val="24"/>
                <w:szCs w:val="24"/>
              </w:rPr>
              <w:t xml:space="preserve">, înregistrând astfel o descreștere cu 5,8% sau 1,32 mil. dolari SUA. </w:t>
            </w:r>
          </w:p>
          <w:p w:rsidR="00DB094F" w:rsidRPr="00DB094F" w:rsidRDefault="00DB094F" w:rsidP="00DB094F">
            <w:pPr>
              <w:spacing w:before="120" w:line="240" w:lineRule="auto"/>
              <w:jc w:val="both"/>
              <w:outlineLvl w:val="2"/>
              <w:rPr>
                <w:rFonts w:ascii="Times New Roman" w:hAnsi="Times New Roman"/>
                <w:sz w:val="24"/>
                <w:szCs w:val="24"/>
              </w:rPr>
            </w:pPr>
            <w:r w:rsidRPr="00DB094F">
              <w:rPr>
                <w:rFonts w:ascii="Times New Roman" w:hAnsi="Times New Roman"/>
                <w:b/>
                <w:sz w:val="24"/>
                <w:szCs w:val="24"/>
              </w:rPr>
              <w:t>Principale mărfuri importate</w:t>
            </w:r>
            <w:r w:rsidRPr="00DB094F">
              <w:rPr>
                <w:rFonts w:ascii="Times New Roman" w:hAnsi="Times New Roman"/>
                <w:sz w:val="24"/>
                <w:szCs w:val="24"/>
              </w:rPr>
              <w:t>: produse laminate plate din fier sau din oteluri nealiate, autoturisme și alte autovehicule proiectate în principal pentru transportul persoanelor, țesături din fire de filamente sintetice, articole și aparate de ortopedie, etc.</w:t>
            </w:r>
          </w:p>
          <w:p w:rsidR="00DB094F" w:rsidRPr="00306F32" w:rsidRDefault="00DB094F" w:rsidP="00263A4C">
            <w:pPr>
              <w:spacing w:after="0" w:line="240" w:lineRule="auto"/>
              <w:jc w:val="both"/>
              <w:rPr>
                <w:rFonts w:ascii="Times New Roman" w:hAnsi="Times New Roman"/>
                <w:color w:val="FF0000"/>
                <w:sz w:val="24"/>
                <w:szCs w:val="24"/>
              </w:rPr>
            </w:pPr>
          </w:p>
        </w:tc>
      </w:tr>
    </w:tbl>
    <w:p w:rsidR="00DF7D31" w:rsidRPr="00306F32" w:rsidRDefault="00DF7D31"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EB5A1F" w:rsidRPr="00306F32" w:rsidTr="00B406BD">
        <w:tc>
          <w:tcPr>
            <w:tcW w:w="9776" w:type="dxa"/>
            <w:shd w:val="clear" w:color="auto" w:fill="D9D9D9"/>
          </w:tcPr>
          <w:p w:rsidR="00EB5A1F" w:rsidRPr="00306F32" w:rsidRDefault="00C85DAB" w:rsidP="00DB2F13">
            <w:pPr>
              <w:spacing w:before="120" w:line="240" w:lineRule="auto"/>
              <w:jc w:val="both"/>
              <w:rPr>
                <w:rFonts w:ascii="Times New Roman" w:hAnsi="Times New Roman"/>
                <w:b/>
                <w:color w:val="000000"/>
              </w:rPr>
            </w:pPr>
            <w:r w:rsidRPr="00DB2F13">
              <w:rPr>
                <w:rFonts w:ascii="Times New Roman" w:hAnsi="Times New Roman"/>
                <w:b/>
                <w:sz w:val="24"/>
                <w:szCs w:val="24"/>
                <w:lang w:eastAsia="ru-RU"/>
              </w:rPr>
              <w:t>Asistența tehnică (</w:t>
            </w:r>
            <w:r w:rsidR="00DB2F13" w:rsidRPr="00DB2F13">
              <w:rPr>
                <w:rFonts w:ascii="Times New Roman" w:hAnsi="Times New Roman"/>
                <w:b/>
                <w:sz w:val="24"/>
                <w:szCs w:val="24"/>
                <w:lang w:eastAsia="ru-RU"/>
              </w:rPr>
              <w:t xml:space="preserve">Anexa </w:t>
            </w:r>
            <w:r w:rsidRPr="00DB2F13">
              <w:rPr>
                <w:rFonts w:ascii="Times New Roman" w:hAnsi="Times New Roman"/>
                <w:b/>
                <w:sz w:val="24"/>
                <w:szCs w:val="24"/>
                <w:lang w:eastAsia="ru-RU"/>
              </w:rPr>
              <w:t>2)</w:t>
            </w:r>
          </w:p>
        </w:tc>
      </w:tr>
      <w:tr w:rsidR="00EB5A1F" w:rsidRPr="00306F32" w:rsidTr="00B406BD">
        <w:tc>
          <w:tcPr>
            <w:tcW w:w="9776" w:type="dxa"/>
          </w:tcPr>
          <w:p w:rsidR="00B406BD" w:rsidRPr="00800EBD" w:rsidRDefault="00B406BD" w:rsidP="00B406BD">
            <w:pPr>
              <w:spacing w:line="240" w:lineRule="auto"/>
              <w:jc w:val="both"/>
              <w:rPr>
                <w:rFonts w:ascii="Times New Roman" w:eastAsia="Calibri" w:hAnsi="Times New Roman"/>
                <w:color w:val="000000"/>
                <w:sz w:val="24"/>
                <w:szCs w:val="24"/>
              </w:rPr>
            </w:pPr>
            <w:r w:rsidRPr="00800EBD">
              <w:rPr>
                <w:rFonts w:ascii="Times New Roman" w:eastAsia="Calibri" w:hAnsi="Times New Roman"/>
                <w:color w:val="000000"/>
                <w:sz w:val="24"/>
                <w:szCs w:val="24"/>
              </w:rPr>
              <w:t>Guvernul Republicii Coreea acordă donaţii, ajutor umanitar, asistenţă tehnică, stagii, precum şi ajutor financiar țărilor în curs de dezvoltare prin intermediul Agenţiei Coreene de Cooperare Internaţională - KOICA.</w:t>
            </w:r>
          </w:p>
          <w:p w:rsidR="00EB5A1F" w:rsidRPr="002B0C74" w:rsidRDefault="00B406BD" w:rsidP="002B0C74">
            <w:pPr>
              <w:spacing w:line="240" w:lineRule="auto"/>
              <w:jc w:val="both"/>
              <w:rPr>
                <w:rFonts w:ascii="Times New Roman" w:eastAsia="Calibri" w:hAnsi="Times New Roman"/>
                <w:color w:val="000000"/>
                <w:sz w:val="24"/>
                <w:szCs w:val="24"/>
              </w:rPr>
            </w:pPr>
            <w:r w:rsidRPr="00800EBD">
              <w:rPr>
                <w:rFonts w:ascii="Times New Roman" w:eastAsia="Calibri" w:hAnsi="Times New Roman"/>
                <w:color w:val="000000"/>
                <w:sz w:val="24"/>
                <w:szCs w:val="24"/>
              </w:rPr>
              <w:t>Agenția promovează obiectivele și prioritățile de dezvoltare stipulate în Strategia pe termen mediu și lung elaborată în baza Planului de Cooperare privind Dezvoltarea Internațională pentru anii 2016-2020 al Guvernului Republicii Coreene. Astfel, KOICA acordă asistență țărilor partenere în următoarele sectoare majore: Educație; Sănătate; Guvernanță; Agricultură și Dezvoltare Regională; Tehnologii, Industrie și Energetică.</w:t>
            </w:r>
          </w:p>
        </w:tc>
      </w:tr>
    </w:tbl>
    <w:p w:rsidR="00EB5A1F" w:rsidRDefault="00EB5A1F" w:rsidP="00EB5A1F">
      <w:pPr>
        <w:rPr>
          <w:rFonts w:ascii="Times New Roman" w:hAnsi="Times New Roman"/>
          <w:sz w:val="24"/>
          <w:szCs w:val="24"/>
        </w:rPr>
      </w:pPr>
    </w:p>
    <w:p w:rsidR="00870C28" w:rsidRPr="00306F32" w:rsidRDefault="00870C28" w:rsidP="00EB5A1F">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8"/>
      </w:tblGrid>
      <w:tr w:rsidR="002B0C74" w:rsidRPr="00306F32" w:rsidTr="00BE2748">
        <w:tc>
          <w:tcPr>
            <w:tcW w:w="9776" w:type="dxa"/>
            <w:shd w:val="clear" w:color="auto" w:fill="D9D9D9"/>
          </w:tcPr>
          <w:p w:rsidR="002B0C74" w:rsidRPr="00306F32" w:rsidRDefault="002B0C74" w:rsidP="00BE2748">
            <w:pPr>
              <w:spacing w:before="120" w:line="240" w:lineRule="auto"/>
              <w:jc w:val="both"/>
              <w:rPr>
                <w:rFonts w:ascii="Times New Roman" w:hAnsi="Times New Roman"/>
                <w:bCs/>
                <w:color w:val="000000"/>
                <w:sz w:val="24"/>
                <w:szCs w:val="24"/>
              </w:rPr>
            </w:pPr>
            <w:r>
              <w:rPr>
                <w:rFonts w:ascii="Times New Roman" w:hAnsi="Times New Roman"/>
                <w:b/>
                <w:bCs/>
                <w:color w:val="000000"/>
                <w:sz w:val="24"/>
                <w:szCs w:val="24"/>
              </w:rPr>
              <w:t>Subiecte de discuții</w:t>
            </w:r>
          </w:p>
        </w:tc>
      </w:tr>
      <w:tr w:rsidR="002B0C74" w:rsidRPr="00306F32" w:rsidTr="00BE2748">
        <w:tc>
          <w:tcPr>
            <w:tcW w:w="9776" w:type="dxa"/>
          </w:tcPr>
          <w:p w:rsidR="002B0C74" w:rsidRPr="005076FF" w:rsidRDefault="002B0C74" w:rsidP="00870C28">
            <w:pPr>
              <w:pStyle w:val="ListParagraph"/>
              <w:numPr>
                <w:ilvl w:val="0"/>
                <w:numId w:val="37"/>
              </w:numPr>
              <w:spacing w:before="120" w:line="240" w:lineRule="auto"/>
              <w:contextualSpacing w:val="0"/>
              <w:jc w:val="both"/>
              <w:rPr>
                <w:rFonts w:ascii="Times New Roman" w:hAnsi="Times New Roman"/>
                <w:sz w:val="24"/>
                <w:szCs w:val="24"/>
              </w:rPr>
            </w:pPr>
            <w:r w:rsidRPr="005076FF">
              <w:rPr>
                <w:rFonts w:ascii="Times New Roman" w:hAnsi="Times New Roman"/>
                <w:sz w:val="24"/>
                <w:szCs w:val="24"/>
              </w:rPr>
              <w:t xml:space="preserve">În anul curent sărbătorim a </w:t>
            </w:r>
            <w:r w:rsidRPr="005076FF">
              <w:rPr>
                <w:rFonts w:ascii="Times New Roman" w:hAnsi="Times New Roman"/>
                <w:b/>
                <w:sz w:val="24"/>
                <w:szCs w:val="24"/>
                <w:u w:val="single"/>
              </w:rPr>
              <w:t>25-a aniversare de la stabilirea relaţiilor diplomatice</w:t>
            </w:r>
            <w:r w:rsidRPr="005076FF">
              <w:rPr>
                <w:rFonts w:ascii="Times New Roman" w:hAnsi="Times New Roman"/>
                <w:sz w:val="24"/>
                <w:szCs w:val="24"/>
              </w:rPr>
              <w:t>, încheiate pe 31 ianuarie 1992. Astfel, apreciem răspunsul pozitiv al părţii coreene la propunerea MAEIE privind schimbarea ambasadei Republicii Moldova acreditate pentru Republic</w:t>
            </w:r>
            <w:r>
              <w:rPr>
                <w:rFonts w:ascii="Times New Roman" w:hAnsi="Times New Roman"/>
                <w:sz w:val="24"/>
                <w:szCs w:val="24"/>
              </w:rPr>
              <w:t>a Coreea de la Beijing la Tokyo.</w:t>
            </w:r>
          </w:p>
          <w:p w:rsidR="00870C28" w:rsidRPr="00B9320F" w:rsidRDefault="00870C28" w:rsidP="00870C28">
            <w:pPr>
              <w:pStyle w:val="ListParagraph"/>
              <w:numPr>
                <w:ilvl w:val="0"/>
                <w:numId w:val="37"/>
              </w:numPr>
              <w:spacing w:before="120" w:line="240" w:lineRule="auto"/>
              <w:contextualSpacing w:val="0"/>
              <w:jc w:val="both"/>
              <w:rPr>
                <w:rFonts w:ascii="Times New Roman" w:hAnsi="Times New Roman"/>
                <w:noProof/>
                <w:sz w:val="24"/>
                <w:szCs w:val="24"/>
              </w:rPr>
            </w:pPr>
            <w:r>
              <w:rPr>
                <w:rFonts w:ascii="Times New Roman" w:hAnsi="Times New Roman"/>
                <w:sz w:val="24"/>
                <w:szCs w:val="24"/>
              </w:rPr>
              <w:t>I</w:t>
            </w:r>
            <w:r w:rsidRPr="00B9320F">
              <w:rPr>
                <w:rFonts w:ascii="Times New Roman" w:hAnsi="Times New Roman"/>
                <w:sz w:val="24"/>
                <w:szCs w:val="24"/>
              </w:rPr>
              <w:t>mpulsionarea negocierilor pe marginea</w:t>
            </w:r>
            <w:r w:rsidRPr="00B9320F">
              <w:rPr>
                <w:rFonts w:ascii="Times New Roman" w:hAnsi="Times New Roman"/>
                <w:noProof/>
                <w:sz w:val="24"/>
                <w:szCs w:val="24"/>
              </w:rPr>
              <w:t xml:space="preserve"> Acordului între Guvernul Republicii Moldova şi Guvernul Republicii Coreea privind promovarea şi protejarea reciprocă a investiţiilor și Acordului între Guvernul Republicii Moldova şi Guvernul Republicii Coreea privind cooperarea economică. </w:t>
            </w:r>
            <w:r w:rsidRPr="00B9320F">
              <w:rPr>
                <w:rFonts w:ascii="Times New Roman" w:hAnsi="Times New Roman"/>
                <w:i/>
                <w:iCs/>
                <w:sz w:val="24"/>
                <w:szCs w:val="24"/>
              </w:rPr>
              <w:t xml:space="preserve">Notă: </w:t>
            </w:r>
            <w:r w:rsidRPr="00B9320F">
              <w:rPr>
                <w:rFonts w:ascii="Times New Roman" w:hAnsi="Times New Roman"/>
                <w:i/>
                <w:noProof/>
                <w:sz w:val="24"/>
                <w:szCs w:val="24"/>
              </w:rPr>
              <w:t xml:space="preserve">Ambele texte se află la examinare la partea coreeană din </w:t>
            </w:r>
            <w:r w:rsidRPr="00B9320F">
              <w:rPr>
                <w:rFonts w:ascii="Times New Roman" w:hAnsi="Times New Roman"/>
                <w:i/>
                <w:noProof/>
                <w:sz w:val="24"/>
                <w:szCs w:val="24"/>
              </w:rPr>
              <w:lastRenderedPageBreak/>
              <w:t>2010 și 2009</w:t>
            </w:r>
            <w:r w:rsidRPr="00B9320F">
              <w:rPr>
                <w:rFonts w:ascii="Times New Roman" w:hAnsi="Times New Roman"/>
                <w:noProof/>
                <w:sz w:val="24"/>
                <w:szCs w:val="24"/>
              </w:rPr>
              <w:t>.</w:t>
            </w:r>
          </w:p>
          <w:p w:rsidR="00870C28" w:rsidRDefault="00870C28" w:rsidP="00870C28">
            <w:pPr>
              <w:pStyle w:val="PlainText"/>
              <w:numPr>
                <w:ilvl w:val="0"/>
                <w:numId w:val="37"/>
              </w:numPr>
              <w:spacing w:before="120" w:after="120"/>
              <w:rPr>
                <w:rFonts w:ascii="Times New Roman" w:hAnsi="Times New Roman"/>
                <w:sz w:val="24"/>
                <w:szCs w:val="24"/>
                <w:lang w:val="ro-RO"/>
              </w:rPr>
            </w:pPr>
            <w:r>
              <w:rPr>
                <w:rFonts w:ascii="Times New Roman" w:hAnsi="Times New Roman"/>
                <w:sz w:val="24"/>
                <w:szCs w:val="24"/>
                <w:lang w:val="ro-RO"/>
              </w:rPr>
              <w:t>Încurajăm participarea companiilor coreene în concursurile de privatizare lansate în anul 2017.</w:t>
            </w:r>
          </w:p>
          <w:p w:rsidR="00870C28" w:rsidRPr="00800EBD" w:rsidRDefault="00870C28" w:rsidP="00870C28">
            <w:pPr>
              <w:numPr>
                <w:ilvl w:val="0"/>
                <w:numId w:val="37"/>
              </w:numPr>
              <w:tabs>
                <w:tab w:val="left" w:pos="426"/>
              </w:tabs>
              <w:spacing w:before="120" w:line="240" w:lineRule="auto"/>
              <w:jc w:val="both"/>
              <w:rPr>
                <w:rFonts w:ascii="Times New Roman" w:hAnsi="Times New Roman"/>
                <w:sz w:val="24"/>
                <w:szCs w:val="24"/>
              </w:rPr>
            </w:pPr>
            <w:r w:rsidRPr="00800EBD">
              <w:rPr>
                <w:rFonts w:ascii="Times New Roman" w:hAnsi="Times New Roman"/>
                <w:sz w:val="24"/>
                <w:szCs w:val="24"/>
              </w:rPr>
              <w:t xml:space="preserve">Dezvoltarea învăţământului </w:t>
            </w:r>
            <w:proofErr w:type="spellStart"/>
            <w:r w:rsidRPr="00800EBD">
              <w:rPr>
                <w:rFonts w:ascii="Times New Roman" w:hAnsi="Times New Roman"/>
                <w:sz w:val="24"/>
                <w:szCs w:val="24"/>
              </w:rPr>
              <w:t>vocational</w:t>
            </w:r>
            <w:proofErr w:type="spellEnd"/>
            <w:r w:rsidRPr="00800EBD">
              <w:rPr>
                <w:rFonts w:ascii="Times New Roman" w:hAnsi="Times New Roman"/>
                <w:sz w:val="24"/>
                <w:szCs w:val="24"/>
              </w:rPr>
              <w:t xml:space="preserve">, prin actualizarea standardelor locurilor de muncă şi </w:t>
            </w:r>
            <w:proofErr w:type="spellStart"/>
            <w:r w:rsidRPr="00800EBD">
              <w:rPr>
                <w:rFonts w:ascii="Times New Roman" w:hAnsi="Times New Roman"/>
                <w:sz w:val="24"/>
                <w:szCs w:val="24"/>
              </w:rPr>
              <w:t>curriculei</w:t>
            </w:r>
            <w:proofErr w:type="spellEnd"/>
            <w:r w:rsidRPr="00800EBD">
              <w:rPr>
                <w:rFonts w:ascii="Times New Roman" w:hAnsi="Times New Roman"/>
                <w:sz w:val="24"/>
                <w:szCs w:val="24"/>
              </w:rPr>
              <w:t xml:space="preserve"> corespunzătoare în permanentă coordonare economică, educaţională şi a forţei de muncă între ministere; Organizarea a cursurilor de instruire avansate pe tot parcursul vieții (LLL) pentru persoane fără loc de muncă; </w:t>
            </w:r>
          </w:p>
          <w:p w:rsidR="00870C28" w:rsidRPr="00800EBD" w:rsidRDefault="00870C28" w:rsidP="00870C28">
            <w:pPr>
              <w:numPr>
                <w:ilvl w:val="0"/>
                <w:numId w:val="37"/>
              </w:numPr>
              <w:tabs>
                <w:tab w:val="left" w:pos="426"/>
              </w:tabs>
              <w:spacing w:before="120" w:line="240" w:lineRule="auto"/>
              <w:jc w:val="both"/>
              <w:rPr>
                <w:rFonts w:ascii="Times New Roman" w:hAnsi="Times New Roman"/>
                <w:sz w:val="24"/>
                <w:szCs w:val="24"/>
              </w:rPr>
            </w:pPr>
            <w:r w:rsidRPr="00800EBD">
              <w:rPr>
                <w:rFonts w:ascii="Times New Roman" w:hAnsi="Times New Roman"/>
                <w:sz w:val="24"/>
                <w:szCs w:val="24"/>
              </w:rPr>
              <w:t>Organizarea cursurilor de instruire pentru IMM-uri cu privire la anumite standarde referitoare la sistemele de management: sistem de management al calităţii, siguranței alimentelor, managementul riscului, sistemului de management energetic şi al securității informației, în scopul promovării implementării acestor standard;</w:t>
            </w:r>
          </w:p>
          <w:p w:rsidR="00870C28" w:rsidRPr="00800EBD" w:rsidRDefault="00870C28" w:rsidP="00870C28">
            <w:pPr>
              <w:numPr>
                <w:ilvl w:val="0"/>
                <w:numId w:val="37"/>
              </w:numPr>
              <w:tabs>
                <w:tab w:val="left" w:pos="426"/>
              </w:tabs>
              <w:spacing w:before="120" w:line="240" w:lineRule="auto"/>
              <w:jc w:val="both"/>
              <w:rPr>
                <w:rFonts w:ascii="Times New Roman" w:hAnsi="Times New Roman"/>
                <w:sz w:val="24"/>
                <w:szCs w:val="24"/>
              </w:rPr>
            </w:pPr>
            <w:r w:rsidRPr="00800EBD">
              <w:rPr>
                <w:rFonts w:ascii="Times New Roman" w:hAnsi="Times New Roman"/>
                <w:sz w:val="24"/>
                <w:szCs w:val="24"/>
              </w:rPr>
              <w:t xml:space="preserve">Promovarea inovaţiei </w:t>
            </w:r>
            <w:r>
              <w:rPr>
                <w:rFonts w:ascii="Times New Roman" w:hAnsi="Times New Roman"/>
                <w:sz w:val="24"/>
                <w:szCs w:val="24"/>
              </w:rPr>
              <w:t>ș</w:t>
            </w:r>
            <w:r w:rsidRPr="00800EBD">
              <w:rPr>
                <w:rFonts w:ascii="Times New Roman" w:hAnsi="Times New Roman"/>
                <w:sz w:val="24"/>
                <w:szCs w:val="24"/>
              </w:rPr>
              <w:t xml:space="preserve">i transferului tehnologic prin punerea în aplicare a noului cadru legislativ și instituțional din domeniul de cercetare-dezvoltare și inovare; Evaluarea potențialului de comercializare a capacităților existente; Evaluarea nevoilor / potențialului sectorului privat, inclusiv a investițiilor străine directe </w:t>
            </w:r>
          </w:p>
          <w:p w:rsidR="00870C28" w:rsidRPr="00800EBD" w:rsidRDefault="00870C28" w:rsidP="00870C28">
            <w:pPr>
              <w:numPr>
                <w:ilvl w:val="0"/>
                <w:numId w:val="37"/>
              </w:numPr>
              <w:tabs>
                <w:tab w:val="left" w:pos="426"/>
              </w:tabs>
              <w:spacing w:before="120" w:line="240" w:lineRule="auto"/>
              <w:jc w:val="both"/>
              <w:rPr>
                <w:rFonts w:ascii="Times New Roman" w:hAnsi="Times New Roman"/>
                <w:sz w:val="24"/>
                <w:szCs w:val="24"/>
              </w:rPr>
            </w:pPr>
            <w:r w:rsidRPr="00800EBD">
              <w:rPr>
                <w:rFonts w:ascii="Times New Roman" w:hAnsi="Times New Roman"/>
                <w:sz w:val="24"/>
                <w:szCs w:val="24"/>
              </w:rPr>
              <w:t xml:space="preserve">Susținerea și promovarea </w:t>
            </w:r>
            <w:proofErr w:type="spellStart"/>
            <w:r w:rsidRPr="00800EBD">
              <w:rPr>
                <w:rFonts w:ascii="Times New Roman" w:hAnsi="Times New Roman"/>
                <w:sz w:val="24"/>
                <w:szCs w:val="24"/>
              </w:rPr>
              <w:t>antreprenoriatului</w:t>
            </w:r>
            <w:proofErr w:type="spellEnd"/>
            <w:r w:rsidRPr="00800EBD">
              <w:rPr>
                <w:rFonts w:ascii="Times New Roman" w:hAnsi="Times New Roman"/>
                <w:sz w:val="24"/>
                <w:szCs w:val="24"/>
              </w:rPr>
              <w:t xml:space="preserve"> social, având ca scop crearea unui mediu favorabil pentru ocuparea forței de muncă pentru grupurile social vulnerabile din regiuni distincte (inclusiv regiunea transnistreană), prin crearea de întreprinderi sociale gestionate de societatea civilă, ONG-uri;</w:t>
            </w:r>
          </w:p>
          <w:p w:rsidR="00870C28" w:rsidRPr="00800EBD" w:rsidRDefault="00870C28" w:rsidP="00870C28">
            <w:pPr>
              <w:numPr>
                <w:ilvl w:val="0"/>
                <w:numId w:val="37"/>
              </w:numPr>
              <w:tabs>
                <w:tab w:val="left" w:pos="426"/>
              </w:tabs>
              <w:spacing w:before="120" w:line="240" w:lineRule="auto"/>
              <w:jc w:val="both"/>
              <w:rPr>
                <w:rFonts w:ascii="Times New Roman" w:hAnsi="Times New Roman"/>
                <w:sz w:val="24"/>
                <w:szCs w:val="24"/>
              </w:rPr>
            </w:pPr>
            <w:r w:rsidRPr="00800EBD">
              <w:rPr>
                <w:rFonts w:ascii="Times New Roman" w:hAnsi="Times New Roman"/>
                <w:sz w:val="24"/>
                <w:szCs w:val="24"/>
              </w:rPr>
              <w:t>Elaborarea manualelor şi instrucţiunilor precum şi a parteneriatelor dintre instituţiile educaţionale şi mediul de afaceri pentru stagiile de practică a studenţilor;</w:t>
            </w:r>
          </w:p>
          <w:p w:rsidR="00870C28" w:rsidRPr="00800EBD" w:rsidRDefault="00870C28" w:rsidP="00870C28">
            <w:pPr>
              <w:numPr>
                <w:ilvl w:val="0"/>
                <w:numId w:val="37"/>
              </w:numPr>
              <w:tabs>
                <w:tab w:val="left" w:pos="426"/>
              </w:tabs>
              <w:spacing w:before="120" w:line="240" w:lineRule="auto"/>
              <w:jc w:val="both"/>
              <w:rPr>
                <w:rFonts w:ascii="Times New Roman" w:hAnsi="Times New Roman"/>
                <w:sz w:val="24"/>
                <w:szCs w:val="24"/>
              </w:rPr>
            </w:pPr>
            <w:r w:rsidRPr="00800EBD">
              <w:rPr>
                <w:rFonts w:ascii="Times New Roman" w:hAnsi="Times New Roman"/>
                <w:sz w:val="24"/>
                <w:szCs w:val="24"/>
              </w:rPr>
              <w:t xml:space="preserve">Promovarea economiei verzi, prin: </w:t>
            </w:r>
          </w:p>
          <w:p w:rsidR="00870C28" w:rsidRDefault="00870C28" w:rsidP="00870C28">
            <w:pPr>
              <w:pStyle w:val="ListParagraph"/>
              <w:numPr>
                <w:ilvl w:val="0"/>
                <w:numId w:val="38"/>
              </w:numPr>
              <w:tabs>
                <w:tab w:val="left" w:pos="426"/>
              </w:tabs>
              <w:spacing w:before="120" w:line="240" w:lineRule="auto"/>
              <w:jc w:val="both"/>
              <w:rPr>
                <w:rFonts w:ascii="Times New Roman" w:hAnsi="Times New Roman"/>
                <w:sz w:val="24"/>
                <w:szCs w:val="24"/>
              </w:rPr>
            </w:pPr>
            <w:r w:rsidRPr="00870C28">
              <w:rPr>
                <w:rFonts w:ascii="Times New Roman" w:hAnsi="Times New Roman"/>
                <w:sz w:val="24"/>
                <w:szCs w:val="24"/>
              </w:rPr>
              <w:t>Stabilirea relațiilor antreprenoriale regionale și internaționale;</w:t>
            </w:r>
            <w:r w:rsidRPr="00870C28">
              <w:rPr>
                <w:rFonts w:ascii="Times New Roman" w:hAnsi="Times New Roman"/>
                <w:sz w:val="24"/>
                <w:szCs w:val="24"/>
              </w:rPr>
              <w:tab/>
            </w:r>
          </w:p>
          <w:p w:rsidR="00870C28" w:rsidRDefault="00870C28" w:rsidP="00870C28">
            <w:pPr>
              <w:pStyle w:val="ListParagraph"/>
              <w:numPr>
                <w:ilvl w:val="0"/>
                <w:numId w:val="38"/>
              </w:numPr>
              <w:tabs>
                <w:tab w:val="left" w:pos="426"/>
              </w:tabs>
              <w:spacing w:before="120" w:line="240" w:lineRule="auto"/>
              <w:jc w:val="both"/>
              <w:rPr>
                <w:rFonts w:ascii="Times New Roman" w:hAnsi="Times New Roman"/>
                <w:sz w:val="24"/>
                <w:szCs w:val="24"/>
              </w:rPr>
            </w:pPr>
            <w:r w:rsidRPr="00870C28">
              <w:rPr>
                <w:rFonts w:ascii="Times New Roman" w:hAnsi="Times New Roman"/>
                <w:sz w:val="24"/>
                <w:szCs w:val="24"/>
              </w:rPr>
              <w:t>Promovarea întreprinderilor ”verzi” locale la nivel internațional;</w:t>
            </w:r>
          </w:p>
          <w:p w:rsidR="00870C28" w:rsidRPr="00870C28" w:rsidRDefault="00870C28" w:rsidP="00870C28">
            <w:pPr>
              <w:pStyle w:val="ListParagraph"/>
              <w:numPr>
                <w:ilvl w:val="0"/>
                <w:numId w:val="38"/>
              </w:numPr>
              <w:tabs>
                <w:tab w:val="left" w:pos="426"/>
              </w:tabs>
              <w:spacing w:before="120" w:line="240" w:lineRule="auto"/>
              <w:jc w:val="both"/>
              <w:rPr>
                <w:rFonts w:ascii="Times New Roman" w:hAnsi="Times New Roman"/>
                <w:sz w:val="24"/>
                <w:szCs w:val="24"/>
              </w:rPr>
            </w:pPr>
            <w:r w:rsidRPr="00870C28">
              <w:rPr>
                <w:rFonts w:ascii="Times New Roman" w:hAnsi="Times New Roman"/>
                <w:sz w:val="24"/>
                <w:szCs w:val="24"/>
              </w:rPr>
              <w:t>Îmbunătățirea posibilităților de export ale întreprinderilor locale pe plan internațional prin expoziții, ateliere de lucru int</w:t>
            </w:r>
            <w:r>
              <w:rPr>
                <w:rFonts w:ascii="Times New Roman" w:hAnsi="Times New Roman"/>
                <w:sz w:val="24"/>
                <w:szCs w:val="24"/>
              </w:rPr>
              <w:t>ernaționale, seminare, reuniuni.</w:t>
            </w:r>
          </w:p>
          <w:p w:rsidR="00870C28" w:rsidRDefault="00870C28" w:rsidP="00870C28">
            <w:pPr>
              <w:pStyle w:val="PlainText"/>
              <w:numPr>
                <w:ilvl w:val="0"/>
                <w:numId w:val="37"/>
              </w:numPr>
              <w:spacing w:before="120" w:after="120"/>
              <w:rPr>
                <w:rFonts w:ascii="Times New Roman" w:hAnsi="Times New Roman"/>
                <w:sz w:val="24"/>
                <w:szCs w:val="24"/>
                <w:lang w:val="ro-RO"/>
              </w:rPr>
            </w:pPr>
            <w:proofErr w:type="spellStart"/>
            <w:r w:rsidRPr="00870C28">
              <w:rPr>
                <w:rFonts w:ascii="Times New Roman" w:hAnsi="Times New Roman"/>
                <w:sz w:val="24"/>
                <w:szCs w:val="24"/>
                <w:lang w:val="fr-FR"/>
              </w:rPr>
              <w:t>Consolidarea</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capacităților</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instituționale</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în</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domeniul</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eficienței</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energetice</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și</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valorificării</w:t>
            </w:r>
            <w:proofErr w:type="spell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surselor</w:t>
            </w:r>
            <w:proofErr w:type="spellEnd"/>
            <w:r w:rsidRPr="00870C28">
              <w:rPr>
                <w:rFonts w:ascii="Times New Roman" w:hAnsi="Times New Roman"/>
                <w:sz w:val="24"/>
                <w:szCs w:val="24"/>
                <w:lang w:val="fr-FR"/>
              </w:rPr>
              <w:t xml:space="preserve"> </w:t>
            </w:r>
            <w:proofErr w:type="gramStart"/>
            <w:r w:rsidRPr="00870C28">
              <w:rPr>
                <w:rFonts w:ascii="Times New Roman" w:hAnsi="Times New Roman"/>
                <w:sz w:val="24"/>
                <w:szCs w:val="24"/>
                <w:lang w:val="fr-FR"/>
              </w:rPr>
              <w:t xml:space="preserve">de </w:t>
            </w:r>
            <w:proofErr w:type="spellStart"/>
            <w:r w:rsidRPr="00870C28">
              <w:rPr>
                <w:rFonts w:ascii="Times New Roman" w:hAnsi="Times New Roman"/>
                <w:sz w:val="24"/>
                <w:szCs w:val="24"/>
                <w:lang w:val="fr-FR"/>
              </w:rPr>
              <w:t>energie</w:t>
            </w:r>
            <w:proofErr w:type="spellEnd"/>
            <w:proofErr w:type="gramEnd"/>
            <w:r w:rsidRPr="00870C28">
              <w:rPr>
                <w:rFonts w:ascii="Times New Roman" w:hAnsi="Times New Roman"/>
                <w:sz w:val="24"/>
                <w:szCs w:val="24"/>
                <w:lang w:val="fr-FR"/>
              </w:rPr>
              <w:t xml:space="preserve"> </w:t>
            </w:r>
            <w:proofErr w:type="spellStart"/>
            <w:r w:rsidRPr="00870C28">
              <w:rPr>
                <w:rFonts w:ascii="Times New Roman" w:hAnsi="Times New Roman"/>
                <w:sz w:val="24"/>
                <w:szCs w:val="24"/>
                <w:lang w:val="fr-FR"/>
              </w:rPr>
              <w:t>regenerabilă</w:t>
            </w:r>
            <w:proofErr w:type="spellEnd"/>
          </w:p>
          <w:p w:rsidR="00870C28" w:rsidRPr="005076FF" w:rsidRDefault="00870C28" w:rsidP="00870C28">
            <w:pPr>
              <w:pStyle w:val="ListParagraph"/>
              <w:numPr>
                <w:ilvl w:val="0"/>
                <w:numId w:val="37"/>
              </w:numPr>
              <w:spacing w:before="120" w:line="240" w:lineRule="auto"/>
              <w:contextualSpacing w:val="0"/>
              <w:jc w:val="both"/>
              <w:rPr>
                <w:rFonts w:ascii="Times New Roman" w:hAnsi="Times New Roman"/>
                <w:sz w:val="24"/>
                <w:szCs w:val="24"/>
              </w:rPr>
            </w:pPr>
            <w:r>
              <w:rPr>
                <w:rFonts w:ascii="Times New Roman" w:hAnsi="Times New Roman"/>
                <w:sz w:val="24"/>
                <w:szCs w:val="24"/>
              </w:rPr>
              <w:t xml:space="preserve">Încurajăm lansarea </w:t>
            </w:r>
            <w:r w:rsidRPr="005076FF">
              <w:rPr>
                <w:rFonts w:ascii="Times New Roman" w:hAnsi="Times New Roman"/>
                <w:sz w:val="24"/>
                <w:szCs w:val="24"/>
              </w:rPr>
              <w:t>proiecte</w:t>
            </w:r>
            <w:r>
              <w:rPr>
                <w:rFonts w:ascii="Times New Roman" w:hAnsi="Times New Roman"/>
                <w:sz w:val="24"/>
                <w:szCs w:val="24"/>
              </w:rPr>
              <w:t>lor</w:t>
            </w:r>
            <w:r w:rsidRPr="005076FF">
              <w:rPr>
                <w:rFonts w:ascii="Times New Roman" w:hAnsi="Times New Roman"/>
                <w:sz w:val="24"/>
                <w:szCs w:val="24"/>
              </w:rPr>
              <w:t xml:space="preserve"> reciproc avantajoase în condiţii privilegiate pentru investitorii coreeni prin explorarea oportunităţilor celor 7 zone economi</w:t>
            </w:r>
            <w:r>
              <w:rPr>
                <w:rFonts w:ascii="Times New Roman" w:hAnsi="Times New Roman"/>
                <w:sz w:val="24"/>
                <w:szCs w:val="24"/>
              </w:rPr>
              <w:t>ce libere din Republica Moldova.</w:t>
            </w:r>
          </w:p>
          <w:p w:rsidR="002B0C74" w:rsidRPr="00870C28" w:rsidRDefault="00870C28" w:rsidP="00870C28">
            <w:pPr>
              <w:pStyle w:val="PlainText"/>
              <w:numPr>
                <w:ilvl w:val="0"/>
                <w:numId w:val="37"/>
              </w:numPr>
              <w:spacing w:before="120" w:after="120"/>
              <w:rPr>
                <w:rFonts w:ascii="Times New Roman" w:hAnsi="Times New Roman"/>
                <w:sz w:val="24"/>
                <w:szCs w:val="24"/>
                <w:lang w:val="ro-RO"/>
              </w:rPr>
            </w:pPr>
            <w:r w:rsidRPr="005076FF">
              <w:rPr>
                <w:rFonts w:ascii="Times New Roman" w:hAnsi="Times New Roman"/>
                <w:sz w:val="24"/>
                <w:szCs w:val="24"/>
                <w:lang w:val="ro-RO"/>
              </w:rPr>
              <w:t xml:space="preserve">Vom aprecia sprijinul părţii coreene pentru promovarea continuă a produselor </w:t>
            </w:r>
            <w:proofErr w:type="spellStart"/>
            <w:r w:rsidRPr="005076FF">
              <w:rPr>
                <w:rFonts w:ascii="Times New Roman" w:hAnsi="Times New Roman"/>
                <w:sz w:val="24"/>
                <w:szCs w:val="24"/>
                <w:lang w:val="ro-RO"/>
              </w:rPr>
              <w:t>agro-industriale</w:t>
            </w:r>
            <w:proofErr w:type="spellEnd"/>
            <w:r w:rsidRPr="005076FF">
              <w:rPr>
                <w:rFonts w:ascii="Times New Roman" w:hAnsi="Times New Roman"/>
                <w:sz w:val="24"/>
                <w:szCs w:val="24"/>
                <w:lang w:val="ro-RO"/>
              </w:rPr>
              <w:t xml:space="preserve"> moldoveneşti de înaltă calitate prin participarea producătorilor moldoveni la evenimentele tematice (expoziţii, reuniuni B2B, instruiri) organizate în Republica Coreea</w:t>
            </w:r>
            <w:r>
              <w:rPr>
                <w:rFonts w:ascii="Times New Roman" w:hAnsi="Times New Roman"/>
                <w:sz w:val="24"/>
                <w:szCs w:val="24"/>
                <w:lang w:val="ro-RO"/>
              </w:rPr>
              <w:t>.</w:t>
            </w:r>
          </w:p>
        </w:tc>
      </w:tr>
    </w:tbl>
    <w:p w:rsidR="00EB5A1F" w:rsidRPr="00306F32" w:rsidRDefault="00EB5A1F" w:rsidP="004D0F19">
      <w:pPr>
        <w:rPr>
          <w:rFonts w:ascii="Times New Roman" w:hAnsi="Times New Roman"/>
          <w:sz w:val="24"/>
          <w:szCs w:val="24"/>
        </w:rPr>
      </w:pPr>
    </w:p>
    <w:p w:rsidR="00B406BD" w:rsidRDefault="00DF7D31" w:rsidP="00B406BD">
      <w:pPr>
        <w:spacing w:line="259" w:lineRule="auto"/>
        <w:jc w:val="right"/>
        <w:rPr>
          <w:rFonts w:ascii="Times New Roman" w:eastAsia="Calibri" w:hAnsi="Times New Roman"/>
          <w:b/>
          <w:sz w:val="24"/>
          <w:szCs w:val="24"/>
        </w:rPr>
      </w:pPr>
      <w:r w:rsidRPr="00306F32">
        <w:rPr>
          <w:rFonts w:ascii="Times New Roman" w:hAnsi="Times New Roman"/>
          <w:sz w:val="24"/>
          <w:szCs w:val="24"/>
        </w:rPr>
        <w:br w:type="page"/>
      </w:r>
      <w:r w:rsidR="00B406BD">
        <w:rPr>
          <w:rFonts w:ascii="Times New Roman" w:eastAsia="Calibri" w:hAnsi="Times New Roman"/>
          <w:b/>
          <w:sz w:val="24"/>
          <w:szCs w:val="24"/>
        </w:rPr>
        <w:lastRenderedPageBreak/>
        <w:t>Anexa nr.1</w:t>
      </w:r>
    </w:p>
    <w:p w:rsidR="00DF7D31" w:rsidRPr="00306F32" w:rsidRDefault="00DF7D31" w:rsidP="0024561D">
      <w:pPr>
        <w:jc w:val="right"/>
        <w:rPr>
          <w:rFonts w:ascii="Times New Roman" w:hAnsi="Times New Roman"/>
        </w:rPr>
      </w:pPr>
    </w:p>
    <w:p w:rsidR="00DF7D31" w:rsidRPr="00306F32" w:rsidRDefault="001D5D69" w:rsidP="000A63D2">
      <w:pPr>
        <w:spacing w:after="0" w:line="240" w:lineRule="auto"/>
        <w:jc w:val="center"/>
        <w:rPr>
          <w:rFonts w:ascii="Times New Roman" w:hAnsi="Times New Roman"/>
          <w:b/>
          <w:sz w:val="26"/>
          <w:szCs w:val="26"/>
          <w:lang w:eastAsia="ru-RU"/>
        </w:rPr>
      </w:pPr>
      <w:r w:rsidRPr="00306F32">
        <w:rPr>
          <w:rFonts w:ascii="Times New Roman" w:hAnsi="Times New Roman"/>
          <w:b/>
          <w:sz w:val="26"/>
          <w:szCs w:val="26"/>
          <w:lang w:eastAsia="ru-RU"/>
        </w:rPr>
        <w:t>Evoluția</w:t>
      </w:r>
      <w:r w:rsidR="00DF7D31" w:rsidRPr="00306F32">
        <w:rPr>
          <w:rFonts w:ascii="Times New Roman" w:hAnsi="Times New Roman"/>
          <w:b/>
          <w:sz w:val="26"/>
          <w:szCs w:val="26"/>
          <w:lang w:eastAsia="ru-RU"/>
        </w:rPr>
        <w:t xml:space="preserve"> schimburilor comerciale între Moldova şi Republica </w:t>
      </w:r>
      <w:r w:rsidR="00EB5A1F" w:rsidRPr="00306F32">
        <w:rPr>
          <w:rFonts w:ascii="Times New Roman" w:hAnsi="Times New Roman"/>
          <w:b/>
          <w:sz w:val="26"/>
          <w:szCs w:val="26"/>
          <w:lang w:eastAsia="ru-RU"/>
        </w:rPr>
        <w:t>Coreea</w:t>
      </w:r>
    </w:p>
    <w:p w:rsidR="00DF7D31" w:rsidRPr="00306F32" w:rsidRDefault="001D5D69" w:rsidP="000A63D2">
      <w:pPr>
        <w:jc w:val="center"/>
        <w:rPr>
          <w:rFonts w:ascii="Times New Roman" w:hAnsi="Times New Roman"/>
          <w:sz w:val="26"/>
          <w:szCs w:val="26"/>
        </w:rPr>
      </w:pPr>
      <w:r>
        <w:rPr>
          <w:rFonts w:ascii="Times New Roman" w:hAnsi="Times New Roman"/>
          <w:b/>
          <w:sz w:val="26"/>
          <w:szCs w:val="26"/>
          <w:lang w:eastAsia="ru-RU"/>
        </w:rPr>
        <w:t>în anul 2016</w:t>
      </w:r>
    </w:p>
    <w:p w:rsidR="00403AE7" w:rsidRDefault="00EB5A1F" w:rsidP="00EB5A1F">
      <w:pPr>
        <w:spacing w:before="120" w:line="240" w:lineRule="auto"/>
        <w:jc w:val="both"/>
        <w:outlineLvl w:val="2"/>
        <w:rPr>
          <w:rFonts w:ascii="Times New Roman" w:hAnsi="Times New Roman"/>
          <w:sz w:val="26"/>
          <w:szCs w:val="26"/>
        </w:rPr>
      </w:pPr>
      <w:r w:rsidRPr="001D5D69">
        <w:rPr>
          <w:rFonts w:ascii="Times New Roman" w:hAnsi="Times New Roman"/>
          <w:b/>
          <w:sz w:val="26"/>
          <w:szCs w:val="26"/>
        </w:rPr>
        <w:t xml:space="preserve">Volumul </w:t>
      </w:r>
      <w:r w:rsidR="001D5D69" w:rsidRPr="001D5D69">
        <w:rPr>
          <w:rFonts w:ascii="Times New Roman" w:hAnsi="Times New Roman"/>
          <w:b/>
          <w:sz w:val="26"/>
          <w:szCs w:val="26"/>
        </w:rPr>
        <w:t>comerțului</w:t>
      </w:r>
      <w:r w:rsidRPr="001D5D69">
        <w:rPr>
          <w:rFonts w:ascii="Times New Roman" w:hAnsi="Times New Roman"/>
          <w:b/>
          <w:sz w:val="26"/>
          <w:szCs w:val="26"/>
        </w:rPr>
        <w:t xml:space="preserve"> exterior</w:t>
      </w:r>
      <w:r w:rsidRPr="00306F32">
        <w:rPr>
          <w:rFonts w:ascii="Times New Roman" w:hAnsi="Times New Roman"/>
          <w:sz w:val="26"/>
          <w:szCs w:val="26"/>
        </w:rPr>
        <w:t xml:space="preserve"> (fără a se ţine cont de activitatea comercială a agenţilor economici din raioanele de est) al Republicii Moldova cu Coreea </w:t>
      </w:r>
      <w:r w:rsidR="00403AE7">
        <w:rPr>
          <w:rFonts w:ascii="Times New Roman" w:hAnsi="Times New Roman"/>
          <w:sz w:val="26"/>
          <w:szCs w:val="26"/>
        </w:rPr>
        <w:t xml:space="preserve">a înregistrat, </w:t>
      </w:r>
      <w:r w:rsidR="00403AE7" w:rsidRPr="00306F32">
        <w:rPr>
          <w:rFonts w:ascii="Times New Roman" w:hAnsi="Times New Roman"/>
          <w:sz w:val="26"/>
          <w:szCs w:val="26"/>
        </w:rPr>
        <w:t>în anul 201</w:t>
      </w:r>
      <w:r w:rsidR="00403AE7">
        <w:rPr>
          <w:rFonts w:ascii="Times New Roman" w:hAnsi="Times New Roman"/>
          <w:sz w:val="26"/>
          <w:szCs w:val="26"/>
        </w:rPr>
        <w:t>6</w:t>
      </w:r>
      <w:r w:rsidR="00403AE7" w:rsidRPr="00306F32">
        <w:rPr>
          <w:rFonts w:ascii="Times New Roman" w:hAnsi="Times New Roman"/>
          <w:sz w:val="26"/>
          <w:szCs w:val="26"/>
        </w:rPr>
        <w:t xml:space="preserve">, </w:t>
      </w:r>
      <w:r w:rsidRPr="00306F32">
        <w:rPr>
          <w:rFonts w:ascii="Times New Roman" w:hAnsi="Times New Roman"/>
          <w:sz w:val="26"/>
          <w:szCs w:val="26"/>
        </w:rPr>
        <w:t xml:space="preserve">suma de </w:t>
      </w:r>
      <w:r w:rsidR="00403AE7">
        <w:rPr>
          <w:rFonts w:ascii="Times New Roman" w:hAnsi="Times New Roman"/>
          <w:sz w:val="26"/>
          <w:szCs w:val="26"/>
        </w:rPr>
        <w:t>21,72</w:t>
      </w:r>
      <w:r w:rsidRPr="00306F32">
        <w:rPr>
          <w:rFonts w:ascii="Times New Roman" w:hAnsi="Times New Roman"/>
          <w:sz w:val="26"/>
          <w:szCs w:val="26"/>
        </w:rPr>
        <w:t xml:space="preserve"> mil. USD, deținând astfel o pondere de 0,3</w:t>
      </w:r>
      <w:r w:rsidR="00403AE7">
        <w:rPr>
          <w:rFonts w:ascii="Times New Roman" w:hAnsi="Times New Roman"/>
          <w:sz w:val="26"/>
          <w:szCs w:val="26"/>
        </w:rPr>
        <w:t>6</w:t>
      </w:r>
      <w:r w:rsidRPr="00306F32">
        <w:rPr>
          <w:rFonts w:ascii="Times New Roman" w:hAnsi="Times New Roman"/>
          <w:sz w:val="26"/>
          <w:szCs w:val="26"/>
        </w:rPr>
        <w:t xml:space="preserve">% în </w:t>
      </w:r>
      <w:r w:rsidR="001D5D69" w:rsidRPr="00306F32">
        <w:rPr>
          <w:rFonts w:ascii="Times New Roman" w:hAnsi="Times New Roman"/>
          <w:sz w:val="26"/>
          <w:szCs w:val="26"/>
        </w:rPr>
        <w:t>comerțul</w:t>
      </w:r>
      <w:r w:rsidRPr="00306F32">
        <w:rPr>
          <w:rFonts w:ascii="Times New Roman" w:hAnsi="Times New Roman"/>
          <w:sz w:val="26"/>
          <w:szCs w:val="26"/>
        </w:rPr>
        <w:t xml:space="preserve"> total al RM. Comparativ cu anul 201</w:t>
      </w:r>
      <w:r w:rsidR="00403AE7">
        <w:rPr>
          <w:rFonts w:ascii="Times New Roman" w:hAnsi="Times New Roman"/>
          <w:sz w:val="26"/>
          <w:szCs w:val="26"/>
        </w:rPr>
        <w:t>5</w:t>
      </w:r>
      <w:r w:rsidRPr="00306F32">
        <w:rPr>
          <w:rFonts w:ascii="Times New Roman" w:hAnsi="Times New Roman"/>
          <w:sz w:val="26"/>
          <w:szCs w:val="26"/>
        </w:rPr>
        <w:t xml:space="preserve">, volumul </w:t>
      </w:r>
      <w:r w:rsidR="001D5D69" w:rsidRPr="00306F32">
        <w:rPr>
          <w:rFonts w:ascii="Times New Roman" w:hAnsi="Times New Roman"/>
          <w:sz w:val="26"/>
          <w:szCs w:val="26"/>
        </w:rPr>
        <w:t>comerțului</w:t>
      </w:r>
      <w:r w:rsidRPr="00306F32">
        <w:rPr>
          <w:rFonts w:ascii="Times New Roman" w:hAnsi="Times New Roman"/>
          <w:sz w:val="26"/>
          <w:szCs w:val="26"/>
        </w:rPr>
        <w:t xml:space="preserve"> exterior a scăzut cu </w:t>
      </w:r>
      <w:r w:rsidR="00403AE7">
        <w:rPr>
          <w:rFonts w:ascii="Times New Roman" w:hAnsi="Times New Roman"/>
          <w:sz w:val="26"/>
          <w:szCs w:val="26"/>
        </w:rPr>
        <w:t>5,24</w:t>
      </w:r>
      <w:r w:rsidRPr="00306F32">
        <w:rPr>
          <w:rFonts w:ascii="Times New Roman" w:hAnsi="Times New Roman"/>
          <w:sz w:val="26"/>
          <w:szCs w:val="26"/>
        </w:rPr>
        <w:t xml:space="preserve">%, din cauză micșorării a importului cu </w:t>
      </w:r>
      <w:r w:rsidR="00403AE7">
        <w:rPr>
          <w:rFonts w:ascii="Times New Roman" w:hAnsi="Times New Roman"/>
          <w:sz w:val="26"/>
          <w:szCs w:val="26"/>
        </w:rPr>
        <w:t>5,8</w:t>
      </w:r>
      <w:r w:rsidRPr="00306F32">
        <w:rPr>
          <w:rFonts w:ascii="Times New Roman" w:hAnsi="Times New Roman"/>
          <w:sz w:val="26"/>
          <w:szCs w:val="26"/>
        </w:rPr>
        <w:t xml:space="preserve">%. </w:t>
      </w:r>
    </w:p>
    <w:p w:rsidR="00EB5A1F" w:rsidRPr="00306F32" w:rsidRDefault="00EB5A1F" w:rsidP="00EB5A1F">
      <w:pPr>
        <w:spacing w:before="120" w:line="240" w:lineRule="auto"/>
        <w:jc w:val="both"/>
        <w:outlineLvl w:val="2"/>
        <w:rPr>
          <w:rFonts w:ascii="Times New Roman" w:hAnsi="Times New Roman"/>
          <w:sz w:val="26"/>
          <w:szCs w:val="26"/>
        </w:rPr>
      </w:pPr>
      <w:r w:rsidRPr="00306F32">
        <w:rPr>
          <w:rFonts w:ascii="Times New Roman" w:hAnsi="Times New Roman"/>
          <w:sz w:val="26"/>
          <w:szCs w:val="26"/>
        </w:rPr>
        <w:t>După valoarea volumului schimburilor comerciale înregistrat în anul 201</w:t>
      </w:r>
      <w:r w:rsidR="00403AE7">
        <w:rPr>
          <w:rFonts w:ascii="Times New Roman" w:hAnsi="Times New Roman"/>
          <w:sz w:val="26"/>
          <w:szCs w:val="26"/>
        </w:rPr>
        <w:t>6</w:t>
      </w:r>
      <w:r w:rsidRPr="00306F32">
        <w:rPr>
          <w:rFonts w:ascii="Times New Roman" w:hAnsi="Times New Roman"/>
          <w:sz w:val="26"/>
          <w:szCs w:val="26"/>
        </w:rPr>
        <w:t xml:space="preserve">, Republica Coreea se situează pe locul </w:t>
      </w:r>
      <w:r w:rsidR="00403AE7">
        <w:rPr>
          <w:rFonts w:ascii="Times New Roman" w:hAnsi="Times New Roman"/>
          <w:sz w:val="26"/>
          <w:szCs w:val="26"/>
        </w:rPr>
        <w:t>28</w:t>
      </w:r>
      <w:r w:rsidRPr="00306F32">
        <w:rPr>
          <w:rFonts w:ascii="Times New Roman" w:hAnsi="Times New Roman"/>
          <w:sz w:val="26"/>
          <w:szCs w:val="26"/>
        </w:rPr>
        <w:t xml:space="preserve"> între partenerii cu care Republica Moldova </w:t>
      </w:r>
      <w:r w:rsidR="001D5D69" w:rsidRPr="00306F32">
        <w:rPr>
          <w:rFonts w:ascii="Times New Roman" w:hAnsi="Times New Roman"/>
          <w:sz w:val="26"/>
          <w:szCs w:val="26"/>
        </w:rPr>
        <w:t>întreține</w:t>
      </w:r>
      <w:r w:rsidRPr="00306F32">
        <w:rPr>
          <w:rFonts w:ascii="Times New Roman" w:hAnsi="Times New Roman"/>
          <w:sz w:val="26"/>
          <w:szCs w:val="26"/>
        </w:rPr>
        <w:t xml:space="preserve"> relaţii comerciale.</w:t>
      </w:r>
    </w:p>
    <w:p w:rsidR="00EB5A1F" w:rsidRPr="00306F32" w:rsidRDefault="00EB5A1F" w:rsidP="00EB5A1F">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Sold</w:t>
      </w:r>
      <w:r w:rsidR="00403AE7">
        <w:rPr>
          <w:rFonts w:ascii="Times New Roman" w:hAnsi="Times New Roman"/>
          <w:b/>
          <w:sz w:val="26"/>
          <w:szCs w:val="26"/>
        </w:rPr>
        <w:t xml:space="preserve"> </w:t>
      </w:r>
      <w:r w:rsidRPr="00306F32">
        <w:rPr>
          <w:rFonts w:ascii="Times New Roman" w:hAnsi="Times New Roman"/>
          <w:sz w:val="26"/>
          <w:szCs w:val="26"/>
        </w:rPr>
        <w:t xml:space="preserve">– </w:t>
      </w:r>
      <w:r w:rsidR="00403AE7">
        <w:rPr>
          <w:rFonts w:ascii="Times New Roman" w:hAnsi="Times New Roman"/>
          <w:sz w:val="26"/>
          <w:szCs w:val="26"/>
        </w:rPr>
        <w:t>21,11</w:t>
      </w:r>
      <w:r w:rsidRPr="00306F32">
        <w:rPr>
          <w:rFonts w:ascii="Times New Roman" w:hAnsi="Times New Roman"/>
          <w:sz w:val="26"/>
          <w:szCs w:val="26"/>
        </w:rPr>
        <w:t xml:space="preserve"> mil. dolari SUA în favoarea Republicii </w:t>
      </w:r>
      <w:r w:rsidR="00403AE7">
        <w:rPr>
          <w:rFonts w:ascii="Times New Roman" w:hAnsi="Times New Roman"/>
          <w:sz w:val="26"/>
          <w:szCs w:val="26"/>
          <w:lang w:eastAsia="ru-RU"/>
        </w:rPr>
        <w:t>Coreea</w:t>
      </w:r>
      <w:r w:rsidRPr="00306F32">
        <w:rPr>
          <w:rFonts w:ascii="Times New Roman" w:hAnsi="Times New Roman"/>
          <w:sz w:val="26"/>
          <w:szCs w:val="26"/>
        </w:rPr>
        <w:t>.</w:t>
      </w:r>
    </w:p>
    <w:p w:rsidR="00EB5A1F" w:rsidRPr="00306F32" w:rsidRDefault="00EB5A1F" w:rsidP="00EB5A1F">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Exportul de mărfuri</w:t>
      </w:r>
      <w:r w:rsidRPr="00306F32">
        <w:rPr>
          <w:rFonts w:ascii="Times New Roman" w:hAnsi="Times New Roman"/>
          <w:sz w:val="26"/>
          <w:szCs w:val="26"/>
        </w:rPr>
        <w:t xml:space="preserve"> realizat în anul </w:t>
      </w:r>
      <w:smartTag w:uri="urn:schemas-microsoft-com:office:smarttags" w:element="metricconverter">
        <w:smartTagPr>
          <w:attr w:name="ProductID" w:val="2016 a"/>
        </w:smartTagPr>
        <w:r w:rsidRPr="00306F32">
          <w:rPr>
            <w:rFonts w:ascii="Times New Roman" w:hAnsi="Times New Roman"/>
            <w:sz w:val="26"/>
            <w:szCs w:val="26"/>
          </w:rPr>
          <w:t>2016 a</w:t>
        </w:r>
      </w:smartTag>
      <w:r w:rsidRPr="00306F32">
        <w:rPr>
          <w:rFonts w:ascii="Times New Roman" w:hAnsi="Times New Roman"/>
          <w:sz w:val="26"/>
          <w:szCs w:val="26"/>
        </w:rPr>
        <w:t xml:space="preserve"> înregistrat suma de </w:t>
      </w:r>
      <w:r w:rsidR="00403AE7">
        <w:rPr>
          <w:rFonts w:ascii="Times New Roman" w:hAnsi="Times New Roman"/>
          <w:sz w:val="26"/>
          <w:szCs w:val="26"/>
        </w:rPr>
        <w:t>304,87 mii</w:t>
      </w:r>
      <w:r w:rsidRPr="00306F32">
        <w:rPr>
          <w:rFonts w:ascii="Times New Roman" w:hAnsi="Times New Roman"/>
          <w:sz w:val="26"/>
          <w:szCs w:val="26"/>
        </w:rPr>
        <w:t xml:space="preserve"> dolari SUA. Comparativ cu anul 2015</w:t>
      </w:r>
      <w:r w:rsidR="00403AE7">
        <w:rPr>
          <w:rFonts w:ascii="Times New Roman" w:hAnsi="Times New Roman"/>
          <w:sz w:val="26"/>
          <w:szCs w:val="26"/>
        </w:rPr>
        <w:t>,</w:t>
      </w:r>
      <w:r w:rsidRPr="00306F32">
        <w:rPr>
          <w:rFonts w:ascii="Times New Roman" w:hAnsi="Times New Roman"/>
          <w:sz w:val="26"/>
          <w:szCs w:val="26"/>
        </w:rPr>
        <w:t xml:space="preserve"> volumul exportului a crescut cu </w:t>
      </w:r>
      <w:r w:rsidR="00403AE7">
        <w:rPr>
          <w:rFonts w:ascii="Times New Roman" w:hAnsi="Times New Roman"/>
          <w:sz w:val="26"/>
          <w:szCs w:val="26"/>
        </w:rPr>
        <w:t>120,9 mii</w:t>
      </w:r>
      <w:r w:rsidRPr="00306F32">
        <w:rPr>
          <w:rFonts w:ascii="Times New Roman" w:hAnsi="Times New Roman"/>
          <w:sz w:val="26"/>
          <w:szCs w:val="26"/>
        </w:rPr>
        <w:t xml:space="preserve"> dolari SUA sau cu </w:t>
      </w:r>
      <w:r w:rsidR="00CA1DCD">
        <w:rPr>
          <w:rFonts w:ascii="Times New Roman" w:hAnsi="Times New Roman"/>
          <w:sz w:val="26"/>
          <w:szCs w:val="26"/>
        </w:rPr>
        <w:t>65,7</w:t>
      </w:r>
      <w:r w:rsidRPr="00306F32">
        <w:rPr>
          <w:rFonts w:ascii="Times New Roman" w:hAnsi="Times New Roman"/>
          <w:sz w:val="26"/>
          <w:szCs w:val="26"/>
        </w:rPr>
        <w:t xml:space="preserve">%. </w:t>
      </w:r>
    </w:p>
    <w:p w:rsidR="00EB5A1F" w:rsidRPr="00306F32" w:rsidRDefault="00EB5A1F" w:rsidP="00EB5A1F">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Principale mărfuri exportate</w:t>
      </w:r>
      <w:r w:rsidRPr="00306F32">
        <w:rPr>
          <w:rFonts w:ascii="Times New Roman" w:hAnsi="Times New Roman"/>
          <w:sz w:val="26"/>
          <w:szCs w:val="26"/>
        </w:rPr>
        <w:t xml:space="preserve">: </w:t>
      </w:r>
      <w:r w:rsidR="00403AE7" w:rsidRPr="00403AE7">
        <w:rPr>
          <w:rFonts w:ascii="Times New Roman" w:hAnsi="Times New Roman"/>
          <w:sz w:val="26"/>
          <w:szCs w:val="26"/>
        </w:rPr>
        <w:t>vehicule aeriene</w:t>
      </w:r>
      <w:r w:rsidR="00403AE7">
        <w:rPr>
          <w:rFonts w:ascii="Times New Roman" w:hAnsi="Times New Roman"/>
          <w:sz w:val="26"/>
          <w:szCs w:val="26"/>
        </w:rPr>
        <w:t xml:space="preserve">, </w:t>
      </w:r>
      <w:r w:rsidR="00C3771E" w:rsidRPr="00C3771E">
        <w:rPr>
          <w:rFonts w:ascii="Times New Roman" w:hAnsi="Times New Roman"/>
          <w:sz w:val="26"/>
          <w:szCs w:val="26"/>
        </w:rPr>
        <w:t>vinuri din struguri proaspeți</w:t>
      </w:r>
      <w:r w:rsidR="00C3771E">
        <w:rPr>
          <w:rFonts w:ascii="Times New Roman" w:hAnsi="Times New Roman"/>
          <w:sz w:val="26"/>
          <w:szCs w:val="26"/>
        </w:rPr>
        <w:t xml:space="preserve">, </w:t>
      </w:r>
      <w:r w:rsidR="00C3771E" w:rsidRPr="00C3771E">
        <w:rPr>
          <w:rFonts w:ascii="Times New Roman" w:hAnsi="Times New Roman"/>
          <w:sz w:val="26"/>
          <w:szCs w:val="26"/>
        </w:rPr>
        <w:t xml:space="preserve">covoare </w:t>
      </w:r>
      <w:r w:rsidR="00C3771E">
        <w:rPr>
          <w:rFonts w:ascii="Times New Roman" w:hAnsi="Times New Roman"/>
          <w:sz w:val="26"/>
          <w:szCs w:val="26"/>
        </w:rPr>
        <w:t>ș</w:t>
      </w:r>
      <w:r w:rsidR="00C3771E" w:rsidRPr="00C3771E">
        <w:rPr>
          <w:rFonts w:ascii="Times New Roman" w:hAnsi="Times New Roman"/>
          <w:sz w:val="26"/>
          <w:szCs w:val="26"/>
        </w:rPr>
        <w:t>i alte acoperitoare de podea din materiale textile</w:t>
      </w:r>
      <w:r w:rsidR="00C3771E">
        <w:rPr>
          <w:rFonts w:ascii="Times New Roman" w:hAnsi="Times New Roman"/>
          <w:sz w:val="26"/>
          <w:szCs w:val="26"/>
        </w:rPr>
        <w:t xml:space="preserve">, </w:t>
      </w:r>
      <w:r w:rsidR="00C3771E" w:rsidRPr="00C3771E">
        <w:rPr>
          <w:rFonts w:ascii="Times New Roman" w:hAnsi="Times New Roman"/>
          <w:sz w:val="26"/>
          <w:szCs w:val="26"/>
        </w:rPr>
        <w:t>ma</w:t>
      </w:r>
      <w:r w:rsidR="00C3771E">
        <w:rPr>
          <w:rFonts w:ascii="Times New Roman" w:hAnsi="Times New Roman"/>
          <w:sz w:val="26"/>
          <w:szCs w:val="26"/>
        </w:rPr>
        <w:t>ș</w:t>
      </w:r>
      <w:r w:rsidR="00C3771E" w:rsidRPr="00C3771E">
        <w:rPr>
          <w:rFonts w:ascii="Times New Roman" w:hAnsi="Times New Roman"/>
          <w:sz w:val="26"/>
          <w:szCs w:val="26"/>
        </w:rPr>
        <w:t xml:space="preserve">ini </w:t>
      </w:r>
      <w:r w:rsidR="00C3771E">
        <w:rPr>
          <w:rFonts w:ascii="Times New Roman" w:hAnsi="Times New Roman"/>
          <w:sz w:val="26"/>
          <w:szCs w:val="26"/>
        </w:rPr>
        <w:t>ș</w:t>
      </w:r>
      <w:r w:rsidR="00C3771E" w:rsidRPr="00C3771E">
        <w:rPr>
          <w:rFonts w:ascii="Times New Roman" w:hAnsi="Times New Roman"/>
          <w:sz w:val="26"/>
          <w:szCs w:val="26"/>
        </w:rPr>
        <w:t>i aparate electrice</w:t>
      </w:r>
      <w:r w:rsidR="00C3771E">
        <w:rPr>
          <w:rFonts w:ascii="Times New Roman" w:hAnsi="Times New Roman"/>
          <w:sz w:val="26"/>
          <w:szCs w:val="26"/>
        </w:rPr>
        <w:t>,</w:t>
      </w:r>
      <w:r w:rsidRPr="00306F32">
        <w:rPr>
          <w:rFonts w:ascii="Times New Roman" w:hAnsi="Times New Roman"/>
          <w:sz w:val="26"/>
          <w:szCs w:val="26"/>
        </w:rPr>
        <w:t xml:space="preserve"> etc.</w:t>
      </w:r>
    </w:p>
    <w:p w:rsidR="00EB5A1F" w:rsidRPr="00306F32" w:rsidRDefault="00EB5A1F" w:rsidP="00EB5A1F">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Importul de mărfuri</w:t>
      </w:r>
      <w:r w:rsidRPr="00306F32">
        <w:rPr>
          <w:rFonts w:ascii="Times New Roman" w:hAnsi="Times New Roman"/>
          <w:i/>
          <w:sz w:val="26"/>
          <w:szCs w:val="26"/>
        </w:rPr>
        <w:t xml:space="preserve"> </w:t>
      </w:r>
      <w:r w:rsidRPr="00306F32">
        <w:rPr>
          <w:rFonts w:ascii="Times New Roman" w:hAnsi="Times New Roman"/>
          <w:sz w:val="26"/>
          <w:szCs w:val="26"/>
        </w:rPr>
        <w:t xml:space="preserve">efectuat în anul 2016 din </w:t>
      </w:r>
      <w:r w:rsidR="00C3771E">
        <w:rPr>
          <w:rFonts w:ascii="Times New Roman" w:hAnsi="Times New Roman"/>
          <w:sz w:val="26"/>
          <w:szCs w:val="26"/>
        </w:rPr>
        <w:t>Coreea</w:t>
      </w:r>
      <w:r w:rsidRPr="00306F32">
        <w:rPr>
          <w:rFonts w:ascii="Times New Roman" w:hAnsi="Times New Roman"/>
          <w:sz w:val="26"/>
          <w:szCs w:val="26"/>
        </w:rPr>
        <w:t xml:space="preserve"> în Republica Moldova a însumat </w:t>
      </w:r>
      <w:r w:rsidR="00C3771E">
        <w:rPr>
          <w:rFonts w:ascii="Times New Roman" w:hAnsi="Times New Roman"/>
          <w:sz w:val="26"/>
          <w:szCs w:val="26"/>
        </w:rPr>
        <w:t>21,42</w:t>
      </w:r>
      <w:r w:rsidRPr="00306F32">
        <w:rPr>
          <w:rFonts w:ascii="Times New Roman" w:hAnsi="Times New Roman"/>
          <w:sz w:val="26"/>
          <w:szCs w:val="26"/>
        </w:rPr>
        <w:t xml:space="preserve"> mil. dolari SUA, înregistrând astfel o </w:t>
      </w:r>
      <w:r w:rsidR="00C3771E">
        <w:rPr>
          <w:rFonts w:ascii="Times New Roman" w:hAnsi="Times New Roman"/>
          <w:sz w:val="26"/>
          <w:szCs w:val="26"/>
        </w:rPr>
        <w:t>des</w:t>
      </w:r>
      <w:r w:rsidR="00C3771E" w:rsidRPr="00306F32">
        <w:rPr>
          <w:rFonts w:ascii="Times New Roman" w:hAnsi="Times New Roman"/>
          <w:sz w:val="26"/>
          <w:szCs w:val="26"/>
        </w:rPr>
        <w:t>creștere</w:t>
      </w:r>
      <w:r w:rsidRPr="00306F32">
        <w:rPr>
          <w:rFonts w:ascii="Times New Roman" w:hAnsi="Times New Roman"/>
          <w:sz w:val="26"/>
          <w:szCs w:val="26"/>
        </w:rPr>
        <w:t xml:space="preserve"> cu </w:t>
      </w:r>
      <w:r w:rsidR="00C3771E">
        <w:rPr>
          <w:rFonts w:ascii="Times New Roman" w:hAnsi="Times New Roman"/>
          <w:sz w:val="26"/>
          <w:szCs w:val="26"/>
        </w:rPr>
        <w:t>5,8</w:t>
      </w:r>
      <w:r w:rsidRPr="00306F32">
        <w:rPr>
          <w:rFonts w:ascii="Times New Roman" w:hAnsi="Times New Roman"/>
          <w:sz w:val="26"/>
          <w:szCs w:val="26"/>
        </w:rPr>
        <w:t xml:space="preserve">% sau </w:t>
      </w:r>
      <w:r w:rsidR="00C3771E">
        <w:rPr>
          <w:rFonts w:ascii="Times New Roman" w:hAnsi="Times New Roman"/>
          <w:sz w:val="26"/>
          <w:szCs w:val="26"/>
        </w:rPr>
        <w:t>1,32</w:t>
      </w:r>
      <w:r w:rsidRPr="00306F32">
        <w:rPr>
          <w:rFonts w:ascii="Times New Roman" w:hAnsi="Times New Roman"/>
          <w:sz w:val="26"/>
          <w:szCs w:val="26"/>
        </w:rPr>
        <w:t xml:space="preserve"> mil. dolari SUA. </w:t>
      </w:r>
    </w:p>
    <w:p w:rsidR="00EB5A1F" w:rsidRPr="00306F32" w:rsidRDefault="00EB5A1F" w:rsidP="00EB5A1F">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Principale mărfuri importate</w:t>
      </w:r>
      <w:r w:rsidRPr="00306F32">
        <w:rPr>
          <w:rFonts w:ascii="Times New Roman" w:hAnsi="Times New Roman"/>
          <w:sz w:val="26"/>
          <w:szCs w:val="26"/>
        </w:rPr>
        <w:t xml:space="preserve">: </w:t>
      </w:r>
      <w:r w:rsidR="00C3771E">
        <w:rPr>
          <w:rFonts w:ascii="Times New Roman" w:hAnsi="Times New Roman"/>
          <w:sz w:val="26"/>
          <w:szCs w:val="26"/>
        </w:rPr>
        <w:t>p</w:t>
      </w:r>
      <w:r w:rsidR="00C3771E" w:rsidRPr="00C3771E">
        <w:rPr>
          <w:rFonts w:ascii="Times New Roman" w:hAnsi="Times New Roman"/>
          <w:sz w:val="26"/>
          <w:szCs w:val="26"/>
        </w:rPr>
        <w:t>roduse laminate plate din fier sau din oteluri nealiate</w:t>
      </w:r>
      <w:r w:rsidR="00C3771E">
        <w:rPr>
          <w:rFonts w:ascii="Times New Roman" w:hAnsi="Times New Roman"/>
          <w:sz w:val="26"/>
          <w:szCs w:val="26"/>
        </w:rPr>
        <w:t xml:space="preserve">, </w:t>
      </w:r>
      <w:r w:rsidR="00C3771E" w:rsidRPr="00C3771E">
        <w:rPr>
          <w:rFonts w:ascii="Times New Roman" w:hAnsi="Times New Roman"/>
          <w:sz w:val="26"/>
          <w:szCs w:val="26"/>
        </w:rPr>
        <w:t xml:space="preserve">autoturisme </w:t>
      </w:r>
      <w:r w:rsidR="00C3771E">
        <w:rPr>
          <w:rFonts w:ascii="Times New Roman" w:hAnsi="Times New Roman"/>
          <w:sz w:val="26"/>
          <w:szCs w:val="26"/>
        </w:rPr>
        <w:t>ș</w:t>
      </w:r>
      <w:r w:rsidR="00C3771E" w:rsidRPr="00C3771E">
        <w:rPr>
          <w:rFonts w:ascii="Times New Roman" w:hAnsi="Times New Roman"/>
          <w:sz w:val="26"/>
          <w:szCs w:val="26"/>
        </w:rPr>
        <w:t xml:space="preserve">i alte autovehicule proiectate </w:t>
      </w:r>
      <w:r w:rsidR="00146A98">
        <w:rPr>
          <w:rFonts w:ascii="Times New Roman" w:hAnsi="Times New Roman"/>
          <w:sz w:val="26"/>
          <w:szCs w:val="26"/>
        </w:rPr>
        <w:t>î</w:t>
      </w:r>
      <w:r w:rsidR="00C3771E" w:rsidRPr="00C3771E">
        <w:rPr>
          <w:rFonts w:ascii="Times New Roman" w:hAnsi="Times New Roman"/>
          <w:sz w:val="26"/>
          <w:szCs w:val="26"/>
        </w:rPr>
        <w:t>n principal pentru transportul persoanelor</w:t>
      </w:r>
      <w:r w:rsidR="00C3771E">
        <w:rPr>
          <w:rFonts w:ascii="Times New Roman" w:hAnsi="Times New Roman"/>
          <w:sz w:val="26"/>
          <w:szCs w:val="26"/>
        </w:rPr>
        <w:t xml:space="preserve">, </w:t>
      </w:r>
      <w:r w:rsidR="00C3771E" w:rsidRPr="00C3771E">
        <w:rPr>
          <w:rFonts w:ascii="Times New Roman" w:hAnsi="Times New Roman"/>
          <w:sz w:val="26"/>
          <w:szCs w:val="26"/>
        </w:rPr>
        <w:t>țesături din fire de filamente sintetice</w:t>
      </w:r>
      <w:r w:rsidR="00C3771E">
        <w:rPr>
          <w:rFonts w:ascii="Times New Roman" w:hAnsi="Times New Roman"/>
          <w:sz w:val="26"/>
          <w:szCs w:val="26"/>
        </w:rPr>
        <w:t xml:space="preserve">, </w:t>
      </w:r>
      <w:r w:rsidR="00C3771E" w:rsidRPr="00C3771E">
        <w:rPr>
          <w:rFonts w:ascii="Times New Roman" w:hAnsi="Times New Roman"/>
          <w:sz w:val="26"/>
          <w:szCs w:val="26"/>
        </w:rPr>
        <w:t xml:space="preserve">articole </w:t>
      </w:r>
      <w:r w:rsidR="00C3771E">
        <w:rPr>
          <w:rFonts w:ascii="Times New Roman" w:hAnsi="Times New Roman"/>
          <w:sz w:val="26"/>
          <w:szCs w:val="26"/>
        </w:rPr>
        <w:t>ș</w:t>
      </w:r>
      <w:r w:rsidR="00C3771E" w:rsidRPr="00C3771E">
        <w:rPr>
          <w:rFonts w:ascii="Times New Roman" w:hAnsi="Times New Roman"/>
          <w:sz w:val="26"/>
          <w:szCs w:val="26"/>
        </w:rPr>
        <w:t>i aparate de ortopedie</w:t>
      </w:r>
      <w:r w:rsidR="00C3771E">
        <w:rPr>
          <w:rFonts w:ascii="Times New Roman" w:hAnsi="Times New Roman"/>
          <w:sz w:val="26"/>
          <w:szCs w:val="26"/>
        </w:rPr>
        <w:t xml:space="preserve">, </w:t>
      </w:r>
      <w:r w:rsidRPr="00306F32">
        <w:rPr>
          <w:rFonts w:ascii="Times New Roman" w:hAnsi="Times New Roman"/>
          <w:sz w:val="26"/>
          <w:szCs w:val="26"/>
        </w:rPr>
        <w:t>etc.</w:t>
      </w:r>
    </w:p>
    <w:p w:rsidR="00EB5A1F" w:rsidRPr="00306F32" w:rsidRDefault="00EB5A1F" w:rsidP="0083478B">
      <w:pPr>
        <w:spacing w:before="120" w:after="0" w:line="240" w:lineRule="auto"/>
        <w:jc w:val="both"/>
        <w:outlineLvl w:val="2"/>
        <w:rPr>
          <w:rFonts w:ascii="Times New Roman" w:hAnsi="Times New Roman"/>
          <w:sz w:val="26"/>
          <w:szCs w:val="26"/>
        </w:rPr>
      </w:pPr>
    </w:p>
    <w:p w:rsidR="00EB5A1F" w:rsidRPr="00306F32" w:rsidRDefault="0083478B" w:rsidP="0083478B">
      <w:pPr>
        <w:spacing w:after="0"/>
        <w:jc w:val="center"/>
        <w:rPr>
          <w:rFonts w:ascii="Times New Roman" w:hAnsi="Times New Roman"/>
          <w:b/>
          <w:bCs/>
          <w:sz w:val="26"/>
          <w:szCs w:val="26"/>
        </w:rPr>
      </w:pPr>
      <w:r w:rsidRPr="00306F32">
        <w:rPr>
          <w:rFonts w:ascii="Times New Roman" w:hAnsi="Times New Roman"/>
          <w:b/>
          <w:bCs/>
          <w:sz w:val="26"/>
          <w:szCs w:val="26"/>
        </w:rPr>
        <w:t>Evoluția</w:t>
      </w:r>
      <w:r w:rsidR="00EB5A1F" w:rsidRPr="00306F32">
        <w:rPr>
          <w:rFonts w:ascii="Times New Roman" w:hAnsi="Times New Roman"/>
          <w:b/>
          <w:bCs/>
          <w:sz w:val="26"/>
          <w:szCs w:val="26"/>
        </w:rPr>
        <w:t xml:space="preserve"> schimburilor comerciale pentru anul 201</w:t>
      </w:r>
      <w:r>
        <w:rPr>
          <w:rFonts w:ascii="Times New Roman" w:hAnsi="Times New Roman"/>
          <w:b/>
          <w:bCs/>
          <w:sz w:val="26"/>
          <w:szCs w:val="26"/>
        </w:rPr>
        <w:t>6</w:t>
      </w:r>
    </w:p>
    <w:p w:rsidR="00EB5A1F" w:rsidRPr="00306F32" w:rsidRDefault="0083478B" w:rsidP="00146A98">
      <w:pPr>
        <w:spacing w:after="0"/>
        <w:ind w:left="7655"/>
        <w:rPr>
          <w:rFonts w:ascii="Times New Roman" w:hAnsi="Times New Roman"/>
          <w:b/>
          <w:bCs/>
        </w:rPr>
      </w:pPr>
      <w:r w:rsidRPr="0083478B">
        <w:rPr>
          <w:rFonts w:ascii="Times New Roman" w:hAnsi="Times New Roman"/>
          <w:i/>
        </w:rPr>
        <w:t xml:space="preserve">       </w:t>
      </w:r>
      <w:r w:rsidR="00EB5A1F" w:rsidRPr="00306F32">
        <w:rPr>
          <w:rFonts w:ascii="Times New Roman" w:hAnsi="Times New Roman"/>
          <w:i/>
          <w:u w:val="single"/>
        </w:rPr>
        <w:t xml:space="preserve">mil. USD </w:t>
      </w:r>
    </w:p>
    <w:tbl>
      <w:tblPr>
        <w:tblW w:w="8423"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377"/>
        <w:gridCol w:w="1701"/>
        <w:gridCol w:w="1843"/>
        <w:gridCol w:w="1741"/>
        <w:gridCol w:w="1761"/>
      </w:tblGrid>
      <w:tr w:rsidR="00EB5A1F" w:rsidRPr="00306F32" w:rsidTr="00B406BD">
        <w:trPr>
          <w:jc w:val="center"/>
        </w:trPr>
        <w:tc>
          <w:tcPr>
            <w:tcW w:w="1377" w:type="dxa"/>
            <w:vAlign w:val="center"/>
          </w:tcPr>
          <w:p w:rsidR="00EB5A1F" w:rsidRPr="00306F32" w:rsidRDefault="00EB5A1F" w:rsidP="00146A98">
            <w:pPr>
              <w:spacing w:after="0" w:line="240" w:lineRule="auto"/>
              <w:jc w:val="center"/>
              <w:rPr>
                <w:rFonts w:ascii="Times New Roman" w:hAnsi="Times New Roman"/>
                <w:b/>
                <w:i/>
                <w:sz w:val="24"/>
                <w:szCs w:val="24"/>
              </w:rPr>
            </w:pPr>
          </w:p>
        </w:tc>
        <w:tc>
          <w:tcPr>
            <w:tcW w:w="1701" w:type="dxa"/>
            <w:vAlign w:val="center"/>
          </w:tcPr>
          <w:p w:rsidR="00EB5A1F" w:rsidRPr="00306F32" w:rsidRDefault="00EB5A1F" w:rsidP="00146A98">
            <w:pPr>
              <w:spacing w:after="0" w:line="240" w:lineRule="auto"/>
              <w:jc w:val="center"/>
              <w:rPr>
                <w:rFonts w:ascii="Times New Roman" w:hAnsi="Times New Roman"/>
                <w:b/>
                <w:i/>
                <w:sz w:val="24"/>
                <w:szCs w:val="24"/>
              </w:rPr>
            </w:pPr>
            <w:r w:rsidRPr="00306F32">
              <w:rPr>
                <w:rFonts w:ascii="Times New Roman" w:hAnsi="Times New Roman"/>
                <w:b/>
                <w:i/>
                <w:sz w:val="24"/>
                <w:szCs w:val="24"/>
              </w:rPr>
              <w:t>Anul 201</w:t>
            </w:r>
            <w:r w:rsidR="0083478B">
              <w:rPr>
                <w:rFonts w:ascii="Times New Roman" w:hAnsi="Times New Roman"/>
                <w:b/>
                <w:i/>
                <w:sz w:val="24"/>
                <w:szCs w:val="24"/>
              </w:rPr>
              <w:t>4</w:t>
            </w:r>
          </w:p>
        </w:tc>
        <w:tc>
          <w:tcPr>
            <w:tcW w:w="1843" w:type="dxa"/>
            <w:vAlign w:val="center"/>
          </w:tcPr>
          <w:p w:rsidR="00EB5A1F" w:rsidRPr="00306F32" w:rsidRDefault="00EB5A1F" w:rsidP="00146A98">
            <w:pPr>
              <w:spacing w:after="0" w:line="240" w:lineRule="auto"/>
              <w:jc w:val="center"/>
              <w:rPr>
                <w:rFonts w:ascii="Times New Roman" w:hAnsi="Times New Roman"/>
                <w:b/>
                <w:i/>
                <w:sz w:val="24"/>
                <w:szCs w:val="24"/>
              </w:rPr>
            </w:pPr>
            <w:r w:rsidRPr="00306F32">
              <w:rPr>
                <w:rFonts w:ascii="Times New Roman" w:hAnsi="Times New Roman"/>
                <w:b/>
                <w:i/>
                <w:sz w:val="24"/>
                <w:szCs w:val="24"/>
              </w:rPr>
              <w:t>Anul 201</w:t>
            </w:r>
            <w:r w:rsidR="0083478B">
              <w:rPr>
                <w:rFonts w:ascii="Times New Roman" w:hAnsi="Times New Roman"/>
                <w:b/>
                <w:i/>
                <w:sz w:val="24"/>
                <w:szCs w:val="24"/>
              </w:rPr>
              <w:t>5</w:t>
            </w:r>
          </w:p>
        </w:tc>
        <w:tc>
          <w:tcPr>
            <w:tcW w:w="1741" w:type="dxa"/>
            <w:shd w:val="clear" w:color="auto" w:fill="E0E0E0"/>
            <w:vAlign w:val="center"/>
          </w:tcPr>
          <w:p w:rsidR="00EB5A1F" w:rsidRPr="00306F32" w:rsidRDefault="00EB5A1F" w:rsidP="00146A98">
            <w:pPr>
              <w:spacing w:after="0" w:line="240" w:lineRule="auto"/>
              <w:jc w:val="center"/>
              <w:rPr>
                <w:rFonts w:ascii="Times New Roman" w:hAnsi="Times New Roman"/>
                <w:b/>
                <w:i/>
                <w:sz w:val="24"/>
                <w:szCs w:val="24"/>
              </w:rPr>
            </w:pPr>
            <w:r w:rsidRPr="00306F32">
              <w:rPr>
                <w:rFonts w:ascii="Times New Roman" w:hAnsi="Times New Roman"/>
                <w:b/>
                <w:i/>
                <w:sz w:val="24"/>
                <w:szCs w:val="24"/>
              </w:rPr>
              <w:t>Anul 201</w:t>
            </w:r>
            <w:r w:rsidR="0083478B">
              <w:rPr>
                <w:rFonts w:ascii="Times New Roman" w:hAnsi="Times New Roman"/>
                <w:b/>
                <w:i/>
                <w:sz w:val="24"/>
                <w:szCs w:val="24"/>
              </w:rPr>
              <w:t>6</w:t>
            </w:r>
          </w:p>
        </w:tc>
        <w:tc>
          <w:tcPr>
            <w:tcW w:w="1761" w:type="dxa"/>
            <w:vAlign w:val="center"/>
          </w:tcPr>
          <w:p w:rsidR="00EB5A1F" w:rsidRPr="00306F32" w:rsidRDefault="00EB5A1F" w:rsidP="00146A98">
            <w:pPr>
              <w:spacing w:after="0" w:line="240" w:lineRule="auto"/>
              <w:jc w:val="center"/>
              <w:rPr>
                <w:rFonts w:ascii="Times New Roman" w:hAnsi="Times New Roman"/>
                <w:b/>
                <w:i/>
                <w:sz w:val="24"/>
                <w:szCs w:val="24"/>
              </w:rPr>
            </w:pPr>
            <w:r w:rsidRPr="00306F32">
              <w:rPr>
                <w:rFonts w:ascii="Times New Roman" w:hAnsi="Times New Roman"/>
                <w:b/>
                <w:i/>
                <w:sz w:val="24"/>
                <w:szCs w:val="24"/>
              </w:rPr>
              <w:t>Dinamica</w:t>
            </w:r>
            <w:r w:rsidR="00146A98">
              <w:rPr>
                <w:rFonts w:ascii="Times New Roman" w:hAnsi="Times New Roman"/>
                <w:b/>
                <w:i/>
                <w:sz w:val="24"/>
                <w:szCs w:val="24"/>
              </w:rPr>
              <w:t>,</w:t>
            </w:r>
          </w:p>
          <w:p w:rsidR="00EB5A1F" w:rsidRPr="00306F32" w:rsidRDefault="00EB5A1F" w:rsidP="00146A98">
            <w:pPr>
              <w:spacing w:after="0" w:line="240" w:lineRule="auto"/>
              <w:jc w:val="center"/>
              <w:rPr>
                <w:rFonts w:ascii="Times New Roman" w:hAnsi="Times New Roman"/>
                <w:b/>
                <w:i/>
                <w:sz w:val="24"/>
                <w:szCs w:val="24"/>
              </w:rPr>
            </w:pPr>
            <w:r w:rsidRPr="00306F32">
              <w:rPr>
                <w:rFonts w:ascii="Times New Roman" w:hAnsi="Times New Roman"/>
                <w:b/>
                <w:i/>
                <w:sz w:val="24"/>
                <w:szCs w:val="24"/>
              </w:rPr>
              <w:t>201</w:t>
            </w:r>
            <w:r w:rsidR="0083478B">
              <w:rPr>
                <w:rFonts w:ascii="Times New Roman" w:hAnsi="Times New Roman"/>
                <w:b/>
                <w:i/>
                <w:sz w:val="24"/>
                <w:szCs w:val="24"/>
              </w:rPr>
              <w:t>6</w:t>
            </w:r>
            <w:r w:rsidRPr="00306F32">
              <w:rPr>
                <w:rFonts w:ascii="Times New Roman" w:hAnsi="Times New Roman"/>
                <w:b/>
                <w:i/>
                <w:sz w:val="24"/>
                <w:szCs w:val="24"/>
              </w:rPr>
              <w:t>/201</w:t>
            </w:r>
            <w:r w:rsidR="0083478B">
              <w:rPr>
                <w:rFonts w:ascii="Times New Roman" w:hAnsi="Times New Roman"/>
                <w:b/>
                <w:i/>
                <w:sz w:val="24"/>
                <w:szCs w:val="24"/>
              </w:rPr>
              <w:t>5</w:t>
            </w:r>
          </w:p>
        </w:tc>
      </w:tr>
      <w:tr w:rsidR="0083478B" w:rsidRPr="00306F32" w:rsidTr="00B406BD">
        <w:trPr>
          <w:jc w:val="center"/>
        </w:trPr>
        <w:tc>
          <w:tcPr>
            <w:tcW w:w="1377" w:type="dxa"/>
          </w:tcPr>
          <w:p w:rsidR="0083478B" w:rsidRPr="00306F32" w:rsidRDefault="0083478B" w:rsidP="00146A98">
            <w:pPr>
              <w:spacing w:after="0" w:line="240" w:lineRule="auto"/>
              <w:rPr>
                <w:rFonts w:ascii="Times New Roman" w:hAnsi="Times New Roman"/>
                <w:b/>
                <w:i/>
                <w:sz w:val="24"/>
                <w:szCs w:val="24"/>
              </w:rPr>
            </w:pPr>
            <w:r w:rsidRPr="00306F32">
              <w:rPr>
                <w:rFonts w:ascii="Times New Roman" w:hAnsi="Times New Roman"/>
                <w:b/>
                <w:i/>
                <w:sz w:val="24"/>
                <w:szCs w:val="24"/>
              </w:rPr>
              <w:t>Total</w:t>
            </w:r>
          </w:p>
        </w:tc>
        <w:tc>
          <w:tcPr>
            <w:tcW w:w="1701" w:type="dxa"/>
            <w:vAlign w:val="bottom"/>
          </w:tcPr>
          <w:p w:rsidR="0083478B" w:rsidRPr="00306F32" w:rsidRDefault="0083478B" w:rsidP="00146A98">
            <w:pPr>
              <w:spacing w:after="0" w:line="240" w:lineRule="auto"/>
              <w:jc w:val="center"/>
              <w:rPr>
                <w:rFonts w:ascii="Times New Roman" w:hAnsi="Times New Roman"/>
                <w:sz w:val="24"/>
                <w:szCs w:val="24"/>
              </w:rPr>
            </w:pPr>
            <w:r w:rsidRPr="00306F32">
              <w:rPr>
                <w:rFonts w:ascii="Times New Roman" w:hAnsi="Times New Roman"/>
                <w:sz w:val="24"/>
                <w:szCs w:val="24"/>
              </w:rPr>
              <w:t>38,69</w:t>
            </w:r>
          </w:p>
        </w:tc>
        <w:tc>
          <w:tcPr>
            <w:tcW w:w="1843" w:type="dxa"/>
            <w:vAlign w:val="bottom"/>
          </w:tcPr>
          <w:p w:rsidR="0083478B" w:rsidRPr="00306F32" w:rsidRDefault="0083478B" w:rsidP="00146A98">
            <w:pPr>
              <w:spacing w:after="0" w:line="240" w:lineRule="auto"/>
              <w:jc w:val="center"/>
              <w:rPr>
                <w:rFonts w:ascii="Times New Roman" w:hAnsi="Times New Roman"/>
                <w:b/>
                <w:sz w:val="24"/>
                <w:szCs w:val="24"/>
              </w:rPr>
            </w:pPr>
            <w:r w:rsidRPr="00306F32">
              <w:rPr>
                <w:rFonts w:ascii="Times New Roman" w:hAnsi="Times New Roman"/>
                <w:b/>
                <w:sz w:val="24"/>
                <w:szCs w:val="24"/>
              </w:rPr>
              <w:t>22,9</w:t>
            </w:r>
            <w:r w:rsidR="003F42CE">
              <w:rPr>
                <w:rFonts w:ascii="Times New Roman" w:hAnsi="Times New Roman"/>
                <w:b/>
                <w:sz w:val="24"/>
                <w:szCs w:val="24"/>
              </w:rPr>
              <w:t>2</w:t>
            </w:r>
          </w:p>
        </w:tc>
        <w:tc>
          <w:tcPr>
            <w:tcW w:w="1741" w:type="dxa"/>
            <w:shd w:val="clear" w:color="auto" w:fill="E0E0E0"/>
            <w:vAlign w:val="bottom"/>
          </w:tcPr>
          <w:p w:rsidR="0083478B" w:rsidRPr="00306F32" w:rsidRDefault="003F42CE" w:rsidP="00146A98">
            <w:pPr>
              <w:spacing w:after="0" w:line="240" w:lineRule="auto"/>
              <w:jc w:val="center"/>
              <w:rPr>
                <w:rFonts w:ascii="Times New Roman" w:hAnsi="Times New Roman"/>
                <w:b/>
                <w:sz w:val="24"/>
                <w:szCs w:val="24"/>
              </w:rPr>
            </w:pPr>
            <w:r>
              <w:rPr>
                <w:rFonts w:ascii="Times New Roman" w:hAnsi="Times New Roman"/>
                <w:b/>
                <w:sz w:val="24"/>
                <w:szCs w:val="24"/>
              </w:rPr>
              <w:t>21,72</w:t>
            </w:r>
          </w:p>
        </w:tc>
        <w:tc>
          <w:tcPr>
            <w:tcW w:w="1761" w:type="dxa"/>
            <w:vAlign w:val="bottom"/>
          </w:tcPr>
          <w:p w:rsidR="0083478B" w:rsidRPr="00306F32" w:rsidRDefault="003F42CE" w:rsidP="00146A98">
            <w:pPr>
              <w:spacing w:after="0" w:line="240" w:lineRule="auto"/>
              <w:jc w:val="center"/>
              <w:rPr>
                <w:rFonts w:ascii="Times New Roman" w:hAnsi="Times New Roman"/>
                <w:sz w:val="24"/>
                <w:szCs w:val="24"/>
              </w:rPr>
            </w:pPr>
            <w:r>
              <w:rPr>
                <w:rFonts w:ascii="Times New Roman" w:hAnsi="Times New Roman"/>
                <w:sz w:val="24"/>
                <w:szCs w:val="24"/>
              </w:rPr>
              <w:t>94,76</w:t>
            </w:r>
          </w:p>
        </w:tc>
      </w:tr>
      <w:tr w:rsidR="0083478B" w:rsidRPr="00306F32" w:rsidTr="00B406BD">
        <w:trPr>
          <w:trHeight w:val="338"/>
          <w:jc w:val="center"/>
        </w:trPr>
        <w:tc>
          <w:tcPr>
            <w:tcW w:w="1377" w:type="dxa"/>
          </w:tcPr>
          <w:p w:rsidR="0083478B" w:rsidRPr="00306F32" w:rsidRDefault="0083478B" w:rsidP="00146A98">
            <w:pPr>
              <w:spacing w:after="0" w:line="240" w:lineRule="auto"/>
              <w:rPr>
                <w:rFonts w:ascii="Times New Roman" w:hAnsi="Times New Roman"/>
                <w:b/>
                <w:i/>
                <w:sz w:val="24"/>
                <w:szCs w:val="24"/>
              </w:rPr>
            </w:pPr>
            <w:r w:rsidRPr="00306F32">
              <w:rPr>
                <w:rFonts w:ascii="Times New Roman" w:hAnsi="Times New Roman"/>
                <w:b/>
                <w:i/>
                <w:sz w:val="24"/>
                <w:szCs w:val="24"/>
              </w:rPr>
              <w:t>Export</w:t>
            </w:r>
          </w:p>
        </w:tc>
        <w:tc>
          <w:tcPr>
            <w:tcW w:w="1701" w:type="dxa"/>
            <w:vAlign w:val="center"/>
          </w:tcPr>
          <w:p w:rsidR="0083478B" w:rsidRPr="00306F32" w:rsidRDefault="0083478B" w:rsidP="00146A98">
            <w:pPr>
              <w:spacing w:after="0" w:line="240" w:lineRule="auto"/>
              <w:jc w:val="center"/>
              <w:rPr>
                <w:rFonts w:ascii="Times New Roman" w:hAnsi="Times New Roman"/>
                <w:sz w:val="24"/>
                <w:szCs w:val="24"/>
              </w:rPr>
            </w:pPr>
            <w:r w:rsidRPr="00306F32">
              <w:rPr>
                <w:rFonts w:ascii="Times New Roman" w:hAnsi="Times New Roman"/>
                <w:sz w:val="24"/>
                <w:szCs w:val="24"/>
              </w:rPr>
              <w:t>0,06</w:t>
            </w:r>
          </w:p>
        </w:tc>
        <w:tc>
          <w:tcPr>
            <w:tcW w:w="1843" w:type="dxa"/>
            <w:vAlign w:val="center"/>
          </w:tcPr>
          <w:p w:rsidR="0083478B" w:rsidRPr="00306F32" w:rsidRDefault="0083478B" w:rsidP="00146A98">
            <w:pPr>
              <w:spacing w:after="0" w:line="240" w:lineRule="auto"/>
              <w:jc w:val="center"/>
              <w:rPr>
                <w:rFonts w:ascii="Times New Roman" w:hAnsi="Times New Roman"/>
                <w:b/>
                <w:bCs/>
                <w:sz w:val="24"/>
                <w:szCs w:val="24"/>
              </w:rPr>
            </w:pPr>
            <w:r w:rsidRPr="00306F32">
              <w:rPr>
                <w:rFonts w:ascii="Times New Roman" w:hAnsi="Times New Roman"/>
                <w:b/>
                <w:bCs/>
                <w:sz w:val="24"/>
                <w:szCs w:val="24"/>
              </w:rPr>
              <w:t>0,18</w:t>
            </w:r>
          </w:p>
        </w:tc>
        <w:tc>
          <w:tcPr>
            <w:tcW w:w="1741" w:type="dxa"/>
            <w:shd w:val="clear" w:color="auto" w:fill="E0E0E0"/>
            <w:vAlign w:val="center"/>
          </w:tcPr>
          <w:p w:rsidR="0083478B" w:rsidRPr="00306F32" w:rsidRDefault="003F42CE" w:rsidP="00146A98">
            <w:pPr>
              <w:spacing w:after="0" w:line="240" w:lineRule="auto"/>
              <w:jc w:val="center"/>
              <w:rPr>
                <w:rFonts w:ascii="Times New Roman" w:hAnsi="Times New Roman"/>
                <w:b/>
                <w:bCs/>
                <w:sz w:val="24"/>
                <w:szCs w:val="24"/>
              </w:rPr>
            </w:pPr>
            <w:r>
              <w:rPr>
                <w:rFonts w:ascii="Times New Roman" w:hAnsi="Times New Roman"/>
                <w:b/>
                <w:bCs/>
                <w:sz w:val="24"/>
                <w:szCs w:val="24"/>
              </w:rPr>
              <w:t>0,3</w:t>
            </w:r>
            <w:r w:rsidR="00CA1DCD">
              <w:rPr>
                <w:rFonts w:ascii="Times New Roman" w:hAnsi="Times New Roman"/>
                <w:b/>
                <w:bCs/>
                <w:sz w:val="24"/>
                <w:szCs w:val="24"/>
              </w:rPr>
              <w:t>04</w:t>
            </w:r>
          </w:p>
        </w:tc>
        <w:tc>
          <w:tcPr>
            <w:tcW w:w="1761" w:type="dxa"/>
            <w:vAlign w:val="bottom"/>
          </w:tcPr>
          <w:p w:rsidR="0083478B" w:rsidRPr="00306F32" w:rsidRDefault="00146A98" w:rsidP="00146A98">
            <w:pPr>
              <w:spacing w:after="0" w:line="240" w:lineRule="auto"/>
              <w:jc w:val="center"/>
              <w:rPr>
                <w:rFonts w:ascii="Times New Roman" w:hAnsi="Times New Roman"/>
                <w:sz w:val="24"/>
                <w:szCs w:val="24"/>
              </w:rPr>
            </w:pPr>
            <w:r>
              <w:rPr>
                <w:rFonts w:ascii="Times New Roman" w:hAnsi="Times New Roman"/>
                <w:sz w:val="24"/>
                <w:szCs w:val="24"/>
              </w:rPr>
              <w:t>165,7</w:t>
            </w:r>
          </w:p>
        </w:tc>
      </w:tr>
      <w:tr w:rsidR="0083478B" w:rsidRPr="00306F32" w:rsidTr="00B406BD">
        <w:trPr>
          <w:trHeight w:val="338"/>
          <w:jc w:val="center"/>
        </w:trPr>
        <w:tc>
          <w:tcPr>
            <w:tcW w:w="1377" w:type="dxa"/>
          </w:tcPr>
          <w:p w:rsidR="0083478B" w:rsidRPr="00306F32" w:rsidRDefault="0083478B" w:rsidP="00146A98">
            <w:pPr>
              <w:spacing w:after="0" w:line="240" w:lineRule="auto"/>
              <w:rPr>
                <w:rFonts w:ascii="Times New Roman" w:hAnsi="Times New Roman"/>
                <w:b/>
                <w:i/>
                <w:sz w:val="24"/>
                <w:szCs w:val="24"/>
              </w:rPr>
            </w:pPr>
            <w:r w:rsidRPr="00306F32">
              <w:rPr>
                <w:rFonts w:ascii="Times New Roman" w:hAnsi="Times New Roman"/>
                <w:b/>
                <w:i/>
                <w:sz w:val="24"/>
                <w:szCs w:val="24"/>
              </w:rPr>
              <w:t xml:space="preserve">Import </w:t>
            </w:r>
          </w:p>
        </w:tc>
        <w:tc>
          <w:tcPr>
            <w:tcW w:w="1701" w:type="dxa"/>
            <w:vAlign w:val="center"/>
          </w:tcPr>
          <w:p w:rsidR="0083478B" w:rsidRPr="00306F32" w:rsidRDefault="0083478B" w:rsidP="00146A98">
            <w:pPr>
              <w:spacing w:after="0" w:line="240" w:lineRule="auto"/>
              <w:jc w:val="center"/>
              <w:rPr>
                <w:rFonts w:ascii="Times New Roman" w:hAnsi="Times New Roman"/>
                <w:sz w:val="24"/>
                <w:szCs w:val="24"/>
              </w:rPr>
            </w:pPr>
            <w:r w:rsidRPr="00306F32">
              <w:rPr>
                <w:rFonts w:ascii="Times New Roman" w:hAnsi="Times New Roman"/>
                <w:sz w:val="24"/>
                <w:szCs w:val="24"/>
              </w:rPr>
              <w:t>38,63</w:t>
            </w:r>
          </w:p>
        </w:tc>
        <w:tc>
          <w:tcPr>
            <w:tcW w:w="1843" w:type="dxa"/>
            <w:vAlign w:val="center"/>
          </w:tcPr>
          <w:p w:rsidR="0083478B" w:rsidRPr="00306F32" w:rsidRDefault="0083478B" w:rsidP="00146A98">
            <w:pPr>
              <w:spacing w:after="0" w:line="240" w:lineRule="auto"/>
              <w:jc w:val="center"/>
              <w:rPr>
                <w:rFonts w:ascii="Times New Roman" w:hAnsi="Times New Roman"/>
                <w:b/>
                <w:bCs/>
                <w:sz w:val="24"/>
                <w:szCs w:val="24"/>
              </w:rPr>
            </w:pPr>
            <w:r w:rsidRPr="00306F32">
              <w:rPr>
                <w:rFonts w:ascii="Times New Roman" w:hAnsi="Times New Roman"/>
                <w:b/>
                <w:bCs/>
                <w:sz w:val="24"/>
                <w:szCs w:val="24"/>
              </w:rPr>
              <w:t>22,7</w:t>
            </w:r>
            <w:r w:rsidR="003F42CE">
              <w:rPr>
                <w:rFonts w:ascii="Times New Roman" w:hAnsi="Times New Roman"/>
                <w:b/>
                <w:bCs/>
                <w:sz w:val="24"/>
                <w:szCs w:val="24"/>
              </w:rPr>
              <w:t>4</w:t>
            </w:r>
          </w:p>
        </w:tc>
        <w:tc>
          <w:tcPr>
            <w:tcW w:w="1741" w:type="dxa"/>
            <w:shd w:val="clear" w:color="auto" w:fill="E0E0E0"/>
            <w:vAlign w:val="center"/>
          </w:tcPr>
          <w:p w:rsidR="0083478B" w:rsidRPr="00306F32" w:rsidRDefault="003F42CE" w:rsidP="00146A98">
            <w:pPr>
              <w:spacing w:after="0" w:line="240" w:lineRule="auto"/>
              <w:jc w:val="center"/>
              <w:rPr>
                <w:rFonts w:ascii="Times New Roman" w:hAnsi="Times New Roman"/>
                <w:b/>
                <w:bCs/>
                <w:sz w:val="24"/>
                <w:szCs w:val="24"/>
              </w:rPr>
            </w:pPr>
            <w:r>
              <w:rPr>
                <w:rFonts w:ascii="Times New Roman" w:hAnsi="Times New Roman"/>
                <w:b/>
                <w:bCs/>
                <w:sz w:val="24"/>
                <w:szCs w:val="24"/>
              </w:rPr>
              <w:t>21,42</w:t>
            </w:r>
          </w:p>
        </w:tc>
        <w:tc>
          <w:tcPr>
            <w:tcW w:w="1761" w:type="dxa"/>
            <w:vAlign w:val="bottom"/>
          </w:tcPr>
          <w:p w:rsidR="0083478B" w:rsidRPr="00306F32" w:rsidRDefault="00146A98" w:rsidP="00146A98">
            <w:pPr>
              <w:spacing w:after="0" w:line="240" w:lineRule="auto"/>
              <w:jc w:val="center"/>
              <w:rPr>
                <w:rFonts w:ascii="Times New Roman" w:hAnsi="Times New Roman"/>
                <w:sz w:val="24"/>
                <w:szCs w:val="24"/>
              </w:rPr>
            </w:pPr>
            <w:r>
              <w:rPr>
                <w:rFonts w:ascii="Times New Roman" w:hAnsi="Times New Roman"/>
                <w:sz w:val="24"/>
                <w:szCs w:val="24"/>
              </w:rPr>
              <w:t>94,20</w:t>
            </w:r>
          </w:p>
        </w:tc>
      </w:tr>
      <w:tr w:rsidR="0083478B" w:rsidRPr="00306F32" w:rsidTr="00B406BD">
        <w:trPr>
          <w:trHeight w:val="193"/>
          <w:jc w:val="center"/>
        </w:trPr>
        <w:tc>
          <w:tcPr>
            <w:tcW w:w="1377" w:type="dxa"/>
          </w:tcPr>
          <w:p w:rsidR="0083478B" w:rsidRPr="00306F32" w:rsidRDefault="0083478B" w:rsidP="00146A98">
            <w:pPr>
              <w:spacing w:after="0" w:line="240" w:lineRule="auto"/>
              <w:rPr>
                <w:rFonts w:ascii="Times New Roman" w:hAnsi="Times New Roman"/>
                <w:b/>
                <w:i/>
                <w:sz w:val="24"/>
                <w:szCs w:val="24"/>
              </w:rPr>
            </w:pPr>
            <w:r w:rsidRPr="00306F32">
              <w:rPr>
                <w:rFonts w:ascii="Times New Roman" w:hAnsi="Times New Roman"/>
                <w:b/>
                <w:i/>
                <w:sz w:val="24"/>
                <w:szCs w:val="24"/>
              </w:rPr>
              <w:t xml:space="preserve">Sold </w:t>
            </w:r>
          </w:p>
        </w:tc>
        <w:tc>
          <w:tcPr>
            <w:tcW w:w="1701" w:type="dxa"/>
            <w:vAlign w:val="bottom"/>
          </w:tcPr>
          <w:p w:rsidR="0083478B" w:rsidRPr="00306F32" w:rsidRDefault="0083478B" w:rsidP="00146A98">
            <w:pPr>
              <w:spacing w:after="0" w:line="240" w:lineRule="auto"/>
              <w:jc w:val="center"/>
              <w:rPr>
                <w:rFonts w:ascii="Times New Roman" w:hAnsi="Times New Roman"/>
                <w:sz w:val="24"/>
                <w:szCs w:val="24"/>
              </w:rPr>
            </w:pPr>
            <w:r w:rsidRPr="00306F32">
              <w:rPr>
                <w:rFonts w:ascii="Times New Roman" w:hAnsi="Times New Roman"/>
                <w:sz w:val="24"/>
                <w:szCs w:val="24"/>
              </w:rPr>
              <w:t>-38,57</w:t>
            </w:r>
          </w:p>
        </w:tc>
        <w:tc>
          <w:tcPr>
            <w:tcW w:w="1843" w:type="dxa"/>
            <w:vAlign w:val="bottom"/>
          </w:tcPr>
          <w:p w:rsidR="0083478B" w:rsidRPr="00306F32" w:rsidRDefault="0083478B" w:rsidP="00146A98">
            <w:pPr>
              <w:spacing w:after="0" w:line="240" w:lineRule="auto"/>
              <w:jc w:val="center"/>
              <w:rPr>
                <w:rFonts w:ascii="Times New Roman" w:hAnsi="Times New Roman"/>
                <w:b/>
                <w:sz w:val="24"/>
                <w:szCs w:val="24"/>
              </w:rPr>
            </w:pPr>
            <w:r w:rsidRPr="00306F32">
              <w:rPr>
                <w:rFonts w:ascii="Times New Roman" w:hAnsi="Times New Roman"/>
                <w:b/>
                <w:sz w:val="24"/>
                <w:szCs w:val="24"/>
              </w:rPr>
              <w:t>-22,5</w:t>
            </w:r>
            <w:r w:rsidR="00146A98">
              <w:rPr>
                <w:rFonts w:ascii="Times New Roman" w:hAnsi="Times New Roman"/>
                <w:b/>
                <w:sz w:val="24"/>
                <w:szCs w:val="24"/>
              </w:rPr>
              <w:t>6</w:t>
            </w:r>
          </w:p>
        </w:tc>
        <w:tc>
          <w:tcPr>
            <w:tcW w:w="1741" w:type="dxa"/>
            <w:shd w:val="clear" w:color="auto" w:fill="E0E0E0"/>
            <w:vAlign w:val="bottom"/>
          </w:tcPr>
          <w:p w:rsidR="0083478B" w:rsidRPr="00306F32" w:rsidRDefault="003F42CE" w:rsidP="002D643A">
            <w:pPr>
              <w:spacing w:after="0" w:line="240" w:lineRule="auto"/>
              <w:jc w:val="center"/>
              <w:rPr>
                <w:rFonts w:ascii="Times New Roman" w:hAnsi="Times New Roman"/>
                <w:b/>
                <w:sz w:val="24"/>
                <w:szCs w:val="24"/>
              </w:rPr>
            </w:pPr>
            <w:r>
              <w:rPr>
                <w:rFonts w:ascii="Times New Roman" w:hAnsi="Times New Roman"/>
                <w:b/>
                <w:sz w:val="24"/>
                <w:szCs w:val="24"/>
              </w:rPr>
              <w:t>-21,1</w:t>
            </w:r>
          </w:p>
        </w:tc>
        <w:tc>
          <w:tcPr>
            <w:tcW w:w="1761" w:type="dxa"/>
            <w:vAlign w:val="bottom"/>
          </w:tcPr>
          <w:p w:rsidR="0083478B" w:rsidRPr="00306F32" w:rsidRDefault="0083478B" w:rsidP="00146A98">
            <w:pPr>
              <w:spacing w:after="0" w:line="240" w:lineRule="auto"/>
              <w:jc w:val="center"/>
              <w:rPr>
                <w:rFonts w:ascii="Times New Roman" w:hAnsi="Times New Roman"/>
                <w:sz w:val="24"/>
                <w:szCs w:val="24"/>
              </w:rPr>
            </w:pPr>
          </w:p>
        </w:tc>
      </w:tr>
    </w:tbl>
    <w:p w:rsidR="00EB5A1F" w:rsidRPr="002D643A" w:rsidRDefault="00EB5A1F" w:rsidP="002D643A">
      <w:pPr>
        <w:spacing w:before="120" w:line="240" w:lineRule="auto"/>
        <w:jc w:val="both"/>
        <w:outlineLvl w:val="2"/>
        <w:rPr>
          <w:rFonts w:ascii="Times New Roman" w:hAnsi="Times New Roman"/>
          <w:sz w:val="26"/>
          <w:szCs w:val="26"/>
        </w:rPr>
      </w:pPr>
    </w:p>
    <w:p w:rsidR="00EB5A1F" w:rsidRPr="002D643A" w:rsidRDefault="00EB5A1F" w:rsidP="002D643A">
      <w:pPr>
        <w:spacing w:before="120" w:line="240" w:lineRule="auto"/>
        <w:jc w:val="both"/>
        <w:outlineLvl w:val="2"/>
        <w:rPr>
          <w:rFonts w:ascii="Times New Roman" w:hAnsi="Times New Roman"/>
          <w:sz w:val="26"/>
          <w:szCs w:val="26"/>
        </w:rPr>
      </w:pPr>
      <w:r w:rsidRPr="002D643A">
        <w:rPr>
          <w:rFonts w:ascii="Times New Roman" w:hAnsi="Times New Roman"/>
          <w:b/>
          <w:sz w:val="26"/>
          <w:szCs w:val="26"/>
        </w:rPr>
        <w:t>Soldul balanţei comerciale</w:t>
      </w:r>
      <w:r w:rsidRPr="002D643A">
        <w:rPr>
          <w:rFonts w:ascii="Times New Roman" w:hAnsi="Times New Roman"/>
          <w:sz w:val="26"/>
          <w:szCs w:val="26"/>
        </w:rPr>
        <w:t xml:space="preserve"> înregistrat în anul 201</w:t>
      </w:r>
      <w:r w:rsidR="002D643A">
        <w:rPr>
          <w:rFonts w:ascii="Times New Roman" w:hAnsi="Times New Roman"/>
          <w:sz w:val="26"/>
          <w:szCs w:val="26"/>
        </w:rPr>
        <w:t>6</w:t>
      </w:r>
      <w:r w:rsidRPr="002D643A">
        <w:rPr>
          <w:rFonts w:ascii="Times New Roman" w:hAnsi="Times New Roman"/>
          <w:sz w:val="26"/>
          <w:szCs w:val="26"/>
        </w:rPr>
        <w:t xml:space="preserve"> a fost în favoarea Coreei şi a constituit </w:t>
      </w:r>
      <w:r w:rsidR="002D643A">
        <w:rPr>
          <w:rFonts w:ascii="Times New Roman" w:hAnsi="Times New Roman"/>
          <w:sz w:val="26"/>
          <w:szCs w:val="26"/>
        </w:rPr>
        <w:t>21,11</w:t>
      </w:r>
      <w:r w:rsidRPr="002D643A">
        <w:rPr>
          <w:rFonts w:ascii="Times New Roman" w:hAnsi="Times New Roman"/>
          <w:sz w:val="26"/>
          <w:szCs w:val="26"/>
        </w:rPr>
        <w:t xml:space="preserve"> mil. </w:t>
      </w:r>
      <w:r w:rsidR="002D643A">
        <w:rPr>
          <w:rFonts w:ascii="Times New Roman" w:hAnsi="Times New Roman"/>
          <w:sz w:val="26"/>
          <w:szCs w:val="26"/>
        </w:rPr>
        <w:t>dolari SUA</w:t>
      </w:r>
      <w:r w:rsidRPr="002D643A">
        <w:rPr>
          <w:rFonts w:ascii="Times New Roman" w:hAnsi="Times New Roman"/>
          <w:sz w:val="26"/>
          <w:szCs w:val="26"/>
        </w:rPr>
        <w:t xml:space="preserve">. </w:t>
      </w:r>
    </w:p>
    <w:p w:rsidR="00EB5A1F" w:rsidRDefault="00EB5A1F" w:rsidP="002D643A">
      <w:pPr>
        <w:spacing w:before="120" w:line="240" w:lineRule="auto"/>
        <w:jc w:val="both"/>
        <w:outlineLvl w:val="2"/>
        <w:rPr>
          <w:rFonts w:ascii="Times New Roman" w:hAnsi="Times New Roman"/>
          <w:sz w:val="26"/>
          <w:szCs w:val="26"/>
        </w:rPr>
      </w:pPr>
      <w:r w:rsidRPr="002D643A">
        <w:rPr>
          <w:rFonts w:ascii="Times New Roman" w:hAnsi="Times New Roman"/>
          <w:b/>
          <w:sz w:val="26"/>
          <w:szCs w:val="26"/>
        </w:rPr>
        <w:t>Exportul de mărfuri</w:t>
      </w:r>
      <w:r w:rsidRPr="002D643A">
        <w:rPr>
          <w:rFonts w:ascii="Times New Roman" w:hAnsi="Times New Roman"/>
          <w:sz w:val="26"/>
          <w:szCs w:val="26"/>
        </w:rPr>
        <w:t xml:space="preserve"> realizat în anul 201</w:t>
      </w:r>
      <w:r w:rsidR="002D643A">
        <w:rPr>
          <w:rFonts w:ascii="Times New Roman" w:hAnsi="Times New Roman"/>
          <w:sz w:val="26"/>
          <w:szCs w:val="26"/>
        </w:rPr>
        <w:t>6</w:t>
      </w:r>
      <w:r w:rsidRPr="002D643A">
        <w:rPr>
          <w:rFonts w:ascii="Times New Roman" w:hAnsi="Times New Roman"/>
          <w:sz w:val="26"/>
          <w:szCs w:val="26"/>
        </w:rPr>
        <w:t xml:space="preserve">, a înregistrat suma de </w:t>
      </w:r>
      <w:r w:rsidR="002D643A">
        <w:rPr>
          <w:rFonts w:ascii="Times New Roman" w:hAnsi="Times New Roman"/>
          <w:sz w:val="26"/>
          <w:szCs w:val="26"/>
        </w:rPr>
        <w:t>304,87</w:t>
      </w:r>
      <w:r w:rsidRPr="002D643A">
        <w:rPr>
          <w:rFonts w:ascii="Times New Roman" w:hAnsi="Times New Roman"/>
          <w:sz w:val="26"/>
          <w:szCs w:val="26"/>
        </w:rPr>
        <w:t xml:space="preserve"> mi</w:t>
      </w:r>
      <w:r w:rsidR="002D643A">
        <w:rPr>
          <w:rFonts w:ascii="Times New Roman" w:hAnsi="Times New Roman"/>
          <w:sz w:val="26"/>
          <w:szCs w:val="26"/>
        </w:rPr>
        <w:t>i</w:t>
      </w:r>
      <w:r w:rsidRPr="002D643A">
        <w:rPr>
          <w:rFonts w:ascii="Times New Roman" w:hAnsi="Times New Roman"/>
          <w:sz w:val="26"/>
          <w:szCs w:val="26"/>
        </w:rPr>
        <w:t xml:space="preserve"> </w:t>
      </w:r>
      <w:r w:rsidR="002D643A">
        <w:rPr>
          <w:rFonts w:ascii="Times New Roman" w:hAnsi="Times New Roman"/>
          <w:sz w:val="26"/>
          <w:szCs w:val="26"/>
        </w:rPr>
        <w:t>dolari SUA</w:t>
      </w:r>
      <w:r w:rsidRPr="002D643A">
        <w:rPr>
          <w:rFonts w:ascii="Times New Roman" w:hAnsi="Times New Roman"/>
          <w:sz w:val="26"/>
          <w:szCs w:val="26"/>
        </w:rPr>
        <w:t xml:space="preserve">, fiind în creştere faţă de anul trecut </w:t>
      </w:r>
      <w:r w:rsidR="002D643A">
        <w:rPr>
          <w:rFonts w:ascii="Times New Roman" w:hAnsi="Times New Roman"/>
          <w:sz w:val="26"/>
          <w:szCs w:val="26"/>
        </w:rPr>
        <w:t>cu 65,7%</w:t>
      </w:r>
      <w:r w:rsidRPr="002D643A">
        <w:rPr>
          <w:rFonts w:ascii="Times New Roman" w:hAnsi="Times New Roman"/>
          <w:sz w:val="26"/>
          <w:szCs w:val="26"/>
        </w:rPr>
        <w:t xml:space="preserve"> sau cu </w:t>
      </w:r>
      <w:r w:rsidR="002D643A">
        <w:rPr>
          <w:rFonts w:ascii="Times New Roman" w:hAnsi="Times New Roman"/>
          <w:sz w:val="26"/>
          <w:szCs w:val="26"/>
        </w:rPr>
        <w:t>120,</w:t>
      </w:r>
      <w:r w:rsidR="00CA1DCD">
        <w:rPr>
          <w:rFonts w:ascii="Times New Roman" w:hAnsi="Times New Roman"/>
          <w:sz w:val="26"/>
          <w:szCs w:val="26"/>
        </w:rPr>
        <w:t>8</w:t>
      </w:r>
      <w:r w:rsidR="002D643A">
        <w:rPr>
          <w:rFonts w:ascii="Times New Roman" w:hAnsi="Times New Roman"/>
          <w:sz w:val="26"/>
          <w:szCs w:val="26"/>
        </w:rPr>
        <w:t>9 mii dolari SUA</w:t>
      </w:r>
      <w:r w:rsidRPr="002D643A">
        <w:rPr>
          <w:rFonts w:ascii="Times New Roman" w:hAnsi="Times New Roman"/>
          <w:sz w:val="26"/>
          <w:szCs w:val="26"/>
        </w:rPr>
        <w:t xml:space="preserve">. </w:t>
      </w:r>
    </w:p>
    <w:p w:rsidR="002D643A" w:rsidRDefault="002D643A" w:rsidP="002D643A">
      <w:pPr>
        <w:spacing w:before="120" w:line="240" w:lineRule="auto"/>
        <w:jc w:val="both"/>
        <w:outlineLvl w:val="2"/>
        <w:rPr>
          <w:rFonts w:ascii="Times New Roman" w:hAnsi="Times New Roman"/>
          <w:sz w:val="26"/>
          <w:szCs w:val="26"/>
        </w:rPr>
      </w:pPr>
    </w:p>
    <w:p w:rsidR="00B406BD" w:rsidRDefault="00B406BD" w:rsidP="002D643A">
      <w:pPr>
        <w:spacing w:before="120" w:line="240" w:lineRule="auto"/>
        <w:jc w:val="both"/>
        <w:outlineLvl w:val="2"/>
        <w:rPr>
          <w:rFonts w:ascii="Times New Roman" w:hAnsi="Times New Roman"/>
          <w:sz w:val="26"/>
          <w:szCs w:val="26"/>
        </w:rPr>
      </w:pPr>
    </w:p>
    <w:p w:rsidR="00B406BD" w:rsidRPr="002D643A" w:rsidRDefault="00B406BD" w:rsidP="002D643A">
      <w:pPr>
        <w:spacing w:before="120" w:line="240" w:lineRule="auto"/>
        <w:jc w:val="both"/>
        <w:outlineLvl w:val="2"/>
        <w:rPr>
          <w:rFonts w:ascii="Times New Roman" w:hAnsi="Times New Roman"/>
          <w:sz w:val="26"/>
          <w:szCs w:val="26"/>
        </w:rPr>
      </w:pPr>
    </w:p>
    <w:p w:rsidR="00EB5A1F" w:rsidRPr="002D643A" w:rsidRDefault="00EB5A1F" w:rsidP="00EB5A1F">
      <w:pPr>
        <w:jc w:val="center"/>
        <w:rPr>
          <w:rFonts w:ascii="Times New Roman" w:hAnsi="Times New Roman"/>
          <w:b/>
          <w:sz w:val="24"/>
          <w:szCs w:val="24"/>
        </w:rPr>
      </w:pPr>
      <w:r w:rsidRPr="002D643A">
        <w:rPr>
          <w:rFonts w:ascii="Times New Roman" w:hAnsi="Times New Roman"/>
          <w:b/>
          <w:sz w:val="24"/>
          <w:szCs w:val="24"/>
        </w:rPr>
        <w:lastRenderedPageBreak/>
        <w:t>Principalele mărfuri exportate în anul 201</w:t>
      </w:r>
      <w:r w:rsidR="002D643A">
        <w:rPr>
          <w:rFonts w:ascii="Times New Roman" w:hAnsi="Times New Roman"/>
          <w:b/>
          <w:sz w:val="24"/>
          <w:szCs w:val="24"/>
        </w:rPr>
        <w:t>6</w:t>
      </w:r>
      <w:r w:rsidRPr="002D643A">
        <w:rPr>
          <w:rFonts w:ascii="Times New Roman" w:hAnsi="Times New Roman"/>
          <w:b/>
          <w:sz w:val="24"/>
          <w:szCs w:val="24"/>
        </w:rPr>
        <w:t xml:space="preserve"> </w:t>
      </w:r>
      <w:r w:rsidRPr="002D643A">
        <w:rPr>
          <w:rFonts w:ascii="Times New Roman" w:hAnsi="Times New Roman"/>
          <w:sz w:val="24"/>
          <w:szCs w:val="24"/>
        </w:rPr>
        <w:t>(mii</w:t>
      </w:r>
      <w:r w:rsidRPr="002D643A">
        <w:rPr>
          <w:rFonts w:ascii="Times New Roman" w:hAnsi="Times New Roman"/>
          <w:b/>
          <w:sz w:val="24"/>
          <w:szCs w:val="24"/>
        </w:rPr>
        <w:t xml:space="preserve"> </w:t>
      </w:r>
      <w:r w:rsidR="002D643A" w:rsidRPr="002D643A">
        <w:rPr>
          <w:rFonts w:ascii="Times New Roman" w:hAnsi="Times New Roman"/>
          <w:sz w:val="24"/>
          <w:szCs w:val="24"/>
        </w:rPr>
        <w:t>dolari SUA</w:t>
      </w:r>
      <w:r w:rsidRPr="002D643A">
        <w:rPr>
          <w:rFonts w:ascii="Times New Roman" w:hAnsi="Times New Roman"/>
          <w:b/>
          <w:sz w:val="24"/>
          <w:szCs w:val="24"/>
        </w:rPr>
        <w:t>)</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4386"/>
        <w:gridCol w:w="993"/>
        <w:gridCol w:w="850"/>
        <w:gridCol w:w="851"/>
        <w:gridCol w:w="1134"/>
        <w:gridCol w:w="992"/>
      </w:tblGrid>
      <w:tr w:rsidR="00D07837" w:rsidRPr="00306F32" w:rsidTr="001A40CB">
        <w:trPr>
          <w:jc w:val="center"/>
        </w:trPr>
        <w:tc>
          <w:tcPr>
            <w:tcW w:w="709" w:type="dxa"/>
            <w:tcBorders>
              <w:bottom w:val="single" w:sz="6" w:space="0" w:color="auto"/>
            </w:tcBorders>
          </w:tcPr>
          <w:p w:rsidR="008D2127" w:rsidRPr="008D2127" w:rsidRDefault="008D2127" w:rsidP="00B406BD">
            <w:pPr>
              <w:rPr>
                <w:rFonts w:ascii="Times New Roman" w:hAnsi="Times New Roman"/>
                <w:i/>
              </w:rPr>
            </w:pPr>
          </w:p>
        </w:tc>
        <w:tc>
          <w:tcPr>
            <w:tcW w:w="4386" w:type="dxa"/>
            <w:tcBorders>
              <w:bottom w:val="single" w:sz="6" w:space="0" w:color="auto"/>
            </w:tcBorders>
            <w:shd w:val="clear" w:color="auto" w:fill="D9D9D9"/>
          </w:tcPr>
          <w:p w:rsidR="008D2127" w:rsidRPr="008D2127" w:rsidRDefault="008D2127" w:rsidP="008D2127">
            <w:pPr>
              <w:spacing w:after="0" w:line="240" w:lineRule="auto"/>
              <w:jc w:val="center"/>
              <w:rPr>
                <w:rFonts w:ascii="Times New Roman" w:hAnsi="Times New Roman"/>
                <w:i/>
              </w:rPr>
            </w:pPr>
          </w:p>
        </w:tc>
        <w:tc>
          <w:tcPr>
            <w:tcW w:w="993" w:type="dxa"/>
            <w:tcBorders>
              <w:bottom w:val="single" w:sz="6" w:space="0" w:color="auto"/>
            </w:tcBorders>
            <w:shd w:val="clear" w:color="auto" w:fill="D9D9D9"/>
            <w:vAlign w:val="center"/>
          </w:tcPr>
          <w:p w:rsidR="008D2127" w:rsidRPr="00306F32" w:rsidRDefault="008D2127" w:rsidP="008D2127">
            <w:pPr>
              <w:spacing w:after="0" w:line="240" w:lineRule="auto"/>
              <w:jc w:val="center"/>
              <w:rPr>
                <w:rFonts w:ascii="Times New Roman" w:hAnsi="Times New Roman"/>
                <w:b/>
                <w:i/>
              </w:rPr>
            </w:pPr>
            <w:r w:rsidRPr="00306F32">
              <w:rPr>
                <w:rFonts w:ascii="Times New Roman" w:hAnsi="Times New Roman"/>
                <w:b/>
                <w:i/>
              </w:rPr>
              <w:t>2014</w:t>
            </w:r>
          </w:p>
        </w:tc>
        <w:tc>
          <w:tcPr>
            <w:tcW w:w="850" w:type="dxa"/>
            <w:tcBorders>
              <w:bottom w:val="single" w:sz="6" w:space="0" w:color="auto"/>
            </w:tcBorders>
            <w:shd w:val="clear" w:color="auto" w:fill="D9D9D9"/>
            <w:vAlign w:val="center"/>
          </w:tcPr>
          <w:p w:rsidR="008D2127" w:rsidRPr="00306F32" w:rsidRDefault="008D2127" w:rsidP="008D2127">
            <w:pPr>
              <w:spacing w:after="0" w:line="240" w:lineRule="auto"/>
              <w:jc w:val="center"/>
              <w:rPr>
                <w:rFonts w:ascii="Times New Roman" w:hAnsi="Times New Roman"/>
                <w:b/>
                <w:i/>
              </w:rPr>
            </w:pPr>
            <w:r w:rsidRPr="00306F32">
              <w:rPr>
                <w:rFonts w:ascii="Times New Roman" w:hAnsi="Times New Roman"/>
                <w:b/>
                <w:i/>
              </w:rPr>
              <w:t>2015</w:t>
            </w:r>
          </w:p>
        </w:tc>
        <w:tc>
          <w:tcPr>
            <w:tcW w:w="851" w:type="dxa"/>
            <w:tcBorders>
              <w:bottom w:val="single" w:sz="6" w:space="0" w:color="auto"/>
            </w:tcBorders>
            <w:shd w:val="clear" w:color="auto" w:fill="D9D9D9"/>
            <w:vAlign w:val="center"/>
          </w:tcPr>
          <w:p w:rsidR="008D2127" w:rsidRPr="00306F32" w:rsidRDefault="008D2127" w:rsidP="008D2127">
            <w:pPr>
              <w:spacing w:after="0" w:line="240" w:lineRule="auto"/>
              <w:jc w:val="center"/>
              <w:rPr>
                <w:rFonts w:ascii="Times New Roman" w:hAnsi="Times New Roman"/>
                <w:b/>
                <w:i/>
              </w:rPr>
            </w:pPr>
            <w:r>
              <w:rPr>
                <w:rFonts w:ascii="Times New Roman" w:hAnsi="Times New Roman"/>
                <w:b/>
                <w:i/>
              </w:rPr>
              <w:t>2016</w:t>
            </w:r>
          </w:p>
        </w:tc>
        <w:tc>
          <w:tcPr>
            <w:tcW w:w="1134" w:type="dxa"/>
            <w:tcBorders>
              <w:bottom w:val="single" w:sz="6" w:space="0" w:color="auto"/>
            </w:tcBorders>
            <w:shd w:val="clear" w:color="auto" w:fill="D9D9D9"/>
            <w:vAlign w:val="center"/>
          </w:tcPr>
          <w:p w:rsidR="008D2127" w:rsidRPr="00306F32" w:rsidRDefault="008D2127" w:rsidP="008D2127">
            <w:pPr>
              <w:spacing w:after="0" w:line="240" w:lineRule="auto"/>
              <w:jc w:val="center"/>
              <w:rPr>
                <w:rFonts w:ascii="Times New Roman" w:hAnsi="Times New Roman"/>
                <w:b/>
                <w:i/>
              </w:rPr>
            </w:pPr>
            <w:r w:rsidRPr="00306F32">
              <w:rPr>
                <w:rFonts w:ascii="Times New Roman" w:hAnsi="Times New Roman"/>
                <w:b/>
                <w:i/>
              </w:rPr>
              <w:t>Dinamica</w:t>
            </w:r>
          </w:p>
          <w:p w:rsidR="008D2127" w:rsidRDefault="008D2127" w:rsidP="008D2127">
            <w:pPr>
              <w:spacing w:after="0" w:line="240" w:lineRule="auto"/>
              <w:jc w:val="center"/>
              <w:rPr>
                <w:rFonts w:ascii="Times New Roman" w:hAnsi="Times New Roman"/>
                <w:b/>
                <w:i/>
              </w:rPr>
            </w:pPr>
            <w:r w:rsidRPr="00306F32">
              <w:rPr>
                <w:rFonts w:ascii="Times New Roman" w:hAnsi="Times New Roman"/>
                <w:b/>
                <w:i/>
              </w:rPr>
              <w:t>201</w:t>
            </w:r>
            <w:r>
              <w:rPr>
                <w:rFonts w:ascii="Times New Roman" w:hAnsi="Times New Roman"/>
                <w:b/>
                <w:i/>
              </w:rPr>
              <w:t>6</w:t>
            </w:r>
            <w:r w:rsidRPr="00306F32">
              <w:rPr>
                <w:rFonts w:ascii="Times New Roman" w:hAnsi="Times New Roman"/>
                <w:b/>
                <w:i/>
              </w:rPr>
              <w:t>/201</w:t>
            </w:r>
            <w:r>
              <w:rPr>
                <w:rFonts w:ascii="Times New Roman" w:hAnsi="Times New Roman"/>
                <w:b/>
                <w:i/>
              </w:rPr>
              <w:t>5,</w:t>
            </w:r>
          </w:p>
          <w:p w:rsidR="008D2127" w:rsidRPr="00306F32" w:rsidRDefault="008D2127" w:rsidP="008D2127">
            <w:pPr>
              <w:spacing w:after="0" w:line="240" w:lineRule="auto"/>
              <w:jc w:val="center"/>
              <w:rPr>
                <w:rFonts w:ascii="Times New Roman" w:hAnsi="Times New Roman"/>
                <w:b/>
                <w:i/>
              </w:rPr>
            </w:pPr>
            <w:r w:rsidRPr="00306F32">
              <w:rPr>
                <w:rFonts w:ascii="Times New Roman" w:hAnsi="Times New Roman"/>
                <w:b/>
                <w:i/>
              </w:rPr>
              <w:t>%</w:t>
            </w:r>
          </w:p>
        </w:tc>
        <w:tc>
          <w:tcPr>
            <w:tcW w:w="992" w:type="dxa"/>
            <w:tcBorders>
              <w:bottom w:val="single" w:sz="6" w:space="0" w:color="auto"/>
            </w:tcBorders>
            <w:shd w:val="clear" w:color="auto" w:fill="D9D9D9"/>
            <w:vAlign w:val="center"/>
          </w:tcPr>
          <w:p w:rsidR="008D2127" w:rsidRPr="00306F32" w:rsidRDefault="008D2127" w:rsidP="008D2127">
            <w:pPr>
              <w:spacing w:after="0" w:line="240" w:lineRule="auto"/>
              <w:jc w:val="center"/>
              <w:rPr>
                <w:rFonts w:ascii="Times New Roman" w:hAnsi="Times New Roman"/>
                <w:b/>
                <w:i/>
              </w:rPr>
            </w:pPr>
            <w:r w:rsidRPr="00306F32">
              <w:rPr>
                <w:rFonts w:ascii="Times New Roman" w:hAnsi="Times New Roman"/>
                <w:b/>
                <w:i/>
              </w:rPr>
              <w:t>Ponderea în total export</w:t>
            </w:r>
          </w:p>
        </w:tc>
      </w:tr>
      <w:tr w:rsidR="008D2127" w:rsidRPr="00306F32" w:rsidTr="00D07837">
        <w:trPr>
          <w:jc w:val="center"/>
        </w:trPr>
        <w:tc>
          <w:tcPr>
            <w:tcW w:w="709" w:type="dxa"/>
            <w:tcBorders>
              <w:bottom w:val="single" w:sz="6" w:space="0" w:color="auto"/>
            </w:tcBorders>
            <w:shd w:val="clear" w:color="auto" w:fill="D9D9D9"/>
          </w:tcPr>
          <w:p w:rsidR="008D2127" w:rsidRPr="008D2127" w:rsidRDefault="008D2127" w:rsidP="00F436FB">
            <w:pPr>
              <w:spacing w:after="0" w:line="240" w:lineRule="auto"/>
              <w:jc w:val="center"/>
              <w:rPr>
                <w:rFonts w:ascii="Times New Roman" w:hAnsi="Times New Roman"/>
                <w:b/>
                <w:bCs/>
              </w:rPr>
            </w:pPr>
          </w:p>
        </w:tc>
        <w:tc>
          <w:tcPr>
            <w:tcW w:w="4386" w:type="dxa"/>
          </w:tcPr>
          <w:p w:rsidR="008D2127" w:rsidRPr="008D2127" w:rsidRDefault="008D2127" w:rsidP="00F436FB">
            <w:pPr>
              <w:spacing w:after="0" w:line="240" w:lineRule="auto"/>
              <w:jc w:val="both"/>
              <w:rPr>
                <w:rFonts w:ascii="Times New Roman" w:hAnsi="Times New Roman"/>
                <w:b/>
                <w:bCs/>
              </w:rPr>
            </w:pPr>
            <w:r w:rsidRPr="008D2127">
              <w:rPr>
                <w:rFonts w:ascii="Times New Roman" w:hAnsi="Times New Roman"/>
                <w:b/>
                <w:bCs/>
              </w:rPr>
              <w:t>Total</w:t>
            </w:r>
          </w:p>
        </w:tc>
        <w:tc>
          <w:tcPr>
            <w:tcW w:w="993" w:type="dxa"/>
            <w:shd w:val="clear" w:color="auto" w:fill="auto"/>
            <w:vAlign w:val="center"/>
          </w:tcPr>
          <w:p w:rsidR="008D2127" w:rsidRPr="008D2127" w:rsidRDefault="008D2127" w:rsidP="00F436FB">
            <w:pPr>
              <w:spacing w:after="0" w:line="240" w:lineRule="auto"/>
              <w:jc w:val="center"/>
              <w:rPr>
                <w:rFonts w:ascii="Times New Roman" w:hAnsi="Times New Roman"/>
                <w:b/>
              </w:rPr>
            </w:pPr>
            <w:r w:rsidRPr="008D2127">
              <w:rPr>
                <w:rFonts w:ascii="Times New Roman" w:hAnsi="Times New Roman"/>
                <w:b/>
              </w:rPr>
              <w:t>64,52</w:t>
            </w:r>
          </w:p>
        </w:tc>
        <w:tc>
          <w:tcPr>
            <w:tcW w:w="850" w:type="dxa"/>
            <w:shd w:val="clear" w:color="auto" w:fill="D9D9D9"/>
            <w:vAlign w:val="center"/>
          </w:tcPr>
          <w:p w:rsidR="008D2127" w:rsidRPr="008D2127" w:rsidRDefault="008D2127" w:rsidP="00F436FB">
            <w:pPr>
              <w:spacing w:after="0" w:line="240" w:lineRule="auto"/>
              <w:jc w:val="center"/>
              <w:rPr>
                <w:rFonts w:ascii="Times New Roman" w:hAnsi="Times New Roman"/>
                <w:b/>
              </w:rPr>
            </w:pPr>
            <w:r w:rsidRPr="008D2127">
              <w:rPr>
                <w:rFonts w:ascii="Times New Roman" w:hAnsi="Times New Roman"/>
                <w:b/>
              </w:rPr>
              <w:t>183,98</w:t>
            </w:r>
          </w:p>
        </w:tc>
        <w:tc>
          <w:tcPr>
            <w:tcW w:w="851" w:type="dxa"/>
          </w:tcPr>
          <w:p w:rsidR="008D2127" w:rsidRPr="008D2127" w:rsidRDefault="008D2127" w:rsidP="00F436FB">
            <w:pPr>
              <w:spacing w:after="0" w:line="240" w:lineRule="auto"/>
              <w:jc w:val="center"/>
              <w:rPr>
                <w:rFonts w:ascii="Times New Roman" w:hAnsi="Times New Roman"/>
                <w:b/>
              </w:rPr>
            </w:pPr>
            <w:r w:rsidRPr="008D2127">
              <w:rPr>
                <w:rFonts w:ascii="Times New Roman" w:hAnsi="Times New Roman"/>
                <w:b/>
              </w:rPr>
              <w:t>304,87</w:t>
            </w:r>
          </w:p>
        </w:tc>
        <w:tc>
          <w:tcPr>
            <w:tcW w:w="1134" w:type="dxa"/>
            <w:shd w:val="clear" w:color="auto" w:fill="auto"/>
            <w:vAlign w:val="center"/>
          </w:tcPr>
          <w:p w:rsidR="008D2127" w:rsidRPr="008D2127" w:rsidRDefault="008D2127" w:rsidP="00F436FB">
            <w:pPr>
              <w:spacing w:after="0" w:line="240" w:lineRule="auto"/>
              <w:jc w:val="center"/>
              <w:rPr>
                <w:rFonts w:ascii="Times New Roman" w:hAnsi="Times New Roman"/>
                <w:b/>
              </w:rPr>
            </w:pPr>
            <w:r>
              <w:rPr>
                <w:rFonts w:ascii="Times New Roman" w:hAnsi="Times New Roman"/>
                <w:b/>
              </w:rPr>
              <w:t>165,7</w:t>
            </w:r>
          </w:p>
        </w:tc>
        <w:tc>
          <w:tcPr>
            <w:tcW w:w="992" w:type="dxa"/>
            <w:shd w:val="clear" w:color="auto" w:fill="auto"/>
            <w:vAlign w:val="center"/>
          </w:tcPr>
          <w:p w:rsidR="008D2127" w:rsidRPr="008D2127" w:rsidRDefault="008D2127" w:rsidP="00F436FB">
            <w:pPr>
              <w:spacing w:after="0" w:line="240" w:lineRule="auto"/>
              <w:jc w:val="center"/>
              <w:rPr>
                <w:rFonts w:ascii="Times New Roman" w:hAnsi="Times New Roman"/>
                <w:b/>
              </w:rPr>
            </w:pPr>
            <w:r>
              <w:rPr>
                <w:rFonts w:ascii="Times New Roman" w:hAnsi="Times New Roman"/>
                <w:b/>
              </w:rPr>
              <w:t>100,0</w:t>
            </w:r>
          </w:p>
        </w:tc>
      </w:tr>
      <w:tr w:rsidR="00D07837" w:rsidRPr="00306F32" w:rsidTr="00D07837">
        <w:trPr>
          <w:jc w:val="center"/>
        </w:trPr>
        <w:tc>
          <w:tcPr>
            <w:tcW w:w="709" w:type="dxa"/>
            <w:tcBorders>
              <w:bottom w:val="single" w:sz="6" w:space="0" w:color="auto"/>
            </w:tcBorders>
            <w:shd w:val="clear" w:color="auto" w:fill="D9D9D9"/>
          </w:tcPr>
          <w:p w:rsidR="008D2127" w:rsidRDefault="008D2127" w:rsidP="00F436FB">
            <w:pPr>
              <w:spacing w:after="0" w:line="240" w:lineRule="auto"/>
              <w:jc w:val="center"/>
              <w:rPr>
                <w:rFonts w:ascii="Times New Roman" w:hAnsi="Times New Roman"/>
                <w:bCs/>
              </w:rPr>
            </w:pPr>
            <w:r>
              <w:rPr>
                <w:rFonts w:ascii="Times New Roman" w:hAnsi="Times New Roman"/>
                <w:bCs/>
              </w:rPr>
              <w:t>8802</w:t>
            </w:r>
          </w:p>
          <w:p w:rsidR="008D2127" w:rsidRPr="00306F32" w:rsidRDefault="008D2127" w:rsidP="00F436FB">
            <w:pPr>
              <w:spacing w:after="0" w:line="240" w:lineRule="auto"/>
              <w:rPr>
                <w:rFonts w:ascii="Times New Roman" w:hAnsi="Times New Roman"/>
                <w:bCs/>
              </w:rPr>
            </w:pPr>
          </w:p>
        </w:tc>
        <w:tc>
          <w:tcPr>
            <w:tcW w:w="4386" w:type="dxa"/>
          </w:tcPr>
          <w:p w:rsidR="008D2127" w:rsidRPr="00306F32" w:rsidRDefault="008D2127" w:rsidP="00F436FB">
            <w:pPr>
              <w:spacing w:after="0" w:line="240" w:lineRule="auto"/>
              <w:jc w:val="both"/>
              <w:rPr>
                <w:rFonts w:ascii="Times New Roman" w:hAnsi="Times New Roman"/>
                <w:bCs/>
              </w:rPr>
            </w:pPr>
            <w:r w:rsidRPr="008D2127">
              <w:rPr>
                <w:rFonts w:ascii="Times New Roman" w:hAnsi="Times New Roman"/>
                <w:bCs/>
              </w:rPr>
              <w:t xml:space="preserve">Alte vehicule aeriene (de exemplu, elicoptere, avioane); vehicule </w:t>
            </w:r>
            <w:proofErr w:type="spellStart"/>
            <w:r w:rsidRPr="008D2127">
              <w:rPr>
                <w:rFonts w:ascii="Times New Roman" w:hAnsi="Times New Roman"/>
                <w:bCs/>
              </w:rPr>
              <w:t>spatiale</w:t>
            </w:r>
            <w:proofErr w:type="spellEnd"/>
            <w:r w:rsidRPr="008D2127">
              <w:rPr>
                <w:rFonts w:ascii="Times New Roman" w:hAnsi="Times New Roman"/>
                <w:bCs/>
              </w:rPr>
              <w:t xml:space="preserve"> (inclusiv </w:t>
            </w:r>
            <w:proofErr w:type="spellStart"/>
            <w:r w:rsidRPr="008D2127">
              <w:rPr>
                <w:rFonts w:ascii="Times New Roman" w:hAnsi="Times New Roman"/>
                <w:bCs/>
              </w:rPr>
              <w:t>sateliti</w:t>
            </w:r>
            <w:proofErr w:type="spellEnd"/>
            <w:r w:rsidRPr="008D2127">
              <w:rPr>
                <w:rFonts w:ascii="Times New Roman" w:hAnsi="Times New Roman"/>
                <w:bCs/>
              </w:rPr>
              <w:t>) si vehicule pentru lansarea acestora si vehicule suborbitale:</w:t>
            </w:r>
          </w:p>
        </w:tc>
        <w:tc>
          <w:tcPr>
            <w:tcW w:w="993" w:type="dxa"/>
            <w:shd w:val="clear" w:color="auto" w:fill="auto"/>
            <w:vAlign w:val="center"/>
          </w:tcPr>
          <w:p w:rsidR="008D2127" w:rsidRPr="00306F32" w:rsidRDefault="008D2127" w:rsidP="00F436FB">
            <w:pPr>
              <w:spacing w:after="0" w:line="240" w:lineRule="auto"/>
              <w:jc w:val="center"/>
              <w:rPr>
                <w:rFonts w:ascii="Times New Roman" w:hAnsi="Times New Roman"/>
              </w:rPr>
            </w:pPr>
            <w:r>
              <w:rPr>
                <w:rFonts w:ascii="Times New Roman" w:hAnsi="Times New Roman"/>
              </w:rPr>
              <w:t>0,0</w:t>
            </w:r>
          </w:p>
        </w:tc>
        <w:tc>
          <w:tcPr>
            <w:tcW w:w="850" w:type="dxa"/>
            <w:shd w:val="clear" w:color="auto" w:fill="D9D9D9"/>
            <w:vAlign w:val="center"/>
          </w:tcPr>
          <w:p w:rsidR="008D2127" w:rsidRPr="00306F32" w:rsidRDefault="008D2127" w:rsidP="00F436FB">
            <w:pPr>
              <w:spacing w:after="0" w:line="240" w:lineRule="auto"/>
              <w:jc w:val="center"/>
              <w:rPr>
                <w:rFonts w:ascii="Times New Roman" w:hAnsi="Times New Roman"/>
              </w:rPr>
            </w:pPr>
            <w:r>
              <w:rPr>
                <w:rFonts w:ascii="Times New Roman" w:hAnsi="Times New Roman"/>
              </w:rPr>
              <w:t>0,0</w:t>
            </w:r>
          </w:p>
        </w:tc>
        <w:tc>
          <w:tcPr>
            <w:tcW w:w="851" w:type="dxa"/>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175,36</w:t>
            </w:r>
          </w:p>
        </w:tc>
        <w:tc>
          <w:tcPr>
            <w:tcW w:w="1134" w:type="dxa"/>
            <w:shd w:val="clear" w:color="auto" w:fill="auto"/>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100,0</w:t>
            </w:r>
          </w:p>
        </w:tc>
        <w:tc>
          <w:tcPr>
            <w:tcW w:w="992" w:type="dxa"/>
            <w:shd w:val="clear" w:color="auto" w:fill="auto"/>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57,52</w:t>
            </w:r>
          </w:p>
        </w:tc>
      </w:tr>
      <w:tr w:rsidR="00D07837" w:rsidRPr="00306F32" w:rsidTr="00D07837">
        <w:trPr>
          <w:jc w:val="center"/>
        </w:trPr>
        <w:tc>
          <w:tcPr>
            <w:tcW w:w="709" w:type="dxa"/>
            <w:tcBorders>
              <w:bottom w:val="single" w:sz="6" w:space="0" w:color="auto"/>
            </w:tcBorders>
            <w:shd w:val="clear" w:color="auto" w:fill="D9D9D9"/>
          </w:tcPr>
          <w:p w:rsidR="008D2127" w:rsidRPr="00306F32" w:rsidRDefault="008D2127" w:rsidP="00F436FB">
            <w:pPr>
              <w:spacing w:after="0" w:line="240" w:lineRule="auto"/>
              <w:jc w:val="center"/>
              <w:rPr>
                <w:rFonts w:ascii="Times New Roman" w:hAnsi="Times New Roman"/>
                <w:bCs/>
              </w:rPr>
            </w:pPr>
            <w:r w:rsidRPr="00306F32">
              <w:rPr>
                <w:rFonts w:ascii="Times New Roman" w:hAnsi="Times New Roman"/>
                <w:bCs/>
              </w:rPr>
              <w:t>2204</w:t>
            </w:r>
          </w:p>
        </w:tc>
        <w:tc>
          <w:tcPr>
            <w:tcW w:w="4386" w:type="dxa"/>
          </w:tcPr>
          <w:p w:rsidR="008D2127" w:rsidRPr="00306F32" w:rsidRDefault="008D2127" w:rsidP="00F436FB">
            <w:pPr>
              <w:spacing w:after="0" w:line="240" w:lineRule="auto"/>
              <w:jc w:val="both"/>
              <w:rPr>
                <w:rFonts w:ascii="Times New Roman" w:hAnsi="Times New Roman"/>
                <w:bCs/>
              </w:rPr>
            </w:pPr>
            <w:r w:rsidRPr="00306F32">
              <w:rPr>
                <w:rFonts w:ascii="Times New Roman" w:hAnsi="Times New Roman"/>
                <w:bCs/>
              </w:rPr>
              <w:t xml:space="preserve">Vinuri din struguri </w:t>
            </w:r>
            <w:r w:rsidR="00D07837" w:rsidRPr="00306F32">
              <w:rPr>
                <w:rFonts w:ascii="Times New Roman" w:hAnsi="Times New Roman"/>
                <w:bCs/>
              </w:rPr>
              <w:t>proaspeți</w:t>
            </w:r>
            <w:r w:rsidRPr="00306F32">
              <w:rPr>
                <w:rFonts w:ascii="Times New Roman" w:hAnsi="Times New Roman"/>
                <w:bCs/>
              </w:rPr>
              <w:t xml:space="preserve">, inclusiv vinurile </w:t>
            </w:r>
            <w:r w:rsidR="00D07837" w:rsidRPr="00306F32">
              <w:rPr>
                <w:rFonts w:ascii="Times New Roman" w:hAnsi="Times New Roman"/>
                <w:bCs/>
              </w:rPr>
              <w:t>îmbogățite</w:t>
            </w:r>
            <w:r w:rsidRPr="00306F32">
              <w:rPr>
                <w:rFonts w:ascii="Times New Roman" w:hAnsi="Times New Roman"/>
                <w:bCs/>
              </w:rPr>
              <w:t xml:space="preserve"> cu alcool; musturi de struguri</w:t>
            </w:r>
          </w:p>
        </w:tc>
        <w:tc>
          <w:tcPr>
            <w:tcW w:w="993" w:type="dxa"/>
            <w:shd w:val="clear" w:color="auto" w:fill="auto"/>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44,62</w:t>
            </w:r>
          </w:p>
        </w:tc>
        <w:tc>
          <w:tcPr>
            <w:tcW w:w="850" w:type="dxa"/>
            <w:shd w:val="clear" w:color="auto" w:fill="D9D9D9"/>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116,37</w:t>
            </w:r>
          </w:p>
        </w:tc>
        <w:tc>
          <w:tcPr>
            <w:tcW w:w="851" w:type="dxa"/>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94,83</w:t>
            </w:r>
          </w:p>
        </w:tc>
        <w:tc>
          <w:tcPr>
            <w:tcW w:w="1134" w:type="dxa"/>
            <w:shd w:val="clear" w:color="auto" w:fill="auto"/>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81,49</w:t>
            </w:r>
          </w:p>
        </w:tc>
        <w:tc>
          <w:tcPr>
            <w:tcW w:w="992" w:type="dxa"/>
            <w:shd w:val="clear" w:color="auto" w:fill="auto"/>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31,11</w:t>
            </w:r>
          </w:p>
        </w:tc>
      </w:tr>
      <w:tr w:rsidR="00D07837" w:rsidRPr="00306F32" w:rsidTr="00D07837">
        <w:trPr>
          <w:trHeight w:val="600"/>
          <w:jc w:val="center"/>
        </w:trPr>
        <w:tc>
          <w:tcPr>
            <w:tcW w:w="709" w:type="dxa"/>
            <w:shd w:val="clear" w:color="auto" w:fill="D9D9D9"/>
          </w:tcPr>
          <w:p w:rsidR="008D2127" w:rsidRPr="00306F32" w:rsidRDefault="008D2127" w:rsidP="00F436FB">
            <w:pPr>
              <w:spacing w:after="0" w:line="240" w:lineRule="auto"/>
              <w:jc w:val="center"/>
              <w:rPr>
                <w:rFonts w:ascii="Times New Roman" w:hAnsi="Times New Roman"/>
                <w:bCs/>
              </w:rPr>
            </w:pPr>
            <w:r w:rsidRPr="00306F32">
              <w:rPr>
                <w:rFonts w:ascii="Times New Roman" w:hAnsi="Times New Roman"/>
                <w:bCs/>
              </w:rPr>
              <w:t>5702</w:t>
            </w:r>
          </w:p>
        </w:tc>
        <w:tc>
          <w:tcPr>
            <w:tcW w:w="4386" w:type="dxa"/>
          </w:tcPr>
          <w:p w:rsidR="008D2127" w:rsidRPr="00306F32" w:rsidRDefault="008D2127" w:rsidP="00F436FB">
            <w:pPr>
              <w:spacing w:after="0" w:line="240" w:lineRule="auto"/>
              <w:jc w:val="both"/>
              <w:rPr>
                <w:rFonts w:ascii="Times New Roman" w:hAnsi="Times New Roman"/>
                <w:bCs/>
              </w:rPr>
            </w:pPr>
            <w:r w:rsidRPr="00306F32">
              <w:rPr>
                <w:rFonts w:ascii="Times New Roman" w:hAnsi="Times New Roman"/>
                <w:bCs/>
              </w:rPr>
              <w:t xml:space="preserve">Covoare si alte acoperitoare de podea din materiale textile, </w:t>
            </w:r>
            <w:r w:rsidR="00D07837" w:rsidRPr="00306F32">
              <w:rPr>
                <w:rFonts w:ascii="Times New Roman" w:hAnsi="Times New Roman"/>
                <w:bCs/>
              </w:rPr>
              <w:t>țesute</w:t>
            </w:r>
            <w:r w:rsidRPr="00306F32">
              <w:rPr>
                <w:rFonts w:ascii="Times New Roman" w:hAnsi="Times New Roman"/>
                <w:bCs/>
              </w:rPr>
              <w:t xml:space="preserve">, </w:t>
            </w:r>
            <w:r w:rsidR="00D07837" w:rsidRPr="00306F32">
              <w:rPr>
                <w:rFonts w:ascii="Times New Roman" w:hAnsi="Times New Roman"/>
                <w:bCs/>
              </w:rPr>
              <w:t>fără</w:t>
            </w:r>
            <w:r w:rsidRPr="00306F32">
              <w:rPr>
                <w:rFonts w:ascii="Times New Roman" w:hAnsi="Times New Roman"/>
                <w:bCs/>
              </w:rPr>
              <w:t xml:space="preserve"> smocuri sau </w:t>
            </w:r>
            <w:proofErr w:type="spellStart"/>
            <w:r w:rsidRPr="00306F32">
              <w:rPr>
                <w:rFonts w:ascii="Times New Roman" w:hAnsi="Times New Roman"/>
                <w:bCs/>
              </w:rPr>
              <w:t>suvite</w:t>
            </w:r>
            <w:proofErr w:type="spellEnd"/>
            <w:r w:rsidRPr="00306F32">
              <w:rPr>
                <w:rFonts w:ascii="Times New Roman" w:hAnsi="Times New Roman"/>
                <w:bCs/>
              </w:rPr>
              <w:t xml:space="preserve">, chiar </w:t>
            </w:r>
            <w:r w:rsidR="00D07837" w:rsidRPr="00306F32">
              <w:rPr>
                <w:rFonts w:ascii="Times New Roman" w:hAnsi="Times New Roman"/>
                <w:bCs/>
              </w:rPr>
              <w:t>confecționate</w:t>
            </w:r>
            <w:r w:rsidRPr="00306F32">
              <w:rPr>
                <w:rFonts w:ascii="Times New Roman" w:hAnsi="Times New Roman"/>
                <w:bCs/>
              </w:rPr>
              <w:t>, inclusiv covoarele denumite "</w:t>
            </w:r>
            <w:proofErr w:type="spellStart"/>
            <w:r w:rsidRPr="00306F32">
              <w:rPr>
                <w:rFonts w:ascii="Times New Roman" w:hAnsi="Times New Roman"/>
                <w:bCs/>
              </w:rPr>
              <w:t>Kelim</w:t>
            </w:r>
            <w:proofErr w:type="spellEnd"/>
            <w:r w:rsidRPr="00306F32">
              <w:rPr>
                <w:rFonts w:ascii="Times New Roman" w:hAnsi="Times New Roman"/>
                <w:bCs/>
              </w:rPr>
              <w:t>", "</w:t>
            </w:r>
            <w:proofErr w:type="spellStart"/>
            <w:r w:rsidRPr="00306F32">
              <w:rPr>
                <w:rFonts w:ascii="Times New Roman" w:hAnsi="Times New Roman"/>
                <w:bCs/>
              </w:rPr>
              <w:t>Schumacks</w:t>
            </w:r>
            <w:proofErr w:type="spellEnd"/>
            <w:r w:rsidRPr="00306F32">
              <w:rPr>
                <w:rFonts w:ascii="Times New Roman" w:hAnsi="Times New Roman"/>
                <w:bCs/>
              </w:rPr>
              <w:t xml:space="preserve">" si covoare similare </w:t>
            </w:r>
            <w:r w:rsidR="00D07837" w:rsidRPr="00306F32">
              <w:rPr>
                <w:rFonts w:ascii="Times New Roman" w:hAnsi="Times New Roman"/>
                <w:bCs/>
              </w:rPr>
              <w:t>țesute</w:t>
            </w:r>
            <w:r w:rsidRPr="00306F32">
              <w:rPr>
                <w:rFonts w:ascii="Times New Roman" w:hAnsi="Times New Roman"/>
                <w:bCs/>
              </w:rPr>
              <w:t xml:space="preserve"> manual</w:t>
            </w:r>
          </w:p>
        </w:tc>
        <w:tc>
          <w:tcPr>
            <w:tcW w:w="993" w:type="dxa"/>
            <w:vAlign w:val="center"/>
          </w:tcPr>
          <w:p w:rsidR="008D2127" w:rsidRPr="00306F32" w:rsidRDefault="00F436FB" w:rsidP="00F436FB">
            <w:pPr>
              <w:spacing w:after="0" w:line="240" w:lineRule="auto"/>
              <w:jc w:val="center"/>
              <w:rPr>
                <w:rFonts w:ascii="Times New Roman" w:hAnsi="Times New Roman"/>
                <w:bCs/>
              </w:rPr>
            </w:pPr>
            <w:r>
              <w:rPr>
                <w:rFonts w:ascii="Times New Roman" w:hAnsi="Times New Roman"/>
                <w:bCs/>
              </w:rPr>
              <w:t>0,0</w:t>
            </w:r>
          </w:p>
        </w:tc>
        <w:tc>
          <w:tcPr>
            <w:tcW w:w="850" w:type="dxa"/>
            <w:shd w:val="clear" w:color="auto" w:fill="D9D9D9"/>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36,56</w:t>
            </w:r>
          </w:p>
        </w:tc>
        <w:tc>
          <w:tcPr>
            <w:tcW w:w="851" w:type="dxa"/>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22,82</w:t>
            </w:r>
          </w:p>
        </w:tc>
        <w:tc>
          <w:tcPr>
            <w:tcW w:w="1134" w:type="dxa"/>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62,41</w:t>
            </w:r>
          </w:p>
        </w:tc>
        <w:tc>
          <w:tcPr>
            <w:tcW w:w="992" w:type="dxa"/>
            <w:vAlign w:val="center"/>
          </w:tcPr>
          <w:p w:rsidR="008D2127" w:rsidRPr="00306F32" w:rsidRDefault="00F436FB" w:rsidP="00F436FB">
            <w:pPr>
              <w:spacing w:after="0" w:line="240" w:lineRule="auto"/>
              <w:jc w:val="center"/>
              <w:rPr>
                <w:rFonts w:ascii="Times New Roman" w:hAnsi="Times New Roman"/>
              </w:rPr>
            </w:pPr>
            <w:r>
              <w:rPr>
                <w:rFonts w:ascii="Times New Roman" w:hAnsi="Times New Roman"/>
              </w:rPr>
              <w:t>7,48</w:t>
            </w:r>
          </w:p>
        </w:tc>
      </w:tr>
      <w:tr w:rsidR="00D07837" w:rsidRPr="00306F32" w:rsidTr="00D07837">
        <w:trPr>
          <w:trHeight w:val="600"/>
          <w:jc w:val="center"/>
        </w:trPr>
        <w:tc>
          <w:tcPr>
            <w:tcW w:w="709" w:type="dxa"/>
            <w:shd w:val="clear" w:color="auto" w:fill="D9D9D9"/>
          </w:tcPr>
          <w:p w:rsidR="00D07837" w:rsidRPr="00306F32" w:rsidRDefault="00D07837" w:rsidP="00F436FB">
            <w:pPr>
              <w:spacing w:after="0" w:line="240" w:lineRule="auto"/>
              <w:jc w:val="center"/>
              <w:rPr>
                <w:rFonts w:ascii="Times New Roman" w:hAnsi="Times New Roman"/>
                <w:bCs/>
              </w:rPr>
            </w:pPr>
            <w:r>
              <w:rPr>
                <w:rFonts w:ascii="Times New Roman" w:hAnsi="Times New Roman"/>
                <w:bCs/>
              </w:rPr>
              <w:t>8543</w:t>
            </w:r>
          </w:p>
        </w:tc>
        <w:tc>
          <w:tcPr>
            <w:tcW w:w="4386" w:type="dxa"/>
          </w:tcPr>
          <w:p w:rsidR="00D07837" w:rsidRPr="00306F32" w:rsidRDefault="00D07837" w:rsidP="00F436FB">
            <w:pPr>
              <w:spacing w:after="0" w:line="240" w:lineRule="auto"/>
              <w:jc w:val="both"/>
              <w:rPr>
                <w:rFonts w:ascii="Times New Roman" w:hAnsi="Times New Roman"/>
                <w:bCs/>
              </w:rPr>
            </w:pPr>
            <w:r w:rsidRPr="00D07837">
              <w:rPr>
                <w:rFonts w:ascii="Times New Roman" w:hAnsi="Times New Roman"/>
                <w:bCs/>
              </w:rPr>
              <w:t>Maşini si aparate electrice care au o funcţie proprie, nedenumite si necuprinse in alta parte in acest capitol</w:t>
            </w:r>
          </w:p>
        </w:tc>
        <w:tc>
          <w:tcPr>
            <w:tcW w:w="993" w:type="dxa"/>
            <w:vAlign w:val="center"/>
          </w:tcPr>
          <w:p w:rsidR="00D07837" w:rsidRPr="00306F32" w:rsidRDefault="00D07837" w:rsidP="00D07837">
            <w:pPr>
              <w:spacing w:after="0" w:line="240" w:lineRule="auto"/>
              <w:jc w:val="center"/>
              <w:rPr>
                <w:rFonts w:ascii="Times New Roman" w:hAnsi="Times New Roman"/>
              </w:rPr>
            </w:pPr>
            <w:r>
              <w:rPr>
                <w:rFonts w:ascii="Times New Roman" w:hAnsi="Times New Roman"/>
              </w:rPr>
              <w:t>0,0</w:t>
            </w:r>
          </w:p>
        </w:tc>
        <w:tc>
          <w:tcPr>
            <w:tcW w:w="850" w:type="dxa"/>
            <w:shd w:val="clear" w:color="auto" w:fill="D9D9D9"/>
            <w:vAlign w:val="center"/>
          </w:tcPr>
          <w:p w:rsidR="00D07837" w:rsidRPr="00306F32" w:rsidRDefault="00D07837" w:rsidP="00F436FB">
            <w:pPr>
              <w:spacing w:after="0" w:line="240" w:lineRule="auto"/>
              <w:jc w:val="center"/>
              <w:rPr>
                <w:rFonts w:ascii="Times New Roman" w:hAnsi="Times New Roman"/>
              </w:rPr>
            </w:pPr>
            <w:r>
              <w:rPr>
                <w:rFonts w:ascii="Times New Roman" w:hAnsi="Times New Roman"/>
              </w:rPr>
              <w:t>0,0</w:t>
            </w:r>
          </w:p>
        </w:tc>
        <w:tc>
          <w:tcPr>
            <w:tcW w:w="851" w:type="dxa"/>
            <w:vAlign w:val="center"/>
          </w:tcPr>
          <w:p w:rsidR="00D07837" w:rsidRPr="00306F32" w:rsidRDefault="00D07837" w:rsidP="00F436FB">
            <w:pPr>
              <w:spacing w:after="0" w:line="240" w:lineRule="auto"/>
              <w:jc w:val="center"/>
              <w:rPr>
                <w:rFonts w:ascii="Times New Roman" w:hAnsi="Times New Roman"/>
              </w:rPr>
            </w:pPr>
            <w:r>
              <w:rPr>
                <w:rFonts w:ascii="Times New Roman" w:hAnsi="Times New Roman"/>
              </w:rPr>
              <w:t>4,77</w:t>
            </w:r>
          </w:p>
        </w:tc>
        <w:tc>
          <w:tcPr>
            <w:tcW w:w="1134" w:type="dxa"/>
            <w:vAlign w:val="center"/>
          </w:tcPr>
          <w:p w:rsidR="00D07837" w:rsidRPr="00306F32" w:rsidRDefault="00D07837" w:rsidP="00F436FB">
            <w:pPr>
              <w:spacing w:after="0" w:line="240" w:lineRule="auto"/>
              <w:jc w:val="center"/>
              <w:rPr>
                <w:rFonts w:ascii="Times New Roman" w:hAnsi="Times New Roman"/>
              </w:rPr>
            </w:pPr>
            <w:r>
              <w:rPr>
                <w:rFonts w:ascii="Times New Roman" w:hAnsi="Times New Roman"/>
              </w:rPr>
              <w:t>100,0</w:t>
            </w:r>
          </w:p>
        </w:tc>
        <w:tc>
          <w:tcPr>
            <w:tcW w:w="992" w:type="dxa"/>
            <w:vAlign w:val="center"/>
          </w:tcPr>
          <w:p w:rsidR="00D07837" w:rsidRPr="00306F32" w:rsidRDefault="00D07837" w:rsidP="00F436FB">
            <w:pPr>
              <w:spacing w:after="0" w:line="240" w:lineRule="auto"/>
              <w:jc w:val="center"/>
              <w:rPr>
                <w:rFonts w:ascii="Times New Roman" w:hAnsi="Times New Roman"/>
              </w:rPr>
            </w:pPr>
            <w:r>
              <w:rPr>
                <w:rFonts w:ascii="Times New Roman" w:hAnsi="Times New Roman"/>
              </w:rPr>
              <w:t>1,57</w:t>
            </w:r>
          </w:p>
        </w:tc>
      </w:tr>
    </w:tbl>
    <w:p w:rsidR="00D07837" w:rsidRDefault="00D07837" w:rsidP="00EB5A1F">
      <w:pPr>
        <w:jc w:val="both"/>
        <w:rPr>
          <w:rFonts w:ascii="Times New Roman" w:hAnsi="Times New Roman"/>
          <w:bCs/>
        </w:rPr>
      </w:pPr>
    </w:p>
    <w:p w:rsidR="00EB5A1F" w:rsidRPr="00306F32" w:rsidRDefault="00EB5A1F" w:rsidP="00EB5A1F">
      <w:pPr>
        <w:jc w:val="both"/>
        <w:rPr>
          <w:rFonts w:ascii="Times New Roman" w:hAnsi="Times New Roman"/>
          <w:sz w:val="26"/>
          <w:szCs w:val="26"/>
        </w:rPr>
      </w:pPr>
      <w:r w:rsidRPr="002D643A">
        <w:rPr>
          <w:rFonts w:ascii="Times New Roman" w:hAnsi="Times New Roman"/>
          <w:b/>
          <w:sz w:val="26"/>
          <w:szCs w:val="26"/>
        </w:rPr>
        <w:t>Importul de mărfuri</w:t>
      </w:r>
      <w:r w:rsidRPr="00306F32">
        <w:rPr>
          <w:rFonts w:ascii="Times New Roman" w:hAnsi="Times New Roman"/>
          <w:sz w:val="26"/>
          <w:szCs w:val="26"/>
        </w:rPr>
        <w:t xml:space="preserve"> efectuat în perioada </w:t>
      </w:r>
      <w:r w:rsidR="002D643A" w:rsidRPr="00306F32">
        <w:rPr>
          <w:rFonts w:ascii="Times New Roman" w:hAnsi="Times New Roman"/>
          <w:sz w:val="26"/>
          <w:szCs w:val="26"/>
        </w:rPr>
        <w:t>menționată</w:t>
      </w:r>
      <w:r w:rsidRPr="00306F32">
        <w:rPr>
          <w:rFonts w:ascii="Times New Roman" w:hAnsi="Times New Roman"/>
          <w:sz w:val="26"/>
          <w:szCs w:val="26"/>
        </w:rPr>
        <w:t xml:space="preserve"> în Republica Moldova din Coreea de Sud a însumat </w:t>
      </w:r>
      <w:r w:rsidR="002D643A">
        <w:rPr>
          <w:rFonts w:ascii="Times New Roman" w:hAnsi="Times New Roman"/>
          <w:sz w:val="26"/>
          <w:szCs w:val="26"/>
        </w:rPr>
        <w:t>21,42</w:t>
      </w:r>
      <w:r w:rsidRPr="00306F32">
        <w:rPr>
          <w:rFonts w:ascii="Times New Roman" w:hAnsi="Times New Roman"/>
          <w:sz w:val="26"/>
          <w:szCs w:val="26"/>
        </w:rPr>
        <w:t xml:space="preserve"> mil. </w:t>
      </w:r>
      <w:r w:rsidR="002D643A">
        <w:rPr>
          <w:rFonts w:ascii="Times New Roman" w:hAnsi="Times New Roman"/>
          <w:sz w:val="26"/>
          <w:szCs w:val="26"/>
        </w:rPr>
        <w:t>dolari SUA</w:t>
      </w:r>
      <w:r w:rsidRPr="00306F32">
        <w:rPr>
          <w:rFonts w:ascii="Times New Roman" w:hAnsi="Times New Roman"/>
          <w:sz w:val="26"/>
          <w:szCs w:val="26"/>
        </w:rPr>
        <w:t xml:space="preserve"> şi a înregistrat o </w:t>
      </w:r>
      <w:r w:rsidR="002D643A" w:rsidRPr="00306F32">
        <w:rPr>
          <w:rFonts w:ascii="Times New Roman" w:hAnsi="Times New Roman"/>
          <w:sz w:val="26"/>
          <w:szCs w:val="26"/>
        </w:rPr>
        <w:t>descreștere</w:t>
      </w:r>
      <w:r w:rsidRPr="00306F32">
        <w:rPr>
          <w:rFonts w:ascii="Times New Roman" w:hAnsi="Times New Roman"/>
          <w:sz w:val="26"/>
          <w:szCs w:val="26"/>
        </w:rPr>
        <w:t xml:space="preserve"> cu </w:t>
      </w:r>
      <w:r w:rsidR="002D643A">
        <w:rPr>
          <w:rFonts w:ascii="Times New Roman" w:hAnsi="Times New Roman"/>
          <w:sz w:val="26"/>
          <w:szCs w:val="26"/>
        </w:rPr>
        <w:t>5,8</w:t>
      </w:r>
      <w:r w:rsidRPr="00306F32">
        <w:rPr>
          <w:rFonts w:ascii="Times New Roman" w:hAnsi="Times New Roman"/>
          <w:sz w:val="26"/>
          <w:szCs w:val="26"/>
        </w:rPr>
        <w:t>%</w:t>
      </w:r>
      <w:r w:rsidR="002D643A">
        <w:rPr>
          <w:rFonts w:ascii="Times New Roman" w:hAnsi="Times New Roman"/>
          <w:sz w:val="26"/>
          <w:szCs w:val="26"/>
        </w:rPr>
        <w:t xml:space="preserve"> sau </w:t>
      </w:r>
      <w:r w:rsidR="00D07837">
        <w:rPr>
          <w:rFonts w:ascii="Times New Roman" w:hAnsi="Times New Roman"/>
          <w:sz w:val="26"/>
          <w:szCs w:val="26"/>
        </w:rPr>
        <w:t xml:space="preserve">cu               </w:t>
      </w:r>
      <w:r w:rsidR="002D643A">
        <w:rPr>
          <w:rFonts w:ascii="Times New Roman" w:hAnsi="Times New Roman"/>
          <w:sz w:val="26"/>
          <w:szCs w:val="26"/>
        </w:rPr>
        <w:t>1,322 mil. dolari SUA</w:t>
      </w:r>
      <w:r w:rsidRPr="00306F32">
        <w:rPr>
          <w:rFonts w:ascii="Times New Roman" w:hAnsi="Times New Roman"/>
          <w:sz w:val="26"/>
          <w:szCs w:val="26"/>
        </w:rPr>
        <w:t xml:space="preserve">. </w:t>
      </w:r>
    </w:p>
    <w:p w:rsidR="00B406BD" w:rsidRDefault="00B406BD" w:rsidP="00EB5A1F">
      <w:pPr>
        <w:jc w:val="center"/>
        <w:rPr>
          <w:rFonts w:ascii="Times New Roman" w:hAnsi="Times New Roman"/>
          <w:b/>
          <w:sz w:val="26"/>
          <w:szCs w:val="26"/>
        </w:rPr>
      </w:pPr>
    </w:p>
    <w:p w:rsidR="00EB5A1F" w:rsidRPr="00FC0B50" w:rsidRDefault="00EB5A1F" w:rsidP="00EB5A1F">
      <w:pPr>
        <w:jc w:val="center"/>
        <w:rPr>
          <w:rFonts w:ascii="Times New Roman" w:hAnsi="Times New Roman"/>
          <w:sz w:val="26"/>
          <w:szCs w:val="26"/>
        </w:rPr>
      </w:pPr>
      <w:r w:rsidRPr="00306F32">
        <w:rPr>
          <w:rFonts w:ascii="Times New Roman" w:hAnsi="Times New Roman"/>
          <w:b/>
          <w:sz w:val="26"/>
          <w:szCs w:val="26"/>
        </w:rPr>
        <w:t>Principalele mărfuri importate în anul 201</w:t>
      </w:r>
      <w:r w:rsidR="002D643A">
        <w:rPr>
          <w:rFonts w:ascii="Times New Roman" w:hAnsi="Times New Roman"/>
          <w:b/>
          <w:sz w:val="26"/>
          <w:szCs w:val="26"/>
        </w:rPr>
        <w:t>6</w:t>
      </w:r>
      <w:r w:rsidRPr="00306F32">
        <w:rPr>
          <w:rFonts w:ascii="Times New Roman" w:hAnsi="Times New Roman"/>
          <w:b/>
          <w:sz w:val="26"/>
          <w:szCs w:val="26"/>
        </w:rPr>
        <w:t xml:space="preserve"> </w:t>
      </w:r>
      <w:r w:rsidRPr="00FC0B50">
        <w:rPr>
          <w:rFonts w:ascii="Times New Roman" w:hAnsi="Times New Roman"/>
          <w:sz w:val="26"/>
          <w:szCs w:val="26"/>
        </w:rPr>
        <w:t xml:space="preserve">(mii </w:t>
      </w:r>
      <w:r w:rsidR="00FC0B50" w:rsidRPr="00FC0B50">
        <w:rPr>
          <w:rFonts w:ascii="Times New Roman" w:hAnsi="Times New Roman"/>
          <w:sz w:val="26"/>
          <w:szCs w:val="26"/>
        </w:rPr>
        <w:t>dolari SUA</w:t>
      </w:r>
      <w:r w:rsidRPr="00FC0B50">
        <w:rPr>
          <w:rFonts w:ascii="Times New Roman" w:hAnsi="Times New Roman"/>
          <w:sz w:val="26"/>
          <w:szCs w:val="26"/>
        </w:rPr>
        <w:t>)</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8"/>
        <w:gridCol w:w="4266"/>
        <w:gridCol w:w="992"/>
        <w:gridCol w:w="992"/>
        <w:gridCol w:w="992"/>
        <w:gridCol w:w="1134"/>
        <w:gridCol w:w="1134"/>
      </w:tblGrid>
      <w:tr w:rsidR="00D07837" w:rsidRPr="00306F32" w:rsidTr="00FC0B50">
        <w:trPr>
          <w:jc w:val="center"/>
        </w:trPr>
        <w:tc>
          <w:tcPr>
            <w:tcW w:w="688" w:type="dxa"/>
            <w:tcBorders>
              <w:bottom w:val="single" w:sz="6" w:space="0" w:color="auto"/>
            </w:tcBorders>
          </w:tcPr>
          <w:p w:rsidR="00D07837" w:rsidRPr="00306F32" w:rsidRDefault="00D07837" w:rsidP="00D07837">
            <w:pPr>
              <w:spacing w:after="0"/>
              <w:jc w:val="both"/>
              <w:rPr>
                <w:rFonts w:ascii="Times New Roman" w:hAnsi="Times New Roman"/>
                <w:b/>
                <w:i/>
              </w:rPr>
            </w:pPr>
          </w:p>
        </w:tc>
        <w:tc>
          <w:tcPr>
            <w:tcW w:w="4266" w:type="dxa"/>
            <w:tcBorders>
              <w:bottom w:val="single" w:sz="6" w:space="0" w:color="auto"/>
            </w:tcBorders>
            <w:shd w:val="clear" w:color="auto" w:fill="D9D9D9"/>
          </w:tcPr>
          <w:p w:rsidR="00D07837" w:rsidRPr="00306F32" w:rsidRDefault="00D07837" w:rsidP="00D07837">
            <w:pPr>
              <w:spacing w:after="0"/>
              <w:jc w:val="both"/>
              <w:rPr>
                <w:rFonts w:ascii="Times New Roman" w:hAnsi="Times New Roman"/>
                <w:b/>
                <w:i/>
              </w:rPr>
            </w:pPr>
          </w:p>
        </w:tc>
        <w:tc>
          <w:tcPr>
            <w:tcW w:w="992" w:type="dxa"/>
            <w:tcBorders>
              <w:bottom w:val="single" w:sz="6" w:space="0" w:color="auto"/>
            </w:tcBorders>
            <w:shd w:val="clear" w:color="auto" w:fill="D9D9D9"/>
            <w:vAlign w:val="center"/>
          </w:tcPr>
          <w:p w:rsidR="00D07837" w:rsidRPr="00306F32" w:rsidRDefault="00D07837" w:rsidP="00D07837">
            <w:pPr>
              <w:spacing w:after="0"/>
              <w:jc w:val="center"/>
              <w:rPr>
                <w:rFonts w:ascii="Times New Roman" w:hAnsi="Times New Roman"/>
                <w:b/>
                <w:i/>
              </w:rPr>
            </w:pPr>
            <w:r w:rsidRPr="00306F32">
              <w:rPr>
                <w:rFonts w:ascii="Times New Roman" w:hAnsi="Times New Roman"/>
                <w:b/>
                <w:i/>
              </w:rPr>
              <w:t>2014</w:t>
            </w:r>
          </w:p>
        </w:tc>
        <w:tc>
          <w:tcPr>
            <w:tcW w:w="992" w:type="dxa"/>
            <w:tcBorders>
              <w:bottom w:val="single" w:sz="6" w:space="0" w:color="auto"/>
            </w:tcBorders>
            <w:shd w:val="clear" w:color="auto" w:fill="D9D9D9"/>
            <w:vAlign w:val="center"/>
          </w:tcPr>
          <w:p w:rsidR="00D07837" w:rsidRPr="00306F32" w:rsidRDefault="00D07837" w:rsidP="00D07837">
            <w:pPr>
              <w:spacing w:after="0"/>
              <w:jc w:val="center"/>
              <w:rPr>
                <w:rFonts w:ascii="Times New Roman" w:hAnsi="Times New Roman"/>
                <w:b/>
                <w:i/>
              </w:rPr>
            </w:pPr>
            <w:r w:rsidRPr="00306F32">
              <w:rPr>
                <w:rFonts w:ascii="Times New Roman" w:hAnsi="Times New Roman"/>
                <w:b/>
                <w:i/>
              </w:rPr>
              <w:t>2015</w:t>
            </w:r>
          </w:p>
        </w:tc>
        <w:tc>
          <w:tcPr>
            <w:tcW w:w="992" w:type="dxa"/>
            <w:tcBorders>
              <w:bottom w:val="single" w:sz="6" w:space="0" w:color="auto"/>
            </w:tcBorders>
            <w:shd w:val="clear" w:color="auto" w:fill="D9D9D9"/>
            <w:vAlign w:val="center"/>
          </w:tcPr>
          <w:p w:rsidR="00D07837" w:rsidRPr="00306F32" w:rsidRDefault="00D07837" w:rsidP="00D07837">
            <w:pPr>
              <w:spacing w:after="0"/>
              <w:jc w:val="center"/>
              <w:rPr>
                <w:rFonts w:ascii="Times New Roman" w:hAnsi="Times New Roman"/>
                <w:b/>
                <w:i/>
              </w:rPr>
            </w:pPr>
            <w:r>
              <w:rPr>
                <w:rFonts w:ascii="Times New Roman" w:hAnsi="Times New Roman"/>
                <w:b/>
                <w:i/>
              </w:rPr>
              <w:t>2016</w:t>
            </w:r>
          </w:p>
        </w:tc>
        <w:tc>
          <w:tcPr>
            <w:tcW w:w="1134" w:type="dxa"/>
            <w:tcBorders>
              <w:bottom w:val="single" w:sz="6" w:space="0" w:color="auto"/>
            </w:tcBorders>
            <w:shd w:val="clear" w:color="auto" w:fill="D9D9D9"/>
            <w:vAlign w:val="center"/>
          </w:tcPr>
          <w:p w:rsidR="00D07837" w:rsidRPr="00306F32" w:rsidRDefault="00D07837" w:rsidP="00D07837">
            <w:pPr>
              <w:spacing w:after="0"/>
              <w:jc w:val="center"/>
              <w:rPr>
                <w:rFonts w:ascii="Times New Roman" w:hAnsi="Times New Roman"/>
                <w:b/>
                <w:i/>
              </w:rPr>
            </w:pPr>
            <w:r w:rsidRPr="00306F32">
              <w:rPr>
                <w:rFonts w:ascii="Times New Roman" w:hAnsi="Times New Roman"/>
                <w:b/>
                <w:i/>
              </w:rPr>
              <w:t>Dinamica</w:t>
            </w:r>
            <w:r>
              <w:rPr>
                <w:rFonts w:ascii="Times New Roman" w:hAnsi="Times New Roman"/>
                <w:b/>
                <w:i/>
              </w:rPr>
              <w:t>,</w:t>
            </w:r>
          </w:p>
          <w:p w:rsidR="00D07837" w:rsidRPr="00306F32" w:rsidRDefault="00D07837" w:rsidP="00D07837">
            <w:pPr>
              <w:spacing w:after="0"/>
              <w:jc w:val="center"/>
              <w:rPr>
                <w:rFonts w:ascii="Times New Roman" w:hAnsi="Times New Roman"/>
                <w:b/>
                <w:i/>
              </w:rPr>
            </w:pPr>
            <w:r w:rsidRPr="00306F32">
              <w:rPr>
                <w:rFonts w:ascii="Times New Roman" w:hAnsi="Times New Roman"/>
                <w:b/>
                <w:i/>
              </w:rPr>
              <w:t>201</w:t>
            </w:r>
            <w:r>
              <w:rPr>
                <w:rFonts w:ascii="Times New Roman" w:hAnsi="Times New Roman"/>
                <w:b/>
                <w:i/>
              </w:rPr>
              <w:t>6</w:t>
            </w:r>
            <w:r w:rsidRPr="00306F32">
              <w:rPr>
                <w:rFonts w:ascii="Times New Roman" w:hAnsi="Times New Roman"/>
                <w:b/>
                <w:i/>
              </w:rPr>
              <w:t>/201</w:t>
            </w:r>
            <w:r>
              <w:rPr>
                <w:rFonts w:ascii="Times New Roman" w:hAnsi="Times New Roman"/>
                <w:b/>
                <w:i/>
              </w:rPr>
              <w:t>5,</w:t>
            </w:r>
            <w:r w:rsidRPr="00306F32">
              <w:rPr>
                <w:rFonts w:ascii="Times New Roman" w:hAnsi="Times New Roman"/>
                <w:b/>
                <w:i/>
              </w:rPr>
              <w:t>%</w:t>
            </w:r>
          </w:p>
        </w:tc>
        <w:tc>
          <w:tcPr>
            <w:tcW w:w="1134" w:type="dxa"/>
            <w:tcBorders>
              <w:bottom w:val="single" w:sz="6" w:space="0" w:color="auto"/>
            </w:tcBorders>
            <w:shd w:val="clear" w:color="auto" w:fill="D9D9D9"/>
            <w:vAlign w:val="center"/>
          </w:tcPr>
          <w:p w:rsidR="00D07837" w:rsidRPr="00306F32" w:rsidRDefault="00D07837" w:rsidP="00D07837">
            <w:pPr>
              <w:spacing w:after="0"/>
              <w:jc w:val="center"/>
              <w:rPr>
                <w:rFonts w:ascii="Times New Roman" w:hAnsi="Times New Roman"/>
                <w:b/>
                <w:i/>
              </w:rPr>
            </w:pPr>
            <w:r w:rsidRPr="00306F32">
              <w:rPr>
                <w:rFonts w:ascii="Times New Roman" w:hAnsi="Times New Roman"/>
                <w:b/>
                <w:i/>
              </w:rPr>
              <w:t xml:space="preserve">Ponderea în total </w:t>
            </w:r>
            <w:r>
              <w:rPr>
                <w:rFonts w:ascii="Times New Roman" w:hAnsi="Times New Roman"/>
                <w:b/>
                <w:i/>
              </w:rPr>
              <w:t>im</w:t>
            </w:r>
            <w:r w:rsidRPr="00306F32">
              <w:rPr>
                <w:rFonts w:ascii="Times New Roman" w:hAnsi="Times New Roman"/>
                <w:b/>
                <w:i/>
              </w:rPr>
              <w:t>port</w:t>
            </w:r>
          </w:p>
        </w:tc>
      </w:tr>
      <w:tr w:rsidR="00FC0B50" w:rsidRPr="00306F32" w:rsidTr="00FC0B50">
        <w:trPr>
          <w:jc w:val="center"/>
        </w:trPr>
        <w:tc>
          <w:tcPr>
            <w:tcW w:w="688" w:type="dxa"/>
            <w:tcBorders>
              <w:bottom w:val="single" w:sz="6" w:space="0" w:color="auto"/>
            </w:tcBorders>
            <w:shd w:val="clear" w:color="auto" w:fill="D9D9D9"/>
          </w:tcPr>
          <w:p w:rsidR="00FC0B50" w:rsidRPr="00FC0B50" w:rsidRDefault="00FC0B50" w:rsidP="00D07837">
            <w:pPr>
              <w:spacing w:after="0" w:line="240" w:lineRule="auto"/>
              <w:jc w:val="both"/>
              <w:rPr>
                <w:rFonts w:ascii="Times New Roman" w:hAnsi="Times New Roman"/>
                <w:b/>
                <w:bCs/>
              </w:rPr>
            </w:pPr>
          </w:p>
        </w:tc>
        <w:tc>
          <w:tcPr>
            <w:tcW w:w="4266" w:type="dxa"/>
          </w:tcPr>
          <w:p w:rsidR="00FC0B50" w:rsidRPr="00FC0B50" w:rsidRDefault="00FC0B50" w:rsidP="00D07837">
            <w:pPr>
              <w:spacing w:after="0" w:line="240" w:lineRule="auto"/>
              <w:jc w:val="both"/>
              <w:rPr>
                <w:rFonts w:ascii="Times New Roman" w:hAnsi="Times New Roman"/>
                <w:b/>
                <w:bCs/>
              </w:rPr>
            </w:pPr>
            <w:r w:rsidRPr="00FC0B50">
              <w:rPr>
                <w:rFonts w:ascii="Times New Roman" w:hAnsi="Times New Roman"/>
                <w:b/>
                <w:bCs/>
              </w:rPr>
              <w:t>Total</w:t>
            </w:r>
          </w:p>
        </w:tc>
        <w:tc>
          <w:tcPr>
            <w:tcW w:w="992" w:type="dxa"/>
            <w:shd w:val="clear" w:color="auto" w:fill="auto"/>
            <w:vAlign w:val="center"/>
          </w:tcPr>
          <w:p w:rsidR="00FC0B50" w:rsidRPr="00FC0B50" w:rsidRDefault="00FC0B50" w:rsidP="00D07837">
            <w:pPr>
              <w:jc w:val="center"/>
              <w:rPr>
                <w:rFonts w:ascii="Times New Roman" w:hAnsi="Times New Roman"/>
                <w:b/>
              </w:rPr>
            </w:pPr>
            <w:r w:rsidRPr="00FC0B50">
              <w:rPr>
                <w:rFonts w:ascii="Times New Roman" w:hAnsi="Times New Roman"/>
                <w:b/>
              </w:rPr>
              <w:t>38 630,41</w:t>
            </w:r>
          </w:p>
        </w:tc>
        <w:tc>
          <w:tcPr>
            <w:tcW w:w="992" w:type="dxa"/>
            <w:shd w:val="clear" w:color="auto" w:fill="D9D9D9"/>
            <w:vAlign w:val="center"/>
          </w:tcPr>
          <w:p w:rsidR="00FC0B50" w:rsidRPr="00FC0B50" w:rsidRDefault="00FC0B50" w:rsidP="00D07837">
            <w:pPr>
              <w:jc w:val="center"/>
              <w:rPr>
                <w:rFonts w:ascii="Times New Roman" w:hAnsi="Times New Roman"/>
                <w:b/>
              </w:rPr>
            </w:pPr>
            <w:r w:rsidRPr="00FC0B50">
              <w:rPr>
                <w:rFonts w:ascii="Times New Roman" w:hAnsi="Times New Roman"/>
                <w:b/>
              </w:rPr>
              <w:t>22 738,63</w:t>
            </w:r>
          </w:p>
        </w:tc>
        <w:tc>
          <w:tcPr>
            <w:tcW w:w="992" w:type="dxa"/>
            <w:vAlign w:val="center"/>
          </w:tcPr>
          <w:p w:rsidR="00FC0B50" w:rsidRPr="00FC0B50" w:rsidRDefault="00FC0B50" w:rsidP="00D07837">
            <w:pPr>
              <w:jc w:val="center"/>
              <w:rPr>
                <w:rFonts w:ascii="Times New Roman" w:hAnsi="Times New Roman"/>
                <w:b/>
              </w:rPr>
            </w:pPr>
            <w:r w:rsidRPr="00FC0B50">
              <w:rPr>
                <w:rFonts w:ascii="Times New Roman" w:hAnsi="Times New Roman"/>
                <w:b/>
              </w:rPr>
              <w:t>21 416,62</w:t>
            </w:r>
          </w:p>
        </w:tc>
        <w:tc>
          <w:tcPr>
            <w:tcW w:w="1134" w:type="dxa"/>
            <w:shd w:val="clear" w:color="auto" w:fill="auto"/>
            <w:vAlign w:val="center"/>
          </w:tcPr>
          <w:p w:rsidR="00FC0B50" w:rsidRPr="00FC0B50" w:rsidRDefault="00FC0B50" w:rsidP="00D07837">
            <w:pPr>
              <w:jc w:val="center"/>
              <w:rPr>
                <w:rFonts w:ascii="Times New Roman" w:hAnsi="Times New Roman"/>
                <w:b/>
              </w:rPr>
            </w:pPr>
            <w:r w:rsidRPr="00FC0B50">
              <w:rPr>
                <w:rFonts w:ascii="Times New Roman" w:hAnsi="Times New Roman"/>
                <w:b/>
              </w:rPr>
              <w:t>94,19</w:t>
            </w:r>
          </w:p>
        </w:tc>
        <w:tc>
          <w:tcPr>
            <w:tcW w:w="1134" w:type="dxa"/>
            <w:shd w:val="clear" w:color="auto" w:fill="auto"/>
            <w:vAlign w:val="center"/>
          </w:tcPr>
          <w:p w:rsidR="00FC0B50" w:rsidRPr="00FC0B50" w:rsidRDefault="00FC0B50" w:rsidP="00D07837">
            <w:pPr>
              <w:jc w:val="center"/>
              <w:rPr>
                <w:rFonts w:ascii="Times New Roman" w:hAnsi="Times New Roman"/>
                <w:b/>
              </w:rPr>
            </w:pPr>
            <w:r w:rsidRPr="00FC0B50">
              <w:rPr>
                <w:rFonts w:ascii="Times New Roman" w:hAnsi="Times New Roman"/>
                <w:b/>
              </w:rPr>
              <w:t>100,0</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7210</w:t>
            </w:r>
          </w:p>
        </w:tc>
        <w:tc>
          <w:tcPr>
            <w:tcW w:w="4266" w:type="dxa"/>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Produse laminate plate, din fier sau din oteluri nealiate, cu o lățime de minimum 600 mm, placate sau acoperite</w:t>
            </w:r>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10 627,49</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6 317,22</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5 616,11</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88,9</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26,2</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8703</w:t>
            </w:r>
          </w:p>
        </w:tc>
        <w:tc>
          <w:tcPr>
            <w:tcW w:w="4266" w:type="dxa"/>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 xml:space="preserve">Autoturisme si alte autovehicule, proiectate in principal pentru transportul persoanelor </w:t>
            </w:r>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11 941,6</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6 634,37</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5 188,29</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78,2</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24,2</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5407</w:t>
            </w:r>
          </w:p>
        </w:tc>
        <w:tc>
          <w:tcPr>
            <w:tcW w:w="4266" w:type="dxa"/>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Țesături din fire de filamente sintetice, inclusiv țesăturile obţinute din produse de la poziția 5404</w:t>
            </w:r>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608,61</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633,39</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710,48</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112,17</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3,32</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Pr>
                <w:rFonts w:ascii="Times New Roman" w:hAnsi="Times New Roman"/>
                <w:bCs/>
              </w:rPr>
              <w:t>9021</w:t>
            </w:r>
          </w:p>
        </w:tc>
        <w:tc>
          <w:tcPr>
            <w:tcW w:w="4266" w:type="dxa"/>
          </w:tcPr>
          <w:p w:rsidR="00D07837" w:rsidRPr="00306F32" w:rsidRDefault="00FC0B50" w:rsidP="00D07837">
            <w:pPr>
              <w:spacing w:after="0" w:line="240" w:lineRule="auto"/>
              <w:jc w:val="both"/>
              <w:rPr>
                <w:rFonts w:ascii="Times New Roman" w:hAnsi="Times New Roman"/>
                <w:bCs/>
              </w:rPr>
            </w:pPr>
            <w:r w:rsidRPr="00FC0B50">
              <w:rPr>
                <w:rFonts w:ascii="Times New Roman" w:hAnsi="Times New Roman"/>
                <w:bCs/>
              </w:rPr>
              <w:t xml:space="preserve">Articole si aparate de ortopedie, inclusiv centurile si bandajele </w:t>
            </w:r>
            <w:proofErr w:type="spellStart"/>
            <w:r w:rsidRPr="00FC0B50">
              <w:rPr>
                <w:rFonts w:ascii="Times New Roman" w:hAnsi="Times New Roman"/>
                <w:bCs/>
              </w:rPr>
              <w:t>medicochirurgicale</w:t>
            </w:r>
            <w:proofErr w:type="spellEnd"/>
            <w:r w:rsidRPr="00FC0B50">
              <w:rPr>
                <w:rFonts w:ascii="Times New Roman" w:hAnsi="Times New Roman"/>
                <w:bCs/>
              </w:rPr>
              <w:t xml:space="preserve"> si </w:t>
            </w:r>
            <w:proofErr w:type="spellStart"/>
            <w:r w:rsidRPr="00FC0B50">
              <w:rPr>
                <w:rFonts w:ascii="Times New Roman" w:hAnsi="Times New Roman"/>
                <w:bCs/>
              </w:rPr>
              <w:t>cirjele</w:t>
            </w:r>
            <w:proofErr w:type="spellEnd"/>
            <w:r w:rsidRPr="00FC0B50">
              <w:rPr>
                <w:rFonts w:ascii="Times New Roman" w:hAnsi="Times New Roman"/>
                <w:bCs/>
              </w:rPr>
              <w:t xml:space="preserve">; atele, </w:t>
            </w:r>
            <w:proofErr w:type="spellStart"/>
            <w:r w:rsidRPr="00FC0B50">
              <w:rPr>
                <w:rFonts w:ascii="Times New Roman" w:hAnsi="Times New Roman"/>
                <w:bCs/>
              </w:rPr>
              <w:t>gutiere</w:t>
            </w:r>
            <w:proofErr w:type="spellEnd"/>
            <w:r w:rsidRPr="00FC0B50">
              <w:rPr>
                <w:rFonts w:ascii="Times New Roman" w:hAnsi="Times New Roman"/>
                <w:bCs/>
              </w:rPr>
              <w:t xml:space="preserve"> si alte articole si aparate pentru fracturi; articole si aparate de proteza; aparate pentru facilitarea auzului surzilor si alte aparate care se poarta, se duc in mina sau care se </w:t>
            </w:r>
            <w:proofErr w:type="spellStart"/>
            <w:r w:rsidRPr="00FC0B50">
              <w:rPr>
                <w:rFonts w:ascii="Times New Roman" w:hAnsi="Times New Roman"/>
                <w:bCs/>
              </w:rPr>
              <w:t>implanteaza</w:t>
            </w:r>
            <w:proofErr w:type="spellEnd"/>
            <w:r w:rsidRPr="00FC0B50">
              <w:rPr>
                <w:rFonts w:ascii="Times New Roman" w:hAnsi="Times New Roman"/>
                <w:bCs/>
              </w:rPr>
              <w:t xml:space="preserve"> in organism pentru compensarea unei deficiente sau </w:t>
            </w:r>
            <w:proofErr w:type="spellStart"/>
            <w:r w:rsidRPr="00FC0B50">
              <w:rPr>
                <w:rFonts w:ascii="Times New Roman" w:hAnsi="Times New Roman"/>
                <w:bCs/>
              </w:rPr>
              <w:t>infirmitati</w:t>
            </w:r>
            <w:proofErr w:type="spellEnd"/>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10,22</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125,16</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703,17</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561,8</w:t>
            </w:r>
          </w:p>
        </w:tc>
        <w:tc>
          <w:tcPr>
            <w:tcW w:w="1134" w:type="dxa"/>
            <w:shd w:val="clear" w:color="auto" w:fill="auto"/>
            <w:vAlign w:val="center"/>
          </w:tcPr>
          <w:p w:rsidR="00D07837" w:rsidRPr="00306F32" w:rsidRDefault="00FC0B50" w:rsidP="00FC0B50">
            <w:pPr>
              <w:jc w:val="center"/>
              <w:rPr>
                <w:rFonts w:ascii="Times New Roman" w:hAnsi="Times New Roman"/>
              </w:rPr>
            </w:pPr>
            <w:r>
              <w:rPr>
                <w:rFonts w:ascii="Times New Roman" w:hAnsi="Times New Roman"/>
              </w:rPr>
              <w:t>3,28</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Pr>
                <w:rFonts w:ascii="Times New Roman" w:hAnsi="Times New Roman"/>
                <w:bCs/>
              </w:rPr>
              <w:t>8443</w:t>
            </w:r>
          </w:p>
        </w:tc>
        <w:tc>
          <w:tcPr>
            <w:tcW w:w="4266" w:type="dxa"/>
          </w:tcPr>
          <w:p w:rsidR="00D07837" w:rsidRPr="00306F32" w:rsidRDefault="00FC0B50" w:rsidP="00D07837">
            <w:pPr>
              <w:spacing w:after="0" w:line="240" w:lineRule="auto"/>
              <w:jc w:val="both"/>
              <w:rPr>
                <w:rFonts w:ascii="Times New Roman" w:hAnsi="Times New Roman"/>
                <w:bCs/>
              </w:rPr>
            </w:pPr>
            <w:proofErr w:type="spellStart"/>
            <w:r w:rsidRPr="00FC0B50">
              <w:rPr>
                <w:rFonts w:ascii="Times New Roman" w:hAnsi="Times New Roman"/>
                <w:bCs/>
              </w:rPr>
              <w:t>Masini</w:t>
            </w:r>
            <w:proofErr w:type="spellEnd"/>
            <w:r w:rsidRPr="00FC0B50">
              <w:rPr>
                <w:rFonts w:ascii="Times New Roman" w:hAnsi="Times New Roman"/>
                <w:bCs/>
              </w:rPr>
              <w:t xml:space="preserve"> si aparate utilizate la imprimarea cu ajutorul </w:t>
            </w:r>
            <w:proofErr w:type="spellStart"/>
            <w:r w:rsidRPr="00FC0B50">
              <w:rPr>
                <w:rFonts w:ascii="Times New Roman" w:hAnsi="Times New Roman"/>
                <w:bCs/>
              </w:rPr>
              <w:t>planselor</w:t>
            </w:r>
            <w:proofErr w:type="spellEnd"/>
            <w:r w:rsidRPr="00FC0B50">
              <w:rPr>
                <w:rFonts w:ascii="Times New Roman" w:hAnsi="Times New Roman"/>
                <w:bCs/>
              </w:rPr>
              <w:t xml:space="preserve">, cilindrilor si altor organe de imprimare de la </w:t>
            </w:r>
            <w:proofErr w:type="spellStart"/>
            <w:r w:rsidRPr="00FC0B50">
              <w:rPr>
                <w:rFonts w:ascii="Times New Roman" w:hAnsi="Times New Roman"/>
                <w:bCs/>
              </w:rPr>
              <w:t>pozitia</w:t>
            </w:r>
            <w:proofErr w:type="spellEnd"/>
            <w:r w:rsidRPr="00FC0B50">
              <w:rPr>
                <w:rFonts w:ascii="Times New Roman" w:hAnsi="Times New Roman"/>
                <w:bCs/>
              </w:rPr>
              <w:t xml:space="preserve"> 8442</w:t>
            </w:r>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808,21</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159,18</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680,62</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427,58</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3,2</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sidRPr="00306F32">
              <w:rPr>
                <w:rFonts w:ascii="Times New Roman" w:hAnsi="Times New Roman"/>
                <w:bCs/>
              </w:rPr>
              <w:t>8708</w:t>
            </w:r>
          </w:p>
        </w:tc>
        <w:tc>
          <w:tcPr>
            <w:tcW w:w="4266" w:type="dxa"/>
          </w:tcPr>
          <w:p w:rsidR="00D07837" w:rsidRPr="00306F32" w:rsidRDefault="00D07837" w:rsidP="00D07837">
            <w:pPr>
              <w:spacing w:after="0" w:line="240" w:lineRule="auto"/>
              <w:jc w:val="both"/>
              <w:rPr>
                <w:rFonts w:ascii="Times New Roman" w:hAnsi="Times New Roman"/>
                <w:bCs/>
              </w:rPr>
            </w:pPr>
            <w:proofErr w:type="spellStart"/>
            <w:r w:rsidRPr="00306F32">
              <w:rPr>
                <w:rFonts w:ascii="Times New Roman" w:hAnsi="Times New Roman"/>
                <w:bCs/>
              </w:rPr>
              <w:t>Parti</w:t>
            </w:r>
            <w:proofErr w:type="spellEnd"/>
            <w:r w:rsidRPr="00306F32">
              <w:rPr>
                <w:rFonts w:ascii="Times New Roman" w:hAnsi="Times New Roman"/>
                <w:bCs/>
              </w:rPr>
              <w:t xml:space="preserve"> si accesorii de autovehicule de la </w:t>
            </w:r>
            <w:proofErr w:type="spellStart"/>
            <w:r w:rsidRPr="00306F32">
              <w:rPr>
                <w:rFonts w:ascii="Times New Roman" w:hAnsi="Times New Roman"/>
                <w:bCs/>
              </w:rPr>
              <w:t>pozitiile</w:t>
            </w:r>
            <w:proofErr w:type="spellEnd"/>
            <w:r w:rsidRPr="00306F32">
              <w:rPr>
                <w:rFonts w:ascii="Times New Roman" w:hAnsi="Times New Roman"/>
                <w:bCs/>
              </w:rPr>
              <w:t xml:space="preserve"> 8701-8705:</w:t>
            </w:r>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681,65</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741,25</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641,08</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86,49</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3,0</w:t>
            </w:r>
          </w:p>
        </w:tc>
      </w:tr>
      <w:tr w:rsidR="00D07837" w:rsidRPr="00306F32" w:rsidTr="00FC0B50">
        <w:trPr>
          <w:jc w:val="center"/>
        </w:trPr>
        <w:tc>
          <w:tcPr>
            <w:tcW w:w="688" w:type="dxa"/>
            <w:tcBorders>
              <w:bottom w:val="single" w:sz="6" w:space="0" w:color="auto"/>
            </w:tcBorders>
            <w:shd w:val="clear" w:color="auto" w:fill="D9D9D9"/>
          </w:tcPr>
          <w:p w:rsidR="00D07837" w:rsidRPr="00306F32" w:rsidRDefault="00D07837" w:rsidP="00D07837">
            <w:pPr>
              <w:spacing w:after="0" w:line="240" w:lineRule="auto"/>
              <w:jc w:val="both"/>
              <w:rPr>
                <w:rFonts w:ascii="Times New Roman" w:hAnsi="Times New Roman"/>
                <w:bCs/>
              </w:rPr>
            </w:pPr>
            <w:r>
              <w:rPr>
                <w:rFonts w:ascii="Times New Roman" w:hAnsi="Times New Roman"/>
                <w:bCs/>
              </w:rPr>
              <w:t>6004</w:t>
            </w:r>
          </w:p>
        </w:tc>
        <w:tc>
          <w:tcPr>
            <w:tcW w:w="4266" w:type="dxa"/>
          </w:tcPr>
          <w:p w:rsidR="00D07837" w:rsidRPr="00306F32" w:rsidRDefault="00FC0B50" w:rsidP="00D07837">
            <w:pPr>
              <w:spacing w:after="0" w:line="240" w:lineRule="auto"/>
              <w:jc w:val="both"/>
              <w:rPr>
                <w:rFonts w:ascii="Times New Roman" w:hAnsi="Times New Roman"/>
                <w:bCs/>
              </w:rPr>
            </w:pPr>
            <w:r w:rsidRPr="00FC0B50">
              <w:rPr>
                <w:rFonts w:ascii="Times New Roman" w:hAnsi="Times New Roman"/>
                <w:bCs/>
              </w:rPr>
              <w:t xml:space="preserve">Materiale tricotate sau </w:t>
            </w:r>
            <w:proofErr w:type="spellStart"/>
            <w:r w:rsidRPr="00FC0B50">
              <w:rPr>
                <w:rFonts w:ascii="Times New Roman" w:hAnsi="Times New Roman"/>
                <w:bCs/>
              </w:rPr>
              <w:t>crosetate</w:t>
            </w:r>
            <w:proofErr w:type="spellEnd"/>
            <w:r w:rsidRPr="00FC0B50">
              <w:rPr>
                <w:rFonts w:ascii="Times New Roman" w:hAnsi="Times New Roman"/>
                <w:bCs/>
              </w:rPr>
              <w:t xml:space="preserve"> cu o </w:t>
            </w:r>
            <w:proofErr w:type="spellStart"/>
            <w:r w:rsidRPr="00FC0B50">
              <w:rPr>
                <w:rFonts w:ascii="Times New Roman" w:hAnsi="Times New Roman"/>
                <w:bCs/>
              </w:rPr>
              <w:t>latime</w:t>
            </w:r>
            <w:proofErr w:type="spellEnd"/>
            <w:r w:rsidRPr="00FC0B50">
              <w:rPr>
                <w:rFonts w:ascii="Times New Roman" w:hAnsi="Times New Roman"/>
                <w:bCs/>
              </w:rPr>
              <w:t xml:space="preserve"> de peste 30 cm, care </w:t>
            </w:r>
            <w:proofErr w:type="spellStart"/>
            <w:r w:rsidRPr="00FC0B50">
              <w:rPr>
                <w:rFonts w:ascii="Times New Roman" w:hAnsi="Times New Roman"/>
                <w:bCs/>
              </w:rPr>
              <w:t>contin</w:t>
            </w:r>
            <w:proofErr w:type="spellEnd"/>
            <w:r w:rsidRPr="00FC0B50">
              <w:rPr>
                <w:rFonts w:ascii="Times New Roman" w:hAnsi="Times New Roman"/>
                <w:bCs/>
              </w:rPr>
              <w:t xml:space="preserve"> minimum 5% din greutate fire din elastomeri sau fire din cauciuc</w:t>
            </w:r>
          </w:p>
        </w:tc>
        <w:tc>
          <w:tcPr>
            <w:tcW w:w="992"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35,5</w:t>
            </w:r>
          </w:p>
        </w:tc>
        <w:tc>
          <w:tcPr>
            <w:tcW w:w="992" w:type="dxa"/>
            <w:shd w:val="clear" w:color="auto" w:fill="D9D9D9"/>
            <w:vAlign w:val="center"/>
          </w:tcPr>
          <w:p w:rsidR="00D07837" w:rsidRPr="00306F32" w:rsidRDefault="00FC0B50" w:rsidP="00D07837">
            <w:pPr>
              <w:jc w:val="center"/>
              <w:rPr>
                <w:rFonts w:ascii="Times New Roman" w:hAnsi="Times New Roman"/>
              </w:rPr>
            </w:pPr>
            <w:r>
              <w:rPr>
                <w:rFonts w:ascii="Times New Roman" w:hAnsi="Times New Roman"/>
              </w:rPr>
              <w:t>201,12</w:t>
            </w:r>
          </w:p>
        </w:tc>
        <w:tc>
          <w:tcPr>
            <w:tcW w:w="992" w:type="dxa"/>
            <w:vAlign w:val="center"/>
          </w:tcPr>
          <w:p w:rsidR="00D07837" w:rsidRPr="00306F32" w:rsidRDefault="00FC0B50" w:rsidP="00D07837">
            <w:pPr>
              <w:jc w:val="center"/>
              <w:rPr>
                <w:rFonts w:ascii="Times New Roman" w:hAnsi="Times New Roman"/>
              </w:rPr>
            </w:pPr>
            <w:r>
              <w:rPr>
                <w:rFonts w:ascii="Times New Roman" w:hAnsi="Times New Roman"/>
              </w:rPr>
              <w:t>547,42</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272,19</w:t>
            </w:r>
          </w:p>
        </w:tc>
        <w:tc>
          <w:tcPr>
            <w:tcW w:w="1134" w:type="dxa"/>
            <w:shd w:val="clear" w:color="auto" w:fill="auto"/>
            <w:vAlign w:val="center"/>
          </w:tcPr>
          <w:p w:rsidR="00D07837" w:rsidRPr="00306F32" w:rsidRDefault="00FC0B50" w:rsidP="00D07837">
            <w:pPr>
              <w:jc w:val="center"/>
              <w:rPr>
                <w:rFonts w:ascii="Times New Roman" w:hAnsi="Times New Roman"/>
              </w:rPr>
            </w:pPr>
            <w:r>
              <w:rPr>
                <w:rFonts w:ascii="Times New Roman" w:hAnsi="Times New Roman"/>
              </w:rPr>
              <w:t>2,6</w:t>
            </w:r>
          </w:p>
        </w:tc>
      </w:tr>
    </w:tbl>
    <w:p w:rsidR="00B406BD" w:rsidRDefault="00B406BD">
      <w:pPr>
        <w:spacing w:after="0" w:line="240" w:lineRule="auto"/>
        <w:rPr>
          <w:rFonts w:ascii="Times New Roman" w:hAnsi="Times New Roman"/>
          <w:b/>
          <w:sz w:val="26"/>
          <w:szCs w:val="26"/>
        </w:rPr>
      </w:pPr>
    </w:p>
    <w:p w:rsidR="00B406BD" w:rsidRDefault="00B406BD" w:rsidP="00B406BD">
      <w:pPr>
        <w:spacing w:after="0" w:line="240" w:lineRule="auto"/>
        <w:jc w:val="center"/>
        <w:rPr>
          <w:rFonts w:ascii="Times New Roman" w:hAnsi="Times New Roman"/>
          <w:b/>
          <w:sz w:val="26"/>
          <w:szCs w:val="26"/>
          <w:lang w:eastAsia="ru-RU"/>
        </w:rPr>
      </w:pPr>
    </w:p>
    <w:p w:rsidR="00B406BD" w:rsidRDefault="00B406BD" w:rsidP="00B406BD">
      <w:pPr>
        <w:spacing w:after="0" w:line="240" w:lineRule="auto"/>
        <w:jc w:val="center"/>
        <w:rPr>
          <w:rFonts w:ascii="Times New Roman" w:hAnsi="Times New Roman"/>
          <w:b/>
          <w:sz w:val="26"/>
          <w:szCs w:val="26"/>
          <w:lang w:eastAsia="ru-RU"/>
        </w:rPr>
      </w:pPr>
    </w:p>
    <w:p w:rsidR="00B406BD" w:rsidRDefault="00B406BD" w:rsidP="00B406BD">
      <w:pPr>
        <w:spacing w:after="0" w:line="240" w:lineRule="auto"/>
        <w:jc w:val="center"/>
        <w:rPr>
          <w:rFonts w:ascii="Times New Roman" w:hAnsi="Times New Roman"/>
          <w:b/>
          <w:sz w:val="26"/>
          <w:szCs w:val="26"/>
          <w:lang w:eastAsia="ru-RU"/>
        </w:rPr>
      </w:pPr>
    </w:p>
    <w:p w:rsidR="00B406BD" w:rsidRPr="00306F32" w:rsidRDefault="00B406BD" w:rsidP="00B406BD">
      <w:pPr>
        <w:spacing w:after="0" w:line="240" w:lineRule="auto"/>
        <w:jc w:val="center"/>
        <w:rPr>
          <w:rFonts w:ascii="Times New Roman" w:hAnsi="Times New Roman"/>
          <w:b/>
          <w:sz w:val="26"/>
          <w:szCs w:val="26"/>
          <w:lang w:eastAsia="ru-RU"/>
        </w:rPr>
      </w:pPr>
      <w:r w:rsidRPr="00306F32">
        <w:rPr>
          <w:rFonts w:ascii="Times New Roman" w:hAnsi="Times New Roman"/>
          <w:b/>
          <w:sz w:val="26"/>
          <w:szCs w:val="26"/>
          <w:lang w:eastAsia="ru-RU"/>
        </w:rPr>
        <w:t>Evoluția schimburilor comerciale între Moldova şi Republica Coreea</w:t>
      </w:r>
    </w:p>
    <w:p w:rsidR="00B406BD" w:rsidRPr="00306F32" w:rsidRDefault="00B406BD" w:rsidP="00B406BD">
      <w:pPr>
        <w:jc w:val="center"/>
        <w:rPr>
          <w:rFonts w:ascii="Times New Roman" w:hAnsi="Times New Roman"/>
          <w:sz w:val="26"/>
          <w:szCs w:val="26"/>
        </w:rPr>
      </w:pPr>
      <w:r>
        <w:rPr>
          <w:rFonts w:ascii="Times New Roman" w:hAnsi="Times New Roman"/>
          <w:b/>
          <w:sz w:val="26"/>
          <w:szCs w:val="26"/>
          <w:lang w:eastAsia="ru-RU"/>
        </w:rPr>
        <w:t>în ianuarie – martie 2017</w:t>
      </w:r>
    </w:p>
    <w:p w:rsidR="00B406BD" w:rsidRDefault="00B406BD" w:rsidP="00B406BD">
      <w:pPr>
        <w:spacing w:before="120" w:line="240" w:lineRule="auto"/>
        <w:jc w:val="both"/>
        <w:outlineLvl w:val="2"/>
        <w:rPr>
          <w:rFonts w:ascii="Times New Roman" w:hAnsi="Times New Roman"/>
          <w:sz w:val="26"/>
          <w:szCs w:val="26"/>
        </w:rPr>
      </w:pPr>
      <w:r w:rsidRPr="001D5D69">
        <w:rPr>
          <w:rFonts w:ascii="Times New Roman" w:hAnsi="Times New Roman"/>
          <w:b/>
          <w:sz w:val="26"/>
          <w:szCs w:val="26"/>
        </w:rPr>
        <w:t>Volumul comerțului exterior</w:t>
      </w:r>
      <w:r w:rsidRPr="00306F32">
        <w:rPr>
          <w:rFonts w:ascii="Times New Roman" w:hAnsi="Times New Roman"/>
          <w:sz w:val="26"/>
          <w:szCs w:val="26"/>
        </w:rPr>
        <w:t xml:space="preserve"> (fără a se ţine cont de activitatea comercială a agenţilor economici din raioanele de est) al Republicii Moldova cu Coreea </w:t>
      </w:r>
      <w:r>
        <w:rPr>
          <w:rFonts w:ascii="Times New Roman" w:hAnsi="Times New Roman"/>
          <w:sz w:val="26"/>
          <w:szCs w:val="26"/>
        </w:rPr>
        <w:t xml:space="preserve">a înregistrat, </w:t>
      </w:r>
      <w:r w:rsidRPr="00306F32">
        <w:rPr>
          <w:rFonts w:ascii="Times New Roman" w:hAnsi="Times New Roman"/>
          <w:sz w:val="26"/>
          <w:szCs w:val="26"/>
        </w:rPr>
        <w:t>în</w:t>
      </w:r>
      <w:r>
        <w:rPr>
          <w:rFonts w:ascii="Times New Roman" w:hAnsi="Times New Roman"/>
          <w:sz w:val="26"/>
          <w:szCs w:val="26"/>
        </w:rPr>
        <w:t xml:space="preserve"> ianuarie - martie</w:t>
      </w:r>
      <w:r w:rsidRPr="00306F32">
        <w:rPr>
          <w:rFonts w:ascii="Times New Roman" w:hAnsi="Times New Roman"/>
          <w:sz w:val="26"/>
          <w:szCs w:val="26"/>
        </w:rPr>
        <w:t xml:space="preserve"> 201</w:t>
      </w:r>
      <w:r>
        <w:rPr>
          <w:rFonts w:ascii="Times New Roman" w:hAnsi="Times New Roman"/>
          <w:sz w:val="26"/>
          <w:szCs w:val="26"/>
        </w:rPr>
        <w:t>7</w:t>
      </w:r>
      <w:r w:rsidRPr="00306F32">
        <w:rPr>
          <w:rFonts w:ascii="Times New Roman" w:hAnsi="Times New Roman"/>
          <w:sz w:val="26"/>
          <w:szCs w:val="26"/>
        </w:rPr>
        <w:t xml:space="preserve">, suma de </w:t>
      </w:r>
      <w:r w:rsidR="00CE7C61">
        <w:rPr>
          <w:rFonts w:ascii="Times New Roman" w:hAnsi="Times New Roman"/>
          <w:sz w:val="26"/>
          <w:szCs w:val="26"/>
        </w:rPr>
        <w:t>5,75</w:t>
      </w:r>
      <w:r w:rsidRPr="00306F32">
        <w:rPr>
          <w:rFonts w:ascii="Times New Roman" w:hAnsi="Times New Roman"/>
          <w:sz w:val="26"/>
          <w:szCs w:val="26"/>
        </w:rPr>
        <w:t xml:space="preserve"> mil. USD, deținând astfel o pondere de 0,3</w:t>
      </w:r>
      <w:r w:rsidR="00CE7C61">
        <w:rPr>
          <w:rFonts w:ascii="Times New Roman" w:hAnsi="Times New Roman"/>
          <w:sz w:val="26"/>
          <w:szCs w:val="26"/>
        </w:rPr>
        <w:t>7</w:t>
      </w:r>
      <w:r w:rsidRPr="00306F32">
        <w:rPr>
          <w:rFonts w:ascii="Times New Roman" w:hAnsi="Times New Roman"/>
          <w:sz w:val="26"/>
          <w:szCs w:val="26"/>
        </w:rPr>
        <w:t xml:space="preserve">% în comerțul total al RM. Comparativ cu </w:t>
      </w:r>
      <w:r w:rsidR="00CE7C61">
        <w:rPr>
          <w:rFonts w:ascii="Times New Roman" w:hAnsi="Times New Roman"/>
          <w:sz w:val="26"/>
          <w:szCs w:val="26"/>
        </w:rPr>
        <w:t>ianuarie – martie 2016</w:t>
      </w:r>
      <w:r w:rsidRPr="00306F32">
        <w:rPr>
          <w:rFonts w:ascii="Times New Roman" w:hAnsi="Times New Roman"/>
          <w:sz w:val="26"/>
          <w:szCs w:val="26"/>
        </w:rPr>
        <w:t xml:space="preserve">, volumul comerțului exterior </w:t>
      </w:r>
      <w:r w:rsidR="00DC18C0">
        <w:rPr>
          <w:rFonts w:ascii="Times New Roman" w:hAnsi="Times New Roman"/>
          <w:sz w:val="26"/>
          <w:szCs w:val="26"/>
        </w:rPr>
        <w:t>s-a majorat cu 45,6</w:t>
      </w:r>
      <w:r w:rsidRPr="00306F32">
        <w:rPr>
          <w:rFonts w:ascii="Times New Roman" w:hAnsi="Times New Roman"/>
          <w:sz w:val="26"/>
          <w:szCs w:val="26"/>
        </w:rPr>
        <w:t xml:space="preserve">%, </w:t>
      </w:r>
      <w:r w:rsidR="00DC18C0">
        <w:rPr>
          <w:rFonts w:ascii="Times New Roman" w:hAnsi="Times New Roman"/>
          <w:sz w:val="26"/>
          <w:szCs w:val="26"/>
        </w:rPr>
        <w:t>urmare creșterii importului de mărfuri din Coreea</w:t>
      </w:r>
      <w:r w:rsidRPr="00306F32">
        <w:rPr>
          <w:rFonts w:ascii="Times New Roman" w:hAnsi="Times New Roman"/>
          <w:sz w:val="26"/>
          <w:szCs w:val="26"/>
        </w:rPr>
        <w:t xml:space="preserve">. </w:t>
      </w:r>
    </w:p>
    <w:p w:rsidR="00B406BD" w:rsidRPr="00306F32" w:rsidRDefault="00B406BD" w:rsidP="00B406BD">
      <w:pPr>
        <w:spacing w:before="120" w:line="240" w:lineRule="auto"/>
        <w:jc w:val="both"/>
        <w:outlineLvl w:val="2"/>
        <w:rPr>
          <w:rFonts w:ascii="Times New Roman" w:hAnsi="Times New Roman"/>
          <w:sz w:val="26"/>
          <w:szCs w:val="26"/>
        </w:rPr>
      </w:pPr>
      <w:r w:rsidRPr="00306F32">
        <w:rPr>
          <w:rFonts w:ascii="Times New Roman" w:hAnsi="Times New Roman"/>
          <w:sz w:val="26"/>
          <w:szCs w:val="26"/>
        </w:rPr>
        <w:t xml:space="preserve">După valoarea volumului schimburilor comerciale înregistrat în </w:t>
      </w:r>
      <w:r w:rsidR="00DC18C0">
        <w:rPr>
          <w:rFonts w:ascii="Times New Roman" w:hAnsi="Times New Roman"/>
          <w:sz w:val="26"/>
          <w:szCs w:val="26"/>
        </w:rPr>
        <w:t xml:space="preserve">primele trei luni ale </w:t>
      </w:r>
      <w:r w:rsidRPr="00306F32">
        <w:rPr>
          <w:rFonts w:ascii="Times New Roman" w:hAnsi="Times New Roman"/>
          <w:sz w:val="26"/>
          <w:szCs w:val="26"/>
        </w:rPr>
        <w:t>anul</w:t>
      </w:r>
      <w:r w:rsidR="00DC18C0">
        <w:rPr>
          <w:rFonts w:ascii="Times New Roman" w:hAnsi="Times New Roman"/>
          <w:sz w:val="26"/>
          <w:szCs w:val="26"/>
        </w:rPr>
        <w:t>ui</w:t>
      </w:r>
      <w:r w:rsidRPr="00306F32">
        <w:rPr>
          <w:rFonts w:ascii="Times New Roman" w:hAnsi="Times New Roman"/>
          <w:sz w:val="26"/>
          <w:szCs w:val="26"/>
        </w:rPr>
        <w:t xml:space="preserve"> 201</w:t>
      </w:r>
      <w:r w:rsidR="00DC18C0">
        <w:rPr>
          <w:rFonts w:ascii="Times New Roman" w:hAnsi="Times New Roman"/>
          <w:sz w:val="26"/>
          <w:szCs w:val="26"/>
        </w:rPr>
        <w:t>7</w:t>
      </w:r>
      <w:r w:rsidRPr="00306F32">
        <w:rPr>
          <w:rFonts w:ascii="Times New Roman" w:hAnsi="Times New Roman"/>
          <w:sz w:val="26"/>
          <w:szCs w:val="26"/>
        </w:rPr>
        <w:t xml:space="preserve">, Republica Coreea se situează pe locul </w:t>
      </w:r>
      <w:r>
        <w:rPr>
          <w:rFonts w:ascii="Times New Roman" w:hAnsi="Times New Roman"/>
          <w:sz w:val="26"/>
          <w:szCs w:val="26"/>
        </w:rPr>
        <w:t>2</w:t>
      </w:r>
      <w:r w:rsidR="00DC18C0">
        <w:rPr>
          <w:rFonts w:ascii="Times New Roman" w:hAnsi="Times New Roman"/>
          <w:sz w:val="26"/>
          <w:szCs w:val="26"/>
        </w:rPr>
        <w:t>7</w:t>
      </w:r>
      <w:r w:rsidRPr="00306F32">
        <w:rPr>
          <w:rFonts w:ascii="Times New Roman" w:hAnsi="Times New Roman"/>
          <w:sz w:val="26"/>
          <w:szCs w:val="26"/>
        </w:rPr>
        <w:t xml:space="preserve"> între partenerii cu care Republica Moldova întreține relaţii comerciale.</w:t>
      </w:r>
    </w:p>
    <w:p w:rsidR="00B406BD" w:rsidRPr="00306F32" w:rsidRDefault="00B406BD" w:rsidP="00B406BD">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Sold</w:t>
      </w:r>
      <w:r>
        <w:rPr>
          <w:rFonts w:ascii="Times New Roman" w:hAnsi="Times New Roman"/>
          <w:b/>
          <w:sz w:val="26"/>
          <w:szCs w:val="26"/>
        </w:rPr>
        <w:t xml:space="preserve"> </w:t>
      </w:r>
      <w:r w:rsidRPr="00306F32">
        <w:rPr>
          <w:rFonts w:ascii="Times New Roman" w:hAnsi="Times New Roman"/>
          <w:sz w:val="26"/>
          <w:szCs w:val="26"/>
        </w:rPr>
        <w:t xml:space="preserve">– </w:t>
      </w:r>
      <w:r w:rsidR="00DC18C0">
        <w:rPr>
          <w:rFonts w:ascii="Times New Roman" w:hAnsi="Times New Roman"/>
          <w:sz w:val="26"/>
          <w:szCs w:val="26"/>
        </w:rPr>
        <w:t>5,54</w:t>
      </w:r>
      <w:r w:rsidRPr="00306F32">
        <w:rPr>
          <w:rFonts w:ascii="Times New Roman" w:hAnsi="Times New Roman"/>
          <w:sz w:val="26"/>
          <w:szCs w:val="26"/>
        </w:rPr>
        <w:t xml:space="preserve"> mil. dolari SUA în favoarea Republicii </w:t>
      </w:r>
      <w:r>
        <w:rPr>
          <w:rFonts w:ascii="Times New Roman" w:hAnsi="Times New Roman"/>
          <w:sz w:val="26"/>
          <w:szCs w:val="26"/>
          <w:lang w:eastAsia="ru-RU"/>
        </w:rPr>
        <w:t>Coreea</w:t>
      </w:r>
      <w:r w:rsidRPr="00306F32">
        <w:rPr>
          <w:rFonts w:ascii="Times New Roman" w:hAnsi="Times New Roman"/>
          <w:sz w:val="26"/>
          <w:szCs w:val="26"/>
        </w:rPr>
        <w:t>.</w:t>
      </w:r>
    </w:p>
    <w:p w:rsidR="00B406BD" w:rsidRPr="00306F32" w:rsidRDefault="00B406BD" w:rsidP="00B406BD">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Exportul de mărfuri</w:t>
      </w:r>
      <w:r w:rsidRPr="00306F32">
        <w:rPr>
          <w:rFonts w:ascii="Times New Roman" w:hAnsi="Times New Roman"/>
          <w:sz w:val="26"/>
          <w:szCs w:val="26"/>
        </w:rPr>
        <w:t xml:space="preserve"> realizat în </w:t>
      </w:r>
      <w:r w:rsidR="00DC18C0">
        <w:rPr>
          <w:rFonts w:ascii="Times New Roman" w:hAnsi="Times New Roman"/>
          <w:sz w:val="26"/>
          <w:szCs w:val="26"/>
        </w:rPr>
        <w:t>ianuarie - martie</w:t>
      </w:r>
      <w:r w:rsidR="00DC18C0" w:rsidRPr="00306F32">
        <w:rPr>
          <w:rFonts w:ascii="Times New Roman" w:hAnsi="Times New Roman"/>
          <w:sz w:val="26"/>
          <w:szCs w:val="26"/>
        </w:rPr>
        <w:t xml:space="preserve"> 201</w:t>
      </w:r>
      <w:r w:rsidR="00DC18C0">
        <w:rPr>
          <w:rFonts w:ascii="Times New Roman" w:hAnsi="Times New Roman"/>
          <w:sz w:val="26"/>
          <w:szCs w:val="26"/>
        </w:rPr>
        <w:t xml:space="preserve">7 </w:t>
      </w:r>
      <w:r w:rsidRPr="00306F32">
        <w:rPr>
          <w:rFonts w:ascii="Times New Roman" w:hAnsi="Times New Roman"/>
          <w:sz w:val="26"/>
          <w:szCs w:val="26"/>
        </w:rPr>
        <w:t xml:space="preserve">a înregistrat suma de </w:t>
      </w:r>
      <w:r w:rsidR="00DC18C0">
        <w:rPr>
          <w:rFonts w:ascii="Times New Roman" w:hAnsi="Times New Roman"/>
          <w:sz w:val="26"/>
          <w:szCs w:val="26"/>
        </w:rPr>
        <w:t>105,86</w:t>
      </w:r>
      <w:r>
        <w:rPr>
          <w:rFonts w:ascii="Times New Roman" w:hAnsi="Times New Roman"/>
          <w:sz w:val="26"/>
          <w:szCs w:val="26"/>
        </w:rPr>
        <w:t xml:space="preserve"> mii</w:t>
      </w:r>
      <w:r w:rsidRPr="00306F32">
        <w:rPr>
          <w:rFonts w:ascii="Times New Roman" w:hAnsi="Times New Roman"/>
          <w:sz w:val="26"/>
          <w:szCs w:val="26"/>
        </w:rPr>
        <w:t xml:space="preserve"> dolari SUA. Comparativ cu </w:t>
      </w:r>
      <w:r w:rsidR="00DC18C0">
        <w:rPr>
          <w:rFonts w:ascii="Times New Roman" w:hAnsi="Times New Roman"/>
          <w:sz w:val="26"/>
          <w:szCs w:val="26"/>
        </w:rPr>
        <w:t xml:space="preserve">perioada similară a anului </w:t>
      </w:r>
      <w:r w:rsidRPr="00306F32">
        <w:rPr>
          <w:rFonts w:ascii="Times New Roman" w:hAnsi="Times New Roman"/>
          <w:sz w:val="26"/>
          <w:szCs w:val="26"/>
        </w:rPr>
        <w:t>201</w:t>
      </w:r>
      <w:r w:rsidR="00DC18C0">
        <w:rPr>
          <w:rFonts w:ascii="Times New Roman" w:hAnsi="Times New Roman"/>
          <w:sz w:val="26"/>
          <w:szCs w:val="26"/>
        </w:rPr>
        <w:t>6</w:t>
      </w:r>
      <w:r>
        <w:rPr>
          <w:rFonts w:ascii="Times New Roman" w:hAnsi="Times New Roman"/>
          <w:sz w:val="26"/>
          <w:szCs w:val="26"/>
        </w:rPr>
        <w:t>,</w:t>
      </w:r>
      <w:r w:rsidRPr="00306F32">
        <w:rPr>
          <w:rFonts w:ascii="Times New Roman" w:hAnsi="Times New Roman"/>
          <w:sz w:val="26"/>
          <w:szCs w:val="26"/>
        </w:rPr>
        <w:t xml:space="preserve"> volumul exportului a </w:t>
      </w:r>
      <w:r w:rsidR="00DC18C0">
        <w:rPr>
          <w:rFonts w:ascii="Times New Roman" w:hAnsi="Times New Roman"/>
          <w:sz w:val="26"/>
          <w:szCs w:val="26"/>
        </w:rPr>
        <w:t xml:space="preserve">scăzut cu 122,9 </w:t>
      </w:r>
      <w:r>
        <w:rPr>
          <w:rFonts w:ascii="Times New Roman" w:hAnsi="Times New Roman"/>
          <w:sz w:val="26"/>
          <w:szCs w:val="26"/>
        </w:rPr>
        <w:t>mii</w:t>
      </w:r>
      <w:r w:rsidRPr="00306F32">
        <w:rPr>
          <w:rFonts w:ascii="Times New Roman" w:hAnsi="Times New Roman"/>
          <w:sz w:val="26"/>
          <w:szCs w:val="26"/>
        </w:rPr>
        <w:t xml:space="preserve"> dolari SUA sau cu </w:t>
      </w:r>
      <w:r w:rsidR="00DC18C0">
        <w:rPr>
          <w:rFonts w:ascii="Times New Roman" w:hAnsi="Times New Roman"/>
          <w:sz w:val="26"/>
          <w:szCs w:val="26"/>
        </w:rPr>
        <w:t>53,7</w:t>
      </w:r>
      <w:r w:rsidRPr="00306F32">
        <w:rPr>
          <w:rFonts w:ascii="Times New Roman" w:hAnsi="Times New Roman"/>
          <w:sz w:val="26"/>
          <w:szCs w:val="26"/>
        </w:rPr>
        <w:t xml:space="preserve">%. </w:t>
      </w:r>
    </w:p>
    <w:p w:rsidR="00B406BD" w:rsidRPr="00306F32" w:rsidRDefault="00B406BD" w:rsidP="00B406BD">
      <w:pPr>
        <w:spacing w:before="120" w:line="240" w:lineRule="auto"/>
        <w:jc w:val="both"/>
        <w:outlineLvl w:val="2"/>
        <w:rPr>
          <w:rFonts w:ascii="Times New Roman" w:hAnsi="Times New Roman"/>
          <w:sz w:val="26"/>
          <w:szCs w:val="26"/>
        </w:rPr>
      </w:pPr>
      <w:r w:rsidRPr="00306F32">
        <w:rPr>
          <w:rFonts w:ascii="Times New Roman" w:hAnsi="Times New Roman"/>
          <w:b/>
          <w:sz w:val="26"/>
          <w:szCs w:val="26"/>
        </w:rPr>
        <w:t>Importul de mărfuri</w:t>
      </w:r>
      <w:r w:rsidRPr="00306F32">
        <w:rPr>
          <w:rFonts w:ascii="Times New Roman" w:hAnsi="Times New Roman"/>
          <w:i/>
          <w:sz w:val="26"/>
          <w:szCs w:val="26"/>
        </w:rPr>
        <w:t xml:space="preserve"> </w:t>
      </w:r>
      <w:r w:rsidRPr="00306F32">
        <w:rPr>
          <w:rFonts w:ascii="Times New Roman" w:hAnsi="Times New Roman"/>
          <w:sz w:val="26"/>
          <w:szCs w:val="26"/>
        </w:rPr>
        <w:t xml:space="preserve">efectuat în </w:t>
      </w:r>
      <w:r w:rsidR="00DC18C0">
        <w:rPr>
          <w:rFonts w:ascii="Times New Roman" w:hAnsi="Times New Roman"/>
          <w:sz w:val="26"/>
          <w:szCs w:val="26"/>
        </w:rPr>
        <w:t>ianuarie - martie</w:t>
      </w:r>
      <w:r w:rsidR="00DC18C0" w:rsidRPr="00306F32">
        <w:rPr>
          <w:rFonts w:ascii="Times New Roman" w:hAnsi="Times New Roman"/>
          <w:sz w:val="26"/>
          <w:szCs w:val="26"/>
        </w:rPr>
        <w:t xml:space="preserve"> 201</w:t>
      </w:r>
      <w:r w:rsidR="00DC18C0">
        <w:rPr>
          <w:rFonts w:ascii="Times New Roman" w:hAnsi="Times New Roman"/>
          <w:sz w:val="26"/>
          <w:szCs w:val="26"/>
        </w:rPr>
        <w:t xml:space="preserve">7 </w:t>
      </w:r>
      <w:r w:rsidRPr="00306F32">
        <w:rPr>
          <w:rFonts w:ascii="Times New Roman" w:hAnsi="Times New Roman"/>
          <w:sz w:val="26"/>
          <w:szCs w:val="26"/>
        </w:rPr>
        <w:t xml:space="preserve">din </w:t>
      </w:r>
      <w:r>
        <w:rPr>
          <w:rFonts w:ascii="Times New Roman" w:hAnsi="Times New Roman"/>
          <w:sz w:val="26"/>
          <w:szCs w:val="26"/>
        </w:rPr>
        <w:t>Coreea</w:t>
      </w:r>
      <w:r w:rsidRPr="00306F32">
        <w:rPr>
          <w:rFonts w:ascii="Times New Roman" w:hAnsi="Times New Roman"/>
          <w:sz w:val="26"/>
          <w:szCs w:val="26"/>
        </w:rPr>
        <w:t xml:space="preserve"> în Republica Moldova a însumat </w:t>
      </w:r>
      <w:r w:rsidR="00DC18C0">
        <w:rPr>
          <w:rFonts w:ascii="Times New Roman" w:hAnsi="Times New Roman"/>
          <w:sz w:val="26"/>
          <w:szCs w:val="26"/>
        </w:rPr>
        <w:t>5,64</w:t>
      </w:r>
      <w:r w:rsidRPr="00306F32">
        <w:rPr>
          <w:rFonts w:ascii="Times New Roman" w:hAnsi="Times New Roman"/>
          <w:sz w:val="26"/>
          <w:szCs w:val="26"/>
        </w:rPr>
        <w:t xml:space="preserve"> mil. dolari SUA, înregistrând astfel o creștere cu </w:t>
      </w:r>
      <w:r w:rsidR="00DC18C0">
        <w:rPr>
          <w:rFonts w:ascii="Times New Roman" w:hAnsi="Times New Roman"/>
          <w:sz w:val="26"/>
          <w:szCs w:val="26"/>
        </w:rPr>
        <w:t>51,7</w:t>
      </w:r>
      <w:r w:rsidRPr="00306F32">
        <w:rPr>
          <w:rFonts w:ascii="Times New Roman" w:hAnsi="Times New Roman"/>
          <w:sz w:val="26"/>
          <w:szCs w:val="26"/>
        </w:rPr>
        <w:t xml:space="preserve">% sau </w:t>
      </w:r>
      <w:r>
        <w:rPr>
          <w:rFonts w:ascii="Times New Roman" w:hAnsi="Times New Roman"/>
          <w:sz w:val="26"/>
          <w:szCs w:val="26"/>
        </w:rPr>
        <w:t>1,</w:t>
      </w:r>
      <w:r w:rsidR="00DC18C0">
        <w:rPr>
          <w:rFonts w:ascii="Times New Roman" w:hAnsi="Times New Roman"/>
          <w:sz w:val="26"/>
          <w:szCs w:val="26"/>
        </w:rPr>
        <w:t>92</w:t>
      </w:r>
      <w:r w:rsidRPr="00306F32">
        <w:rPr>
          <w:rFonts w:ascii="Times New Roman" w:hAnsi="Times New Roman"/>
          <w:sz w:val="26"/>
          <w:szCs w:val="26"/>
        </w:rPr>
        <w:t xml:space="preserve"> mil. dolari SUA. </w:t>
      </w:r>
    </w:p>
    <w:p w:rsidR="00B406BD" w:rsidRPr="00306F32" w:rsidRDefault="00B406BD" w:rsidP="00B406BD">
      <w:pPr>
        <w:spacing w:before="120" w:after="0" w:line="240" w:lineRule="auto"/>
        <w:jc w:val="both"/>
        <w:outlineLvl w:val="2"/>
        <w:rPr>
          <w:rFonts w:ascii="Times New Roman" w:hAnsi="Times New Roman"/>
          <w:sz w:val="26"/>
          <w:szCs w:val="26"/>
        </w:rPr>
      </w:pPr>
    </w:p>
    <w:p w:rsidR="00B406BD" w:rsidRPr="00306F32" w:rsidRDefault="00B406BD" w:rsidP="00B406BD">
      <w:pPr>
        <w:spacing w:after="0"/>
        <w:jc w:val="center"/>
        <w:rPr>
          <w:rFonts w:ascii="Times New Roman" w:hAnsi="Times New Roman"/>
          <w:b/>
          <w:bCs/>
          <w:sz w:val="26"/>
          <w:szCs w:val="26"/>
        </w:rPr>
      </w:pPr>
      <w:r w:rsidRPr="00306F32">
        <w:rPr>
          <w:rFonts w:ascii="Times New Roman" w:hAnsi="Times New Roman"/>
          <w:b/>
          <w:bCs/>
          <w:sz w:val="26"/>
          <w:szCs w:val="26"/>
        </w:rPr>
        <w:t xml:space="preserve">Evoluția schimburilor comerciale pentru </w:t>
      </w:r>
      <w:r w:rsidR="00CE7C61">
        <w:rPr>
          <w:rFonts w:ascii="Times New Roman" w:hAnsi="Times New Roman"/>
          <w:b/>
          <w:bCs/>
          <w:sz w:val="26"/>
          <w:szCs w:val="26"/>
        </w:rPr>
        <w:t xml:space="preserve">ianuarie-martie </w:t>
      </w:r>
      <w:r w:rsidRPr="00306F32">
        <w:rPr>
          <w:rFonts w:ascii="Times New Roman" w:hAnsi="Times New Roman"/>
          <w:b/>
          <w:bCs/>
          <w:sz w:val="26"/>
          <w:szCs w:val="26"/>
        </w:rPr>
        <w:t>201</w:t>
      </w:r>
      <w:r w:rsidR="00CE7C61">
        <w:rPr>
          <w:rFonts w:ascii="Times New Roman" w:hAnsi="Times New Roman"/>
          <w:b/>
          <w:bCs/>
          <w:sz w:val="26"/>
          <w:szCs w:val="26"/>
        </w:rPr>
        <w:t>7</w:t>
      </w:r>
    </w:p>
    <w:p w:rsidR="00B406BD" w:rsidRPr="00306F32" w:rsidRDefault="00B406BD" w:rsidP="00B406BD">
      <w:pPr>
        <w:spacing w:after="0"/>
        <w:ind w:left="7655"/>
        <w:rPr>
          <w:rFonts w:ascii="Times New Roman" w:hAnsi="Times New Roman"/>
          <w:b/>
          <w:bCs/>
        </w:rPr>
      </w:pPr>
      <w:r w:rsidRPr="0083478B">
        <w:rPr>
          <w:rFonts w:ascii="Times New Roman" w:hAnsi="Times New Roman"/>
          <w:i/>
        </w:rPr>
        <w:t xml:space="preserve">       </w:t>
      </w:r>
      <w:r w:rsidRPr="00306F32">
        <w:rPr>
          <w:rFonts w:ascii="Times New Roman" w:hAnsi="Times New Roman"/>
          <w:i/>
          <w:u w:val="single"/>
        </w:rPr>
        <w:t>mi</w:t>
      </w:r>
      <w:r w:rsidR="00CE7C61">
        <w:rPr>
          <w:rFonts w:ascii="Times New Roman" w:hAnsi="Times New Roman"/>
          <w:i/>
          <w:u w:val="single"/>
        </w:rPr>
        <w:t>i</w:t>
      </w:r>
      <w:r w:rsidRPr="00306F32">
        <w:rPr>
          <w:rFonts w:ascii="Times New Roman" w:hAnsi="Times New Roman"/>
          <w:i/>
          <w:u w:val="single"/>
        </w:rPr>
        <w:t xml:space="preserve"> USD </w:t>
      </w:r>
    </w:p>
    <w:tbl>
      <w:tblPr>
        <w:tblW w:w="8423"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377"/>
        <w:gridCol w:w="1701"/>
        <w:gridCol w:w="1843"/>
        <w:gridCol w:w="1741"/>
        <w:gridCol w:w="1761"/>
      </w:tblGrid>
      <w:tr w:rsidR="00B406BD" w:rsidRPr="00306F32" w:rsidTr="00B406BD">
        <w:trPr>
          <w:jc w:val="center"/>
        </w:trPr>
        <w:tc>
          <w:tcPr>
            <w:tcW w:w="1377" w:type="dxa"/>
            <w:vAlign w:val="center"/>
          </w:tcPr>
          <w:p w:rsidR="00B406BD" w:rsidRPr="00306F32" w:rsidRDefault="00B406BD" w:rsidP="00B406BD">
            <w:pPr>
              <w:spacing w:after="0" w:line="240" w:lineRule="auto"/>
              <w:jc w:val="center"/>
              <w:rPr>
                <w:rFonts w:ascii="Times New Roman" w:hAnsi="Times New Roman"/>
                <w:b/>
                <w:i/>
                <w:sz w:val="24"/>
                <w:szCs w:val="24"/>
              </w:rPr>
            </w:pPr>
          </w:p>
        </w:tc>
        <w:tc>
          <w:tcPr>
            <w:tcW w:w="1701" w:type="dxa"/>
            <w:vAlign w:val="center"/>
          </w:tcPr>
          <w:p w:rsidR="00B406BD" w:rsidRPr="00306F32" w:rsidRDefault="00CE7C61" w:rsidP="00B406BD">
            <w:pPr>
              <w:spacing w:after="0" w:line="240" w:lineRule="auto"/>
              <w:jc w:val="center"/>
              <w:rPr>
                <w:rFonts w:ascii="Times New Roman" w:hAnsi="Times New Roman"/>
                <w:b/>
                <w:i/>
                <w:sz w:val="24"/>
                <w:szCs w:val="24"/>
              </w:rPr>
            </w:pPr>
            <w:r>
              <w:rPr>
                <w:rFonts w:ascii="Times New Roman" w:hAnsi="Times New Roman"/>
                <w:b/>
                <w:i/>
                <w:sz w:val="24"/>
                <w:szCs w:val="24"/>
              </w:rPr>
              <w:t>3 L. 2015</w:t>
            </w:r>
          </w:p>
        </w:tc>
        <w:tc>
          <w:tcPr>
            <w:tcW w:w="1843" w:type="dxa"/>
            <w:vAlign w:val="center"/>
          </w:tcPr>
          <w:p w:rsidR="00B406BD" w:rsidRPr="00306F32" w:rsidRDefault="00CE7C61" w:rsidP="00CE7C61">
            <w:pPr>
              <w:spacing w:after="0" w:line="240" w:lineRule="auto"/>
              <w:jc w:val="center"/>
              <w:rPr>
                <w:rFonts w:ascii="Times New Roman" w:hAnsi="Times New Roman"/>
                <w:b/>
                <w:i/>
                <w:sz w:val="24"/>
                <w:szCs w:val="24"/>
              </w:rPr>
            </w:pPr>
            <w:r>
              <w:rPr>
                <w:rFonts w:ascii="Times New Roman" w:hAnsi="Times New Roman"/>
                <w:b/>
                <w:i/>
                <w:sz w:val="24"/>
                <w:szCs w:val="24"/>
              </w:rPr>
              <w:t>3 L. 2016</w:t>
            </w:r>
          </w:p>
        </w:tc>
        <w:tc>
          <w:tcPr>
            <w:tcW w:w="1741" w:type="dxa"/>
            <w:shd w:val="clear" w:color="auto" w:fill="E0E0E0"/>
            <w:vAlign w:val="center"/>
          </w:tcPr>
          <w:p w:rsidR="00B406BD" w:rsidRPr="00306F32" w:rsidRDefault="00CE7C61" w:rsidP="00CE7C61">
            <w:pPr>
              <w:spacing w:after="0" w:line="240" w:lineRule="auto"/>
              <w:jc w:val="center"/>
              <w:rPr>
                <w:rFonts w:ascii="Times New Roman" w:hAnsi="Times New Roman"/>
                <w:b/>
                <w:i/>
                <w:sz w:val="24"/>
                <w:szCs w:val="24"/>
              </w:rPr>
            </w:pPr>
            <w:r>
              <w:rPr>
                <w:rFonts w:ascii="Times New Roman" w:hAnsi="Times New Roman"/>
                <w:b/>
                <w:i/>
                <w:sz w:val="24"/>
                <w:szCs w:val="24"/>
              </w:rPr>
              <w:t>3 L. 2017</w:t>
            </w:r>
          </w:p>
        </w:tc>
        <w:tc>
          <w:tcPr>
            <w:tcW w:w="1761" w:type="dxa"/>
            <w:vAlign w:val="center"/>
          </w:tcPr>
          <w:p w:rsidR="00B406BD" w:rsidRPr="00306F32" w:rsidRDefault="00B406BD" w:rsidP="00B406BD">
            <w:pPr>
              <w:spacing w:after="0" w:line="240" w:lineRule="auto"/>
              <w:jc w:val="center"/>
              <w:rPr>
                <w:rFonts w:ascii="Times New Roman" w:hAnsi="Times New Roman"/>
                <w:b/>
                <w:i/>
                <w:sz w:val="24"/>
                <w:szCs w:val="24"/>
              </w:rPr>
            </w:pPr>
            <w:r w:rsidRPr="00306F32">
              <w:rPr>
                <w:rFonts w:ascii="Times New Roman" w:hAnsi="Times New Roman"/>
                <w:b/>
                <w:i/>
                <w:sz w:val="24"/>
                <w:szCs w:val="24"/>
              </w:rPr>
              <w:t>Dinamica</w:t>
            </w:r>
            <w:r>
              <w:rPr>
                <w:rFonts w:ascii="Times New Roman" w:hAnsi="Times New Roman"/>
                <w:b/>
                <w:i/>
                <w:sz w:val="24"/>
                <w:szCs w:val="24"/>
              </w:rPr>
              <w:t>,</w:t>
            </w:r>
          </w:p>
          <w:p w:rsidR="00B406BD" w:rsidRPr="00306F32" w:rsidRDefault="00B406BD" w:rsidP="00CE7C61">
            <w:pPr>
              <w:spacing w:after="0" w:line="240" w:lineRule="auto"/>
              <w:jc w:val="center"/>
              <w:rPr>
                <w:rFonts w:ascii="Times New Roman" w:hAnsi="Times New Roman"/>
                <w:b/>
                <w:i/>
                <w:sz w:val="24"/>
                <w:szCs w:val="24"/>
              </w:rPr>
            </w:pPr>
            <w:r w:rsidRPr="00306F32">
              <w:rPr>
                <w:rFonts w:ascii="Times New Roman" w:hAnsi="Times New Roman"/>
                <w:b/>
                <w:i/>
                <w:sz w:val="24"/>
                <w:szCs w:val="24"/>
              </w:rPr>
              <w:t>201</w:t>
            </w:r>
            <w:r w:rsidR="00CE7C61">
              <w:rPr>
                <w:rFonts w:ascii="Times New Roman" w:hAnsi="Times New Roman"/>
                <w:b/>
                <w:i/>
                <w:sz w:val="24"/>
                <w:szCs w:val="24"/>
              </w:rPr>
              <w:t>7</w:t>
            </w:r>
            <w:r w:rsidRPr="00306F32">
              <w:rPr>
                <w:rFonts w:ascii="Times New Roman" w:hAnsi="Times New Roman"/>
                <w:b/>
                <w:i/>
                <w:sz w:val="24"/>
                <w:szCs w:val="24"/>
              </w:rPr>
              <w:t>/201</w:t>
            </w:r>
            <w:r w:rsidR="00CE7C61">
              <w:rPr>
                <w:rFonts w:ascii="Times New Roman" w:hAnsi="Times New Roman"/>
                <w:b/>
                <w:i/>
                <w:sz w:val="24"/>
                <w:szCs w:val="24"/>
              </w:rPr>
              <w:t>6</w:t>
            </w:r>
          </w:p>
        </w:tc>
      </w:tr>
      <w:tr w:rsidR="00B406BD" w:rsidRPr="00306F32" w:rsidTr="00B406BD">
        <w:trPr>
          <w:jc w:val="center"/>
        </w:trPr>
        <w:tc>
          <w:tcPr>
            <w:tcW w:w="1377" w:type="dxa"/>
          </w:tcPr>
          <w:p w:rsidR="00B406BD" w:rsidRPr="00306F32" w:rsidRDefault="00B406BD" w:rsidP="00B406BD">
            <w:pPr>
              <w:spacing w:after="0" w:line="240" w:lineRule="auto"/>
              <w:rPr>
                <w:rFonts w:ascii="Times New Roman" w:hAnsi="Times New Roman"/>
                <w:b/>
                <w:i/>
                <w:sz w:val="24"/>
                <w:szCs w:val="24"/>
              </w:rPr>
            </w:pPr>
            <w:r w:rsidRPr="00306F32">
              <w:rPr>
                <w:rFonts w:ascii="Times New Roman" w:hAnsi="Times New Roman"/>
                <w:b/>
                <w:i/>
                <w:sz w:val="24"/>
                <w:szCs w:val="24"/>
              </w:rPr>
              <w:t>Total</w:t>
            </w:r>
          </w:p>
        </w:tc>
        <w:tc>
          <w:tcPr>
            <w:tcW w:w="1701" w:type="dxa"/>
            <w:vAlign w:val="bottom"/>
          </w:tcPr>
          <w:p w:rsidR="00B406BD" w:rsidRPr="00306F32" w:rsidRDefault="00CE7C61" w:rsidP="00CE7C61">
            <w:pPr>
              <w:spacing w:after="0" w:line="240" w:lineRule="auto"/>
              <w:jc w:val="center"/>
              <w:rPr>
                <w:rFonts w:ascii="Times New Roman" w:hAnsi="Times New Roman"/>
                <w:sz w:val="24"/>
                <w:szCs w:val="24"/>
              </w:rPr>
            </w:pPr>
            <w:r>
              <w:rPr>
                <w:rFonts w:ascii="Times New Roman" w:hAnsi="Times New Roman"/>
                <w:sz w:val="24"/>
                <w:szCs w:val="24"/>
              </w:rPr>
              <w:t>7398,06</w:t>
            </w:r>
          </w:p>
        </w:tc>
        <w:tc>
          <w:tcPr>
            <w:tcW w:w="1843" w:type="dxa"/>
            <w:vAlign w:val="bottom"/>
          </w:tcPr>
          <w:p w:rsidR="00B406BD" w:rsidRPr="00CE7C61"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3948,36</w:t>
            </w:r>
          </w:p>
        </w:tc>
        <w:tc>
          <w:tcPr>
            <w:tcW w:w="1741" w:type="dxa"/>
            <w:shd w:val="clear" w:color="auto" w:fill="E0E0E0"/>
            <w:vAlign w:val="bottom"/>
          </w:tcPr>
          <w:p w:rsidR="00B406BD" w:rsidRPr="00CE7C61"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5748,95</w:t>
            </w:r>
          </w:p>
        </w:tc>
        <w:tc>
          <w:tcPr>
            <w:tcW w:w="1761" w:type="dxa"/>
            <w:vAlign w:val="bottom"/>
          </w:tcPr>
          <w:p w:rsidR="00B406BD" w:rsidRPr="00CE7C61"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145,6</w:t>
            </w:r>
          </w:p>
        </w:tc>
      </w:tr>
      <w:tr w:rsidR="00B406BD" w:rsidRPr="00306F32" w:rsidTr="00B406BD">
        <w:trPr>
          <w:trHeight w:val="338"/>
          <w:jc w:val="center"/>
        </w:trPr>
        <w:tc>
          <w:tcPr>
            <w:tcW w:w="1377" w:type="dxa"/>
          </w:tcPr>
          <w:p w:rsidR="00B406BD" w:rsidRPr="00306F32" w:rsidRDefault="00B406BD" w:rsidP="00B406BD">
            <w:pPr>
              <w:spacing w:after="0" w:line="240" w:lineRule="auto"/>
              <w:rPr>
                <w:rFonts w:ascii="Times New Roman" w:hAnsi="Times New Roman"/>
                <w:b/>
                <w:i/>
                <w:sz w:val="24"/>
                <w:szCs w:val="24"/>
              </w:rPr>
            </w:pPr>
            <w:r w:rsidRPr="00306F32">
              <w:rPr>
                <w:rFonts w:ascii="Times New Roman" w:hAnsi="Times New Roman"/>
                <w:b/>
                <w:i/>
                <w:sz w:val="24"/>
                <w:szCs w:val="24"/>
              </w:rPr>
              <w:t>Export</w:t>
            </w:r>
          </w:p>
        </w:tc>
        <w:tc>
          <w:tcPr>
            <w:tcW w:w="1701" w:type="dxa"/>
            <w:vAlign w:val="center"/>
          </w:tcPr>
          <w:p w:rsidR="00B406BD" w:rsidRPr="00306F32"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33,8</w:t>
            </w:r>
          </w:p>
        </w:tc>
        <w:tc>
          <w:tcPr>
            <w:tcW w:w="1843" w:type="dxa"/>
            <w:vAlign w:val="center"/>
          </w:tcPr>
          <w:p w:rsidR="00B406BD" w:rsidRPr="00CE7C61" w:rsidRDefault="00CE7C61" w:rsidP="00CE7C61">
            <w:pPr>
              <w:spacing w:after="0" w:line="240" w:lineRule="auto"/>
              <w:jc w:val="center"/>
              <w:rPr>
                <w:rFonts w:ascii="Times New Roman" w:hAnsi="Times New Roman"/>
                <w:bCs/>
                <w:sz w:val="24"/>
                <w:szCs w:val="24"/>
              </w:rPr>
            </w:pPr>
            <w:r w:rsidRPr="00CE7C61">
              <w:rPr>
                <w:rFonts w:ascii="Times New Roman" w:hAnsi="Times New Roman"/>
                <w:bCs/>
                <w:sz w:val="24"/>
                <w:szCs w:val="24"/>
              </w:rPr>
              <w:t>228</w:t>
            </w:r>
            <w:r>
              <w:rPr>
                <w:rFonts w:ascii="Times New Roman" w:hAnsi="Times New Roman"/>
                <w:bCs/>
                <w:sz w:val="24"/>
                <w:szCs w:val="24"/>
              </w:rPr>
              <w:t>,</w:t>
            </w:r>
            <w:r w:rsidRPr="00CE7C61">
              <w:rPr>
                <w:rFonts w:ascii="Times New Roman" w:hAnsi="Times New Roman"/>
                <w:bCs/>
                <w:sz w:val="24"/>
                <w:szCs w:val="24"/>
              </w:rPr>
              <w:t>78</w:t>
            </w:r>
          </w:p>
        </w:tc>
        <w:tc>
          <w:tcPr>
            <w:tcW w:w="1741" w:type="dxa"/>
            <w:shd w:val="clear" w:color="auto" w:fill="E0E0E0"/>
            <w:vAlign w:val="center"/>
          </w:tcPr>
          <w:p w:rsidR="00B406BD" w:rsidRPr="00CE7C61" w:rsidRDefault="00CE7C61" w:rsidP="00B406BD">
            <w:pPr>
              <w:spacing w:after="0" w:line="240" w:lineRule="auto"/>
              <w:jc w:val="center"/>
              <w:rPr>
                <w:rFonts w:ascii="Times New Roman" w:hAnsi="Times New Roman"/>
                <w:bCs/>
                <w:sz w:val="24"/>
                <w:szCs w:val="24"/>
              </w:rPr>
            </w:pPr>
            <w:r>
              <w:rPr>
                <w:rFonts w:ascii="Times New Roman" w:hAnsi="Times New Roman"/>
                <w:bCs/>
                <w:sz w:val="24"/>
                <w:szCs w:val="24"/>
              </w:rPr>
              <w:t>105,86</w:t>
            </w:r>
          </w:p>
        </w:tc>
        <w:tc>
          <w:tcPr>
            <w:tcW w:w="1761" w:type="dxa"/>
            <w:vAlign w:val="bottom"/>
          </w:tcPr>
          <w:p w:rsidR="00CE7C61" w:rsidRPr="00CE7C61" w:rsidRDefault="00CE7C61" w:rsidP="00CE7C61">
            <w:pPr>
              <w:spacing w:after="0" w:line="240" w:lineRule="auto"/>
              <w:jc w:val="center"/>
              <w:rPr>
                <w:rFonts w:ascii="Times New Roman" w:hAnsi="Times New Roman"/>
                <w:sz w:val="24"/>
                <w:szCs w:val="24"/>
              </w:rPr>
            </w:pPr>
            <w:r>
              <w:rPr>
                <w:rFonts w:ascii="Times New Roman" w:hAnsi="Times New Roman"/>
                <w:sz w:val="24"/>
                <w:szCs w:val="24"/>
              </w:rPr>
              <w:t>46,27</w:t>
            </w:r>
          </w:p>
        </w:tc>
      </w:tr>
      <w:tr w:rsidR="00B406BD" w:rsidRPr="00306F32" w:rsidTr="00B406BD">
        <w:trPr>
          <w:trHeight w:val="338"/>
          <w:jc w:val="center"/>
        </w:trPr>
        <w:tc>
          <w:tcPr>
            <w:tcW w:w="1377" w:type="dxa"/>
          </w:tcPr>
          <w:p w:rsidR="00B406BD" w:rsidRPr="00306F32" w:rsidRDefault="00B406BD" w:rsidP="00B406BD">
            <w:pPr>
              <w:spacing w:after="0" w:line="240" w:lineRule="auto"/>
              <w:rPr>
                <w:rFonts w:ascii="Times New Roman" w:hAnsi="Times New Roman"/>
                <w:b/>
                <w:i/>
                <w:sz w:val="24"/>
                <w:szCs w:val="24"/>
              </w:rPr>
            </w:pPr>
            <w:r w:rsidRPr="00306F32">
              <w:rPr>
                <w:rFonts w:ascii="Times New Roman" w:hAnsi="Times New Roman"/>
                <w:b/>
                <w:i/>
                <w:sz w:val="24"/>
                <w:szCs w:val="24"/>
              </w:rPr>
              <w:t xml:space="preserve">Import </w:t>
            </w:r>
          </w:p>
        </w:tc>
        <w:tc>
          <w:tcPr>
            <w:tcW w:w="1701" w:type="dxa"/>
            <w:vAlign w:val="center"/>
          </w:tcPr>
          <w:p w:rsidR="00B406BD" w:rsidRPr="00306F32"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7364,26</w:t>
            </w:r>
          </w:p>
        </w:tc>
        <w:tc>
          <w:tcPr>
            <w:tcW w:w="1843" w:type="dxa"/>
            <w:vAlign w:val="center"/>
          </w:tcPr>
          <w:p w:rsidR="00B406BD" w:rsidRPr="00CE7C61" w:rsidRDefault="00CE7C61" w:rsidP="00CE7C61">
            <w:pPr>
              <w:spacing w:after="0" w:line="240" w:lineRule="auto"/>
              <w:jc w:val="center"/>
              <w:rPr>
                <w:rFonts w:ascii="Times New Roman" w:hAnsi="Times New Roman"/>
                <w:bCs/>
                <w:sz w:val="24"/>
                <w:szCs w:val="24"/>
              </w:rPr>
            </w:pPr>
            <w:r>
              <w:rPr>
                <w:rFonts w:ascii="Times New Roman" w:hAnsi="Times New Roman"/>
                <w:bCs/>
                <w:sz w:val="24"/>
                <w:szCs w:val="24"/>
              </w:rPr>
              <w:t>3719,58</w:t>
            </w:r>
          </w:p>
        </w:tc>
        <w:tc>
          <w:tcPr>
            <w:tcW w:w="1741" w:type="dxa"/>
            <w:shd w:val="clear" w:color="auto" w:fill="E0E0E0"/>
            <w:vAlign w:val="center"/>
          </w:tcPr>
          <w:p w:rsidR="00B406BD" w:rsidRPr="00CE7C61" w:rsidRDefault="00CE7C61" w:rsidP="00B406BD">
            <w:pPr>
              <w:spacing w:after="0" w:line="240" w:lineRule="auto"/>
              <w:jc w:val="center"/>
              <w:rPr>
                <w:rFonts w:ascii="Times New Roman" w:hAnsi="Times New Roman"/>
                <w:bCs/>
                <w:sz w:val="24"/>
                <w:szCs w:val="24"/>
              </w:rPr>
            </w:pPr>
            <w:r>
              <w:rPr>
                <w:rFonts w:ascii="Times New Roman" w:hAnsi="Times New Roman"/>
                <w:bCs/>
                <w:sz w:val="24"/>
                <w:szCs w:val="24"/>
              </w:rPr>
              <w:t>5643,09</w:t>
            </w:r>
          </w:p>
        </w:tc>
        <w:tc>
          <w:tcPr>
            <w:tcW w:w="1761" w:type="dxa"/>
            <w:vAlign w:val="bottom"/>
          </w:tcPr>
          <w:p w:rsidR="00B406BD" w:rsidRPr="00CE7C61"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151,71</w:t>
            </w:r>
          </w:p>
        </w:tc>
      </w:tr>
      <w:tr w:rsidR="00B406BD" w:rsidRPr="00306F32" w:rsidTr="00B406BD">
        <w:trPr>
          <w:trHeight w:val="193"/>
          <w:jc w:val="center"/>
        </w:trPr>
        <w:tc>
          <w:tcPr>
            <w:tcW w:w="1377" w:type="dxa"/>
          </w:tcPr>
          <w:p w:rsidR="00B406BD" w:rsidRPr="00306F32" w:rsidRDefault="00B406BD" w:rsidP="00B406BD">
            <w:pPr>
              <w:spacing w:after="0" w:line="240" w:lineRule="auto"/>
              <w:rPr>
                <w:rFonts w:ascii="Times New Roman" w:hAnsi="Times New Roman"/>
                <w:b/>
                <w:i/>
                <w:sz w:val="24"/>
                <w:szCs w:val="24"/>
              </w:rPr>
            </w:pPr>
            <w:r w:rsidRPr="00306F32">
              <w:rPr>
                <w:rFonts w:ascii="Times New Roman" w:hAnsi="Times New Roman"/>
                <w:b/>
                <w:i/>
                <w:sz w:val="24"/>
                <w:szCs w:val="24"/>
              </w:rPr>
              <w:t xml:space="preserve">Sold </w:t>
            </w:r>
          </w:p>
        </w:tc>
        <w:tc>
          <w:tcPr>
            <w:tcW w:w="1701" w:type="dxa"/>
            <w:vAlign w:val="bottom"/>
          </w:tcPr>
          <w:p w:rsidR="00B406BD" w:rsidRPr="00306F32"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-7330,46</w:t>
            </w:r>
          </w:p>
        </w:tc>
        <w:tc>
          <w:tcPr>
            <w:tcW w:w="1843" w:type="dxa"/>
            <w:vAlign w:val="bottom"/>
          </w:tcPr>
          <w:p w:rsidR="00B406BD" w:rsidRPr="00CE7C61"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-3490,8</w:t>
            </w:r>
          </w:p>
        </w:tc>
        <w:tc>
          <w:tcPr>
            <w:tcW w:w="1741" w:type="dxa"/>
            <w:shd w:val="clear" w:color="auto" w:fill="E0E0E0"/>
            <w:vAlign w:val="bottom"/>
          </w:tcPr>
          <w:p w:rsidR="00B406BD" w:rsidRPr="00CE7C61" w:rsidRDefault="00CE7C61" w:rsidP="00B406BD">
            <w:pPr>
              <w:spacing w:after="0" w:line="240" w:lineRule="auto"/>
              <w:jc w:val="center"/>
              <w:rPr>
                <w:rFonts w:ascii="Times New Roman" w:hAnsi="Times New Roman"/>
                <w:sz w:val="24"/>
                <w:szCs w:val="24"/>
              </w:rPr>
            </w:pPr>
            <w:r>
              <w:rPr>
                <w:rFonts w:ascii="Times New Roman" w:hAnsi="Times New Roman"/>
                <w:sz w:val="24"/>
                <w:szCs w:val="24"/>
              </w:rPr>
              <w:t>-5537,23</w:t>
            </w:r>
          </w:p>
        </w:tc>
        <w:tc>
          <w:tcPr>
            <w:tcW w:w="1761" w:type="dxa"/>
            <w:vAlign w:val="bottom"/>
          </w:tcPr>
          <w:p w:rsidR="00B406BD" w:rsidRPr="00CE7C61" w:rsidRDefault="00B406BD" w:rsidP="00B406BD">
            <w:pPr>
              <w:spacing w:after="0" w:line="240" w:lineRule="auto"/>
              <w:jc w:val="center"/>
              <w:rPr>
                <w:rFonts w:ascii="Times New Roman" w:hAnsi="Times New Roman"/>
                <w:sz w:val="24"/>
                <w:szCs w:val="24"/>
              </w:rPr>
            </w:pPr>
          </w:p>
        </w:tc>
      </w:tr>
    </w:tbl>
    <w:p w:rsidR="00B406BD" w:rsidRDefault="00B406BD">
      <w:pPr>
        <w:spacing w:after="0" w:line="240" w:lineRule="auto"/>
        <w:rPr>
          <w:rFonts w:ascii="Times New Roman" w:hAnsi="Times New Roman"/>
          <w:b/>
          <w:sz w:val="26"/>
          <w:szCs w:val="26"/>
        </w:rPr>
      </w:pPr>
    </w:p>
    <w:p w:rsidR="00800EBD" w:rsidRDefault="00800EBD">
      <w:pPr>
        <w:spacing w:after="0" w:line="240" w:lineRule="auto"/>
        <w:rPr>
          <w:rFonts w:ascii="Times New Roman" w:hAnsi="Times New Roman"/>
          <w:b/>
          <w:sz w:val="26"/>
          <w:szCs w:val="26"/>
        </w:rPr>
      </w:pPr>
      <w:r>
        <w:rPr>
          <w:rFonts w:ascii="Times New Roman" w:hAnsi="Times New Roman"/>
          <w:b/>
          <w:sz w:val="26"/>
          <w:szCs w:val="26"/>
        </w:rPr>
        <w:br w:type="page"/>
      </w:r>
    </w:p>
    <w:p w:rsidR="00C85DAB" w:rsidRDefault="00C85DAB" w:rsidP="00C85DAB">
      <w:pPr>
        <w:spacing w:line="259" w:lineRule="auto"/>
        <w:jc w:val="right"/>
        <w:rPr>
          <w:rFonts w:ascii="Times New Roman" w:eastAsia="Calibri" w:hAnsi="Times New Roman"/>
          <w:b/>
          <w:sz w:val="24"/>
          <w:szCs w:val="24"/>
        </w:rPr>
      </w:pPr>
      <w:r>
        <w:rPr>
          <w:rFonts w:ascii="Times New Roman" w:eastAsia="Calibri" w:hAnsi="Times New Roman"/>
          <w:b/>
          <w:sz w:val="24"/>
          <w:szCs w:val="24"/>
        </w:rPr>
        <w:lastRenderedPageBreak/>
        <w:t>Anexa nr.</w:t>
      </w:r>
      <w:r w:rsidR="00B406BD">
        <w:rPr>
          <w:rFonts w:ascii="Times New Roman" w:eastAsia="Calibri" w:hAnsi="Times New Roman"/>
          <w:b/>
          <w:sz w:val="24"/>
          <w:szCs w:val="24"/>
        </w:rPr>
        <w:t>2</w:t>
      </w:r>
    </w:p>
    <w:p w:rsidR="00800EBD" w:rsidRPr="00800EBD" w:rsidRDefault="00800EBD" w:rsidP="00C85DAB">
      <w:pPr>
        <w:spacing w:after="0" w:line="240" w:lineRule="auto"/>
        <w:jc w:val="center"/>
        <w:rPr>
          <w:rFonts w:ascii="Times New Roman" w:eastAsia="Calibri" w:hAnsi="Times New Roman"/>
          <w:b/>
          <w:sz w:val="24"/>
          <w:szCs w:val="24"/>
        </w:rPr>
      </w:pPr>
      <w:r w:rsidRPr="00800EBD">
        <w:rPr>
          <w:rFonts w:ascii="Times New Roman" w:eastAsia="Calibri" w:hAnsi="Times New Roman"/>
          <w:b/>
          <w:sz w:val="24"/>
          <w:szCs w:val="24"/>
        </w:rPr>
        <w:t>Nota informativă</w:t>
      </w:r>
    </w:p>
    <w:p w:rsidR="00800EBD" w:rsidRPr="00800EBD" w:rsidRDefault="00800EBD" w:rsidP="00C85DAB">
      <w:pPr>
        <w:spacing w:after="0" w:line="240" w:lineRule="auto"/>
        <w:jc w:val="center"/>
        <w:rPr>
          <w:rFonts w:ascii="Times New Roman" w:eastAsia="Calibri" w:hAnsi="Times New Roman"/>
          <w:color w:val="000000"/>
          <w:sz w:val="24"/>
          <w:szCs w:val="24"/>
        </w:rPr>
      </w:pPr>
      <w:r w:rsidRPr="00800EBD">
        <w:rPr>
          <w:rFonts w:ascii="Times New Roman" w:eastAsia="Calibri" w:hAnsi="Times New Roman"/>
          <w:b/>
          <w:sz w:val="24"/>
          <w:szCs w:val="24"/>
        </w:rPr>
        <w:t>cu privire la cooperarea tehnică cu Republica Coreea</w:t>
      </w:r>
    </w:p>
    <w:p w:rsidR="00800EBD" w:rsidRPr="00800EBD" w:rsidRDefault="00800EBD" w:rsidP="00C85DAB">
      <w:pPr>
        <w:spacing w:after="0" w:line="240" w:lineRule="auto"/>
        <w:rPr>
          <w:rFonts w:ascii="Times New Roman" w:eastAsia="Calibri" w:hAnsi="Times New Roman"/>
          <w:color w:val="000000"/>
          <w:sz w:val="24"/>
          <w:szCs w:val="24"/>
        </w:rPr>
      </w:pPr>
    </w:p>
    <w:p w:rsidR="00800EBD" w:rsidRPr="00800EBD" w:rsidRDefault="00800EBD" w:rsidP="00B406BD">
      <w:pPr>
        <w:spacing w:line="240" w:lineRule="auto"/>
        <w:jc w:val="both"/>
        <w:rPr>
          <w:rFonts w:ascii="Times New Roman" w:eastAsia="Calibri" w:hAnsi="Times New Roman"/>
          <w:color w:val="000000"/>
          <w:sz w:val="24"/>
          <w:szCs w:val="24"/>
        </w:rPr>
      </w:pPr>
      <w:r w:rsidRPr="00800EBD">
        <w:rPr>
          <w:rFonts w:ascii="Times New Roman" w:eastAsia="Calibri" w:hAnsi="Times New Roman"/>
          <w:color w:val="000000"/>
          <w:sz w:val="24"/>
          <w:szCs w:val="24"/>
        </w:rPr>
        <w:t>Guvernul Republicii Coreea acordă donaţii, ajutor umanitar, asistenţă tehnică, stagii, precum şi ajutor financiar țărilor în curs de dezvoltare prin intermediul Agenţiei Coreene de Cooperare Internaţională - KOICA.</w:t>
      </w:r>
    </w:p>
    <w:p w:rsidR="00800EBD" w:rsidRPr="00800EBD" w:rsidRDefault="00800EBD" w:rsidP="00B406BD">
      <w:pPr>
        <w:spacing w:line="240" w:lineRule="auto"/>
        <w:jc w:val="both"/>
        <w:rPr>
          <w:rFonts w:ascii="Times New Roman" w:eastAsia="Calibri" w:hAnsi="Times New Roman"/>
          <w:color w:val="000000"/>
          <w:sz w:val="24"/>
          <w:szCs w:val="24"/>
        </w:rPr>
      </w:pPr>
      <w:r w:rsidRPr="00800EBD">
        <w:rPr>
          <w:rFonts w:ascii="Times New Roman" w:eastAsia="Calibri" w:hAnsi="Times New Roman"/>
          <w:color w:val="000000"/>
          <w:sz w:val="24"/>
          <w:szCs w:val="24"/>
        </w:rPr>
        <w:t>Agenția promovează obiectivele și prioritățile de dezvoltare stipulate în Strategia pe termen mediu și lung elaborată în baza Planului de Cooperare privind Dezvoltarea Internațională pentru anii 2016-2020 al Guvernului Republicii Coreene. Astfel, KOICA acordă asistență țărilor partenere în următoarele sectoare majore: Educație; Sănătate; Guvernanță; Agricultură și Dezvoltare Regională; Tehnologii, Industrie și Energetică.</w:t>
      </w:r>
    </w:p>
    <w:p w:rsidR="00800EBD" w:rsidRPr="00800EBD" w:rsidRDefault="00800EBD" w:rsidP="00B406BD">
      <w:pPr>
        <w:jc w:val="both"/>
        <w:rPr>
          <w:rFonts w:ascii="Times New Roman" w:hAnsi="Times New Roman"/>
          <w:sz w:val="24"/>
          <w:szCs w:val="24"/>
        </w:rPr>
      </w:pPr>
    </w:p>
    <w:p w:rsidR="00800EBD" w:rsidRPr="00800EBD" w:rsidRDefault="00800EBD" w:rsidP="00DC18C0">
      <w:pPr>
        <w:spacing w:before="120" w:line="240" w:lineRule="auto"/>
        <w:jc w:val="both"/>
        <w:rPr>
          <w:rFonts w:ascii="Times New Roman" w:hAnsi="Times New Roman"/>
          <w:sz w:val="24"/>
          <w:szCs w:val="24"/>
        </w:rPr>
      </w:pPr>
      <w:r w:rsidRPr="00800EBD">
        <w:rPr>
          <w:rFonts w:ascii="Times New Roman" w:hAnsi="Times New Roman"/>
          <w:sz w:val="24"/>
          <w:szCs w:val="24"/>
        </w:rPr>
        <w:t>În contextul celor expuse, propunem spre discutare următoarele domenii de cooperare:</w:t>
      </w:r>
    </w:p>
    <w:p w:rsidR="00800EBD" w:rsidRPr="00800EBD" w:rsidRDefault="00800EBD" w:rsidP="00DC18C0">
      <w:pPr>
        <w:numPr>
          <w:ilvl w:val="0"/>
          <w:numId w:val="28"/>
        </w:numPr>
        <w:tabs>
          <w:tab w:val="left" w:pos="426"/>
        </w:tabs>
        <w:spacing w:before="120" w:line="240" w:lineRule="auto"/>
        <w:ind w:left="0" w:firstLine="0"/>
        <w:jc w:val="both"/>
        <w:rPr>
          <w:rFonts w:ascii="Times New Roman" w:hAnsi="Times New Roman"/>
          <w:sz w:val="24"/>
          <w:szCs w:val="24"/>
        </w:rPr>
      </w:pPr>
      <w:r w:rsidRPr="00800EBD">
        <w:rPr>
          <w:rFonts w:ascii="Times New Roman" w:hAnsi="Times New Roman"/>
          <w:sz w:val="24"/>
          <w:szCs w:val="24"/>
        </w:rPr>
        <w:t xml:space="preserve">Dezvoltarea învăţământului </w:t>
      </w:r>
      <w:proofErr w:type="spellStart"/>
      <w:r w:rsidRPr="00800EBD">
        <w:rPr>
          <w:rFonts w:ascii="Times New Roman" w:hAnsi="Times New Roman"/>
          <w:sz w:val="24"/>
          <w:szCs w:val="24"/>
        </w:rPr>
        <w:t>vocational</w:t>
      </w:r>
      <w:proofErr w:type="spellEnd"/>
      <w:r w:rsidRPr="00800EBD">
        <w:rPr>
          <w:rFonts w:ascii="Times New Roman" w:hAnsi="Times New Roman"/>
          <w:sz w:val="24"/>
          <w:szCs w:val="24"/>
        </w:rPr>
        <w:t xml:space="preserve">, prin actualizarea standardelor locurilor de muncă şi </w:t>
      </w:r>
      <w:proofErr w:type="spellStart"/>
      <w:r w:rsidRPr="00800EBD">
        <w:rPr>
          <w:rFonts w:ascii="Times New Roman" w:hAnsi="Times New Roman"/>
          <w:sz w:val="24"/>
          <w:szCs w:val="24"/>
        </w:rPr>
        <w:t>curriculei</w:t>
      </w:r>
      <w:proofErr w:type="spellEnd"/>
      <w:r w:rsidRPr="00800EBD">
        <w:rPr>
          <w:rFonts w:ascii="Times New Roman" w:hAnsi="Times New Roman"/>
          <w:sz w:val="24"/>
          <w:szCs w:val="24"/>
        </w:rPr>
        <w:t xml:space="preserve"> corespunzătoare în permanentă coordonare economică, educaţională şi a forţei de muncă între ministere; Organizarea a cursurilor de instruire avansate pe tot parcursul vieții (LLL) pentru persoane fără loc de muncă; </w:t>
      </w:r>
    </w:p>
    <w:p w:rsidR="00800EBD" w:rsidRPr="00800EBD" w:rsidRDefault="00800EBD" w:rsidP="00DC18C0">
      <w:pPr>
        <w:numPr>
          <w:ilvl w:val="0"/>
          <w:numId w:val="28"/>
        </w:numPr>
        <w:tabs>
          <w:tab w:val="left" w:pos="426"/>
        </w:tabs>
        <w:spacing w:before="120" w:line="240" w:lineRule="auto"/>
        <w:ind w:left="0" w:firstLine="0"/>
        <w:jc w:val="both"/>
        <w:rPr>
          <w:rFonts w:ascii="Times New Roman" w:hAnsi="Times New Roman"/>
          <w:sz w:val="24"/>
          <w:szCs w:val="24"/>
        </w:rPr>
      </w:pPr>
      <w:r w:rsidRPr="00800EBD">
        <w:rPr>
          <w:rFonts w:ascii="Times New Roman" w:hAnsi="Times New Roman"/>
          <w:sz w:val="24"/>
          <w:szCs w:val="24"/>
        </w:rPr>
        <w:t>Organizarea cursurilor de instruire pentru IMM-uri cu privire la anumite standarde referitoare la sistemele de management: sistem de management al calităţii, siguranței alimentelor, managementul riscului, sistemului de management energetic şi al securității informației, în scopul promovării implementării acestor standard;</w:t>
      </w:r>
    </w:p>
    <w:p w:rsidR="00800EBD" w:rsidRPr="00800EBD" w:rsidRDefault="00800EBD" w:rsidP="00DC18C0">
      <w:pPr>
        <w:numPr>
          <w:ilvl w:val="0"/>
          <w:numId w:val="28"/>
        </w:numPr>
        <w:tabs>
          <w:tab w:val="left" w:pos="426"/>
        </w:tabs>
        <w:spacing w:before="120" w:line="240" w:lineRule="auto"/>
        <w:ind w:left="0" w:firstLine="0"/>
        <w:jc w:val="both"/>
        <w:rPr>
          <w:rFonts w:ascii="Times New Roman" w:hAnsi="Times New Roman"/>
          <w:sz w:val="24"/>
          <w:szCs w:val="24"/>
        </w:rPr>
      </w:pPr>
      <w:r w:rsidRPr="00800EBD">
        <w:rPr>
          <w:rFonts w:ascii="Times New Roman" w:hAnsi="Times New Roman"/>
          <w:sz w:val="24"/>
          <w:szCs w:val="24"/>
        </w:rPr>
        <w:t xml:space="preserve">Promovarea inovaţiei </w:t>
      </w:r>
      <w:r w:rsidR="00870C28">
        <w:rPr>
          <w:rFonts w:ascii="Times New Roman" w:hAnsi="Times New Roman"/>
          <w:sz w:val="24"/>
          <w:szCs w:val="24"/>
        </w:rPr>
        <w:t>ș</w:t>
      </w:r>
      <w:r w:rsidRPr="00800EBD">
        <w:rPr>
          <w:rFonts w:ascii="Times New Roman" w:hAnsi="Times New Roman"/>
          <w:sz w:val="24"/>
          <w:szCs w:val="24"/>
        </w:rPr>
        <w:t xml:space="preserve">i transferului tehnologic prin punerea în aplicare a noului cadru legislativ și instituțional din domeniul de cercetare-dezvoltare și inovare; Evaluarea potențialului de comercializare a capacităților existente; Evaluarea nevoilor / potențialului sectorului privat, inclusiv a investițiilor străine directe </w:t>
      </w:r>
    </w:p>
    <w:p w:rsidR="00800EBD" w:rsidRPr="00800EBD" w:rsidRDefault="00800EBD" w:rsidP="00DC18C0">
      <w:pPr>
        <w:numPr>
          <w:ilvl w:val="0"/>
          <w:numId w:val="28"/>
        </w:numPr>
        <w:tabs>
          <w:tab w:val="left" w:pos="426"/>
        </w:tabs>
        <w:spacing w:before="120" w:line="240" w:lineRule="auto"/>
        <w:ind w:left="0" w:firstLine="0"/>
        <w:jc w:val="both"/>
        <w:rPr>
          <w:rFonts w:ascii="Times New Roman" w:hAnsi="Times New Roman"/>
          <w:sz w:val="24"/>
          <w:szCs w:val="24"/>
        </w:rPr>
      </w:pPr>
      <w:r w:rsidRPr="00800EBD">
        <w:rPr>
          <w:rFonts w:ascii="Times New Roman" w:hAnsi="Times New Roman"/>
          <w:sz w:val="24"/>
          <w:szCs w:val="24"/>
        </w:rPr>
        <w:t xml:space="preserve">Susținerea și promovarea </w:t>
      </w:r>
      <w:proofErr w:type="spellStart"/>
      <w:r w:rsidRPr="00800EBD">
        <w:rPr>
          <w:rFonts w:ascii="Times New Roman" w:hAnsi="Times New Roman"/>
          <w:sz w:val="24"/>
          <w:szCs w:val="24"/>
        </w:rPr>
        <w:t>antreprenoriatului</w:t>
      </w:r>
      <w:proofErr w:type="spellEnd"/>
      <w:r w:rsidRPr="00800EBD">
        <w:rPr>
          <w:rFonts w:ascii="Times New Roman" w:hAnsi="Times New Roman"/>
          <w:sz w:val="24"/>
          <w:szCs w:val="24"/>
        </w:rPr>
        <w:t xml:space="preserve"> social, având ca scop crearea unui mediu favorabil pentru ocuparea forței de muncă pentru grupurile social vulnerabile din regiuni distincte (inclusiv regiunea transnistreană), prin crearea de întreprinderi sociale gestionate de societatea civilă, ONG-uri;</w:t>
      </w:r>
    </w:p>
    <w:p w:rsidR="00800EBD" w:rsidRPr="00800EBD" w:rsidRDefault="00800EBD" w:rsidP="00DC18C0">
      <w:pPr>
        <w:numPr>
          <w:ilvl w:val="0"/>
          <w:numId w:val="28"/>
        </w:numPr>
        <w:tabs>
          <w:tab w:val="left" w:pos="426"/>
        </w:tabs>
        <w:spacing w:before="120" w:line="240" w:lineRule="auto"/>
        <w:ind w:left="0" w:firstLine="0"/>
        <w:jc w:val="both"/>
        <w:rPr>
          <w:rFonts w:ascii="Times New Roman" w:hAnsi="Times New Roman"/>
          <w:sz w:val="24"/>
          <w:szCs w:val="24"/>
        </w:rPr>
      </w:pPr>
      <w:r w:rsidRPr="00800EBD">
        <w:rPr>
          <w:rFonts w:ascii="Times New Roman" w:hAnsi="Times New Roman"/>
          <w:sz w:val="24"/>
          <w:szCs w:val="24"/>
        </w:rPr>
        <w:t>Elaborarea manualelor şi instrucţiunilor precum şi a parteneriatelor dintre instituţiile educaţionale şi mediul de afaceri pentru stagiile de practică a studenţilor;</w:t>
      </w:r>
    </w:p>
    <w:p w:rsidR="00800EBD" w:rsidRPr="00800EBD" w:rsidRDefault="00800EBD" w:rsidP="00DC18C0">
      <w:pPr>
        <w:numPr>
          <w:ilvl w:val="0"/>
          <w:numId w:val="28"/>
        </w:numPr>
        <w:tabs>
          <w:tab w:val="left" w:pos="426"/>
        </w:tabs>
        <w:spacing w:before="120" w:line="240" w:lineRule="auto"/>
        <w:ind w:left="0" w:firstLine="0"/>
        <w:jc w:val="both"/>
        <w:rPr>
          <w:rFonts w:ascii="Times New Roman" w:hAnsi="Times New Roman"/>
          <w:sz w:val="24"/>
          <w:szCs w:val="24"/>
        </w:rPr>
      </w:pPr>
      <w:r w:rsidRPr="00800EBD">
        <w:rPr>
          <w:rFonts w:ascii="Times New Roman" w:hAnsi="Times New Roman"/>
          <w:sz w:val="24"/>
          <w:szCs w:val="24"/>
        </w:rPr>
        <w:t xml:space="preserve">Promovarea economiei verzi, prin: </w:t>
      </w:r>
    </w:p>
    <w:p w:rsidR="00800EBD" w:rsidRPr="00800EBD" w:rsidRDefault="00800EBD" w:rsidP="00DC18C0">
      <w:pPr>
        <w:tabs>
          <w:tab w:val="left" w:pos="426"/>
        </w:tabs>
        <w:spacing w:before="120" w:line="240" w:lineRule="auto"/>
        <w:ind w:firstLine="284"/>
        <w:jc w:val="both"/>
        <w:rPr>
          <w:rFonts w:ascii="Times New Roman" w:hAnsi="Times New Roman"/>
          <w:sz w:val="24"/>
          <w:szCs w:val="24"/>
        </w:rPr>
      </w:pPr>
      <w:r w:rsidRPr="00800EBD">
        <w:rPr>
          <w:rFonts w:ascii="Times New Roman" w:hAnsi="Times New Roman"/>
          <w:sz w:val="24"/>
          <w:szCs w:val="24"/>
        </w:rPr>
        <w:t>•</w:t>
      </w:r>
      <w:r w:rsidRPr="00800EBD">
        <w:rPr>
          <w:rFonts w:ascii="Times New Roman" w:hAnsi="Times New Roman"/>
          <w:sz w:val="24"/>
          <w:szCs w:val="24"/>
        </w:rPr>
        <w:tab/>
        <w:t>Stabilirea relațiilor antreprenoriale regionale și internaționale;</w:t>
      </w:r>
    </w:p>
    <w:p w:rsidR="00800EBD" w:rsidRPr="00800EBD" w:rsidRDefault="00800EBD" w:rsidP="00DC18C0">
      <w:pPr>
        <w:tabs>
          <w:tab w:val="left" w:pos="426"/>
        </w:tabs>
        <w:spacing w:before="120" w:line="240" w:lineRule="auto"/>
        <w:ind w:firstLine="284"/>
        <w:jc w:val="both"/>
        <w:rPr>
          <w:rFonts w:ascii="Times New Roman" w:hAnsi="Times New Roman"/>
          <w:sz w:val="24"/>
          <w:szCs w:val="24"/>
        </w:rPr>
      </w:pPr>
      <w:r w:rsidRPr="00800EBD">
        <w:rPr>
          <w:rFonts w:ascii="Times New Roman" w:hAnsi="Times New Roman"/>
          <w:sz w:val="24"/>
          <w:szCs w:val="24"/>
        </w:rPr>
        <w:t>•</w:t>
      </w:r>
      <w:r w:rsidRPr="00800EBD">
        <w:rPr>
          <w:rFonts w:ascii="Times New Roman" w:hAnsi="Times New Roman"/>
          <w:sz w:val="24"/>
          <w:szCs w:val="24"/>
        </w:rPr>
        <w:tab/>
        <w:t>Promovarea întreprinderilor ”verzi” locale la nivel internațional;</w:t>
      </w:r>
    </w:p>
    <w:p w:rsidR="00800EBD" w:rsidRPr="00800EBD" w:rsidRDefault="00800EBD" w:rsidP="00DC18C0">
      <w:pPr>
        <w:tabs>
          <w:tab w:val="left" w:pos="426"/>
        </w:tabs>
        <w:spacing w:before="120" w:line="240" w:lineRule="auto"/>
        <w:ind w:firstLine="284"/>
        <w:jc w:val="both"/>
        <w:rPr>
          <w:rFonts w:ascii="Times New Roman" w:hAnsi="Times New Roman"/>
          <w:sz w:val="24"/>
          <w:szCs w:val="24"/>
        </w:rPr>
      </w:pPr>
      <w:r w:rsidRPr="00800EBD">
        <w:rPr>
          <w:rFonts w:ascii="Times New Roman" w:hAnsi="Times New Roman"/>
          <w:sz w:val="24"/>
          <w:szCs w:val="24"/>
        </w:rPr>
        <w:t>•</w:t>
      </w:r>
      <w:r w:rsidRPr="00800EBD">
        <w:rPr>
          <w:rFonts w:ascii="Times New Roman" w:hAnsi="Times New Roman"/>
          <w:sz w:val="24"/>
          <w:szCs w:val="24"/>
        </w:rPr>
        <w:tab/>
        <w:t>Îmbunătățirea posibilităților de export ale întreprinderilor locale pe plan internațional prin expoziții, ateliere de lucru internaționale, seminare, reuniuni;</w:t>
      </w:r>
    </w:p>
    <w:p w:rsidR="00800EBD" w:rsidRDefault="00800EBD" w:rsidP="00DC18C0">
      <w:pPr>
        <w:numPr>
          <w:ilvl w:val="0"/>
          <w:numId w:val="28"/>
        </w:numPr>
        <w:tabs>
          <w:tab w:val="left" w:pos="426"/>
        </w:tabs>
        <w:spacing w:before="120" w:line="240" w:lineRule="auto"/>
        <w:ind w:left="0" w:firstLine="0"/>
        <w:jc w:val="both"/>
      </w:pPr>
      <w:r w:rsidRPr="00CE7C61">
        <w:rPr>
          <w:rFonts w:ascii="Times New Roman" w:hAnsi="Times New Roman"/>
          <w:sz w:val="24"/>
          <w:szCs w:val="24"/>
        </w:rPr>
        <w:t>Consolidarea capacităților instituționale în domeniul eficienței energetice și valorificării surselor de energie regenerabilă</w:t>
      </w:r>
    </w:p>
    <w:p w:rsidR="00DC18C0" w:rsidRDefault="00DC18C0">
      <w:pPr>
        <w:spacing w:after="0" w:line="240" w:lineRule="auto"/>
        <w:rPr>
          <w:rFonts w:ascii="Times New Roman" w:hAnsi="Times New Roman"/>
          <w:b/>
          <w:sz w:val="26"/>
          <w:szCs w:val="26"/>
        </w:rPr>
      </w:pPr>
    </w:p>
    <w:sectPr w:rsidR="00DC18C0" w:rsidSect="00B406B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22F"/>
    <w:multiLevelType w:val="hybridMultilevel"/>
    <w:tmpl w:val="9A04152C"/>
    <w:lvl w:ilvl="0" w:tplc="050CD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D34C00"/>
    <w:multiLevelType w:val="hybridMultilevel"/>
    <w:tmpl w:val="B5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BBF4E7D"/>
    <w:multiLevelType w:val="multilevel"/>
    <w:tmpl w:val="AF3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32A30"/>
    <w:multiLevelType w:val="hybridMultilevel"/>
    <w:tmpl w:val="48D43E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3D0F5D"/>
    <w:multiLevelType w:val="hybridMultilevel"/>
    <w:tmpl w:val="23827D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9E05523"/>
    <w:multiLevelType w:val="multilevel"/>
    <w:tmpl w:val="B1B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16059"/>
    <w:multiLevelType w:val="hybridMultilevel"/>
    <w:tmpl w:val="EFCE3972"/>
    <w:lvl w:ilvl="0" w:tplc="0409000B">
      <w:start w:val="1"/>
      <w:numFmt w:val="bullet"/>
      <w:lvlText w:val=""/>
      <w:lvlJc w:val="left"/>
      <w:pPr>
        <w:ind w:left="360" w:hanging="360"/>
      </w:pPr>
      <w:rPr>
        <w:rFonts w:ascii="Wingdings" w:hAnsi="Wingdings" w:hint="default"/>
      </w:rPr>
    </w:lvl>
    <w:lvl w:ilvl="1" w:tplc="9BEAFCFC">
      <w:numFmt w:val="bullet"/>
      <w:lvlText w:val="-"/>
      <w:lvlJc w:val="left"/>
      <w:pPr>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DF16A6F"/>
    <w:multiLevelType w:val="hybridMultilevel"/>
    <w:tmpl w:val="017EBF1A"/>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2478461C"/>
    <w:multiLevelType w:val="hybridMultilevel"/>
    <w:tmpl w:val="BACA4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4F44F1E"/>
    <w:multiLevelType w:val="multilevel"/>
    <w:tmpl w:val="0228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9D4749D"/>
    <w:multiLevelType w:val="multilevel"/>
    <w:tmpl w:val="118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FFD3552"/>
    <w:multiLevelType w:val="hybridMultilevel"/>
    <w:tmpl w:val="10B2D364"/>
    <w:lvl w:ilvl="0" w:tplc="90AA419A">
      <w:start w:val="9"/>
      <w:numFmt w:val="bullet"/>
      <w:lvlText w:val="-"/>
      <w:lvlJc w:val="left"/>
      <w:pPr>
        <w:ind w:left="673" w:hanging="360"/>
      </w:pPr>
      <w:rPr>
        <w:rFonts w:ascii="Times New Roman" w:eastAsia="Times New Roman" w:hAnsi="Times New Roman" w:hint="default"/>
      </w:rPr>
    </w:lvl>
    <w:lvl w:ilvl="1" w:tplc="04090003" w:tentative="1">
      <w:start w:val="1"/>
      <w:numFmt w:val="bullet"/>
      <w:lvlText w:val="o"/>
      <w:lvlJc w:val="left"/>
      <w:pPr>
        <w:ind w:left="1393" w:hanging="360"/>
      </w:pPr>
      <w:rPr>
        <w:rFonts w:ascii="Courier New" w:hAnsi="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5">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96C27BD"/>
    <w:multiLevelType w:val="multilevel"/>
    <w:tmpl w:val="506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855474"/>
    <w:multiLevelType w:val="hybridMultilevel"/>
    <w:tmpl w:val="59A0AA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243E3C"/>
    <w:multiLevelType w:val="hybridMultilevel"/>
    <w:tmpl w:val="B71673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5931E8"/>
    <w:multiLevelType w:val="hybridMultilevel"/>
    <w:tmpl w:val="ECDEBC4E"/>
    <w:lvl w:ilvl="0" w:tplc="90FECDAC">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7281C51"/>
    <w:multiLevelType w:val="multilevel"/>
    <w:tmpl w:val="272E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0931AB"/>
    <w:multiLevelType w:val="multilevel"/>
    <w:tmpl w:val="54CC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1A077A"/>
    <w:multiLevelType w:val="multilevel"/>
    <w:tmpl w:val="E13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5457538"/>
    <w:multiLevelType w:val="hybridMultilevel"/>
    <w:tmpl w:val="48E2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FD5402B"/>
    <w:multiLevelType w:val="hybridMultilevel"/>
    <w:tmpl w:val="1CCC1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0CF4164"/>
    <w:multiLevelType w:val="hybridMultilevel"/>
    <w:tmpl w:val="3F5C0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915522"/>
    <w:multiLevelType w:val="hybridMultilevel"/>
    <w:tmpl w:val="6ADCD3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051934"/>
    <w:multiLevelType w:val="hybridMultilevel"/>
    <w:tmpl w:val="3334DF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B415EAE"/>
    <w:multiLevelType w:val="hybridMultilevel"/>
    <w:tmpl w:val="9DC29EC2"/>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CE02A0B"/>
    <w:multiLevelType w:val="hybridMultilevel"/>
    <w:tmpl w:val="51D499A4"/>
    <w:lvl w:ilvl="0" w:tplc="5B0EBA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11D0"/>
    <w:multiLevelType w:val="multilevel"/>
    <w:tmpl w:val="2A26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AC0AF5"/>
    <w:multiLevelType w:val="hybridMultilevel"/>
    <w:tmpl w:val="321C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3BA75A3"/>
    <w:multiLevelType w:val="hybridMultilevel"/>
    <w:tmpl w:val="5E7C2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0035E2"/>
    <w:multiLevelType w:val="hybridMultilevel"/>
    <w:tmpl w:val="AE0A69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843153"/>
    <w:multiLevelType w:val="hybridMultilevel"/>
    <w:tmpl w:val="18B0A00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6">
    <w:nsid w:val="7E362973"/>
    <w:multiLevelType w:val="hybridMultilevel"/>
    <w:tmpl w:val="C3121178"/>
    <w:lvl w:ilvl="0" w:tplc="15F499DA">
      <w:start w:val="1"/>
      <w:numFmt w:val="bullet"/>
      <w:lvlText w:val="-"/>
      <w:lvlJc w:val="left"/>
      <w:pPr>
        <w:ind w:left="1061" w:hanging="360"/>
      </w:pPr>
      <w:rPr>
        <w:rFonts w:ascii="Times New Roman" w:eastAsia="Times New Roman" w:hAnsi="Times New Roman" w:cs="Times New Roman"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num w:numId="1">
    <w:abstractNumId w:val="23"/>
  </w:num>
  <w:num w:numId="2">
    <w:abstractNumId w:val="15"/>
  </w:num>
  <w:num w:numId="3">
    <w:abstractNumId w:val="2"/>
  </w:num>
  <w:num w:numId="4">
    <w:abstractNumId w:val="8"/>
  </w:num>
  <w:num w:numId="5">
    <w:abstractNumId w:val="11"/>
  </w:num>
  <w:num w:numId="6">
    <w:abstractNumId w:val="33"/>
  </w:num>
  <w:num w:numId="7">
    <w:abstractNumId w:val="14"/>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
  </w:num>
  <w:num w:numId="11">
    <w:abstractNumId w:val="24"/>
  </w:num>
  <w:num w:numId="12">
    <w:abstractNumId w:val="13"/>
  </w:num>
  <w:num w:numId="13">
    <w:abstractNumId w:val="16"/>
  </w:num>
  <w:num w:numId="14">
    <w:abstractNumId w:val="3"/>
  </w:num>
  <w:num w:numId="15">
    <w:abstractNumId w:val="10"/>
  </w:num>
  <w:num w:numId="16">
    <w:abstractNumId w:val="31"/>
  </w:num>
  <w:num w:numId="17">
    <w:abstractNumId w:val="20"/>
  </w:num>
  <w:num w:numId="18">
    <w:abstractNumId w:val="22"/>
  </w:num>
  <w:num w:numId="19">
    <w:abstractNumId w:val="21"/>
  </w:num>
  <w:num w:numId="20">
    <w:abstractNumId w:val="17"/>
  </w:num>
  <w:num w:numId="21">
    <w:abstractNumId w:val="34"/>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9"/>
  </w:num>
  <w:num w:numId="30">
    <w:abstractNumId w:val="18"/>
  </w:num>
  <w:num w:numId="31">
    <w:abstractNumId w:val="6"/>
  </w:num>
  <w:num w:numId="32">
    <w:abstractNumId w:val="1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41B4"/>
    <w:rsid w:val="0000420E"/>
    <w:rsid w:val="000066FC"/>
    <w:rsid w:val="000108BF"/>
    <w:rsid w:val="00017C11"/>
    <w:rsid w:val="00020ACE"/>
    <w:rsid w:val="00025FB8"/>
    <w:rsid w:val="00026A21"/>
    <w:rsid w:val="000273D3"/>
    <w:rsid w:val="00053753"/>
    <w:rsid w:val="00054BE8"/>
    <w:rsid w:val="00056E74"/>
    <w:rsid w:val="0007167C"/>
    <w:rsid w:val="000826E4"/>
    <w:rsid w:val="00085751"/>
    <w:rsid w:val="00096EEF"/>
    <w:rsid w:val="000A63D2"/>
    <w:rsid w:val="000A663F"/>
    <w:rsid w:val="000A69F4"/>
    <w:rsid w:val="000B296A"/>
    <w:rsid w:val="000B4027"/>
    <w:rsid w:val="000B43FD"/>
    <w:rsid w:val="000B7D0F"/>
    <w:rsid w:val="000E1403"/>
    <w:rsid w:val="000E21FD"/>
    <w:rsid w:val="000E5752"/>
    <w:rsid w:val="0010062C"/>
    <w:rsid w:val="00100DAA"/>
    <w:rsid w:val="00102D16"/>
    <w:rsid w:val="001042FE"/>
    <w:rsid w:val="00104CD4"/>
    <w:rsid w:val="001153CD"/>
    <w:rsid w:val="001254BD"/>
    <w:rsid w:val="0014389A"/>
    <w:rsid w:val="0014507F"/>
    <w:rsid w:val="00146A98"/>
    <w:rsid w:val="0015077A"/>
    <w:rsid w:val="00157297"/>
    <w:rsid w:val="00161749"/>
    <w:rsid w:val="00170425"/>
    <w:rsid w:val="00170569"/>
    <w:rsid w:val="00172849"/>
    <w:rsid w:val="0018441A"/>
    <w:rsid w:val="001960A4"/>
    <w:rsid w:val="00197182"/>
    <w:rsid w:val="001A2B2E"/>
    <w:rsid w:val="001A40CB"/>
    <w:rsid w:val="001A551A"/>
    <w:rsid w:val="001A7FBB"/>
    <w:rsid w:val="001B0B42"/>
    <w:rsid w:val="001C35D0"/>
    <w:rsid w:val="001D5D69"/>
    <w:rsid w:val="001D6357"/>
    <w:rsid w:val="001F2392"/>
    <w:rsid w:val="001F5463"/>
    <w:rsid w:val="001F7AFD"/>
    <w:rsid w:val="00205970"/>
    <w:rsid w:val="00206246"/>
    <w:rsid w:val="00207887"/>
    <w:rsid w:val="00226A4E"/>
    <w:rsid w:val="0024561D"/>
    <w:rsid w:val="00246ADF"/>
    <w:rsid w:val="00256728"/>
    <w:rsid w:val="0026036A"/>
    <w:rsid w:val="00263A4C"/>
    <w:rsid w:val="00286AFF"/>
    <w:rsid w:val="00293986"/>
    <w:rsid w:val="002A41FA"/>
    <w:rsid w:val="002B0C74"/>
    <w:rsid w:val="002D333E"/>
    <w:rsid w:val="002D643A"/>
    <w:rsid w:val="002E331A"/>
    <w:rsid w:val="002F64E4"/>
    <w:rsid w:val="00300E1D"/>
    <w:rsid w:val="00306F32"/>
    <w:rsid w:val="0032406B"/>
    <w:rsid w:val="00327215"/>
    <w:rsid w:val="00332944"/>
    <w:rsid w:val="00343F6C"/>
    <w:rsid w:val="00345268"/>
    <w:rsid w:val="003467DF"/>
    <w:rsid w:val="003470C3"/>
    <w:rsid w:val="0035366D"/>
    <w:rsid w:val="0038698F"/>
    <w:rsid w:val="00387AE7"/>
    <w:rsid w:val="003979C9"/>
    <w:rsid w:val="003A3B00"/>
    <w:rsid w:val="003B30A4"/>
    <w:rsid w:val="003C62BA"/>
    <w:rsid w:val="003E2CCB"/>
    <w:rsid w:val="003E5712"/>
    <w:rsid w:val="003F42CE"/>
    <w:rsid w:val="004010F9"/>
    <w:rsid w:val="00403AE7"/>
    <w:rsid w:val="00432940"/>
    <w:rsid w:val="00437AAA"/>
    <w:rsid w:val="00442000"/>
    <w:rsid w:val="00445FAF"/>
    <w:rsid w:val="00480BB3"/>
    <w:rsid w:val="00487DCD"/>
    <w:rsid w:val="00490EC8"/>
    <w:rsid w:val="004972A4"/>
    <w:rsid w:val="004A1BC5"/>
    <w:rsid w:val="004C4B2B"/>
    <w:rsid w:val="004C58AA"/>
    <w:rsid w:val="004C7BA3"/>
    <w:rsid w:val="004D0F19"/>
    <w:rsid w:val="004D1B4F"/>
    <w:rsid w:val="004E4941"/>
    <w:rsid w:val="004F66D4"/>
    <w:rsid w:val="0050602C"/>
    <w:rsid w:val="005076FF"/>
    <w:rsid w:val="0051571B"/>
    <w:rsid w:val="00526B91"/>
    <w:rsid w:val="00535140"/>
    <w:rsid w:val="00553043"/>
    <w:rsid w:val="005556D7"/>
    <w:rsid w:val="00556DFB"/>
    <w:rsid w:val="00563185"/>
    <w:rsid w:val="005776B0"/>
    <w:rsid w:val="00583645"/>
    <w:rsid w:val="00586561"/>
    <w:rsid w:val="005902F3"/>
    <w:rsid w:val="005A514D"/>
    <w:rsid w:val="005E0C12"/>
    <w:rsid w:val="005E7187"/>
    <w:rsid w:val="005F6CA0"/>
    <w:rsid w:val="005F7FDF"/>
    <w:rsid w:val="00607C28"/>
    <w:rsid w:val="00615BAA"/>
    <w:rsid w:val="006404CF"/>
    <w:rsid w:val="00646050"/>
    <w:rsid w:val="00647D4A"/>
    <w:rsid w:val="00662F02"/>
    <w:rsid w:val="00663409"/>
    <w:rsid w:val="00664E3B"/>
    <w:rsid w:val="0067454A"/>
    <w:rsid w:val="00685B4D"/>
    <w:rsid w:val="0068765A"/>
    <w:rsid w:val="00690C13"/>
    <w:rsid w:val="006A27FD"/>
    <w:rsid w:val="006A6C88"/>
    <w:rsid w:val="006A7D77"/>
    <w:rsid w:val="006B630A"/>
    <w:rsid w:val="006E0325"/>
    <w:rsid w:val="006E5243"/>
    <w:rsid w:val="006E69E1"/>
    <w:rsid w:val="006F5D62"/>
    <w:rsid w:val="006F6833"/>
    <w:rsid w:val="00700AC6"/>
    <w:rsid w:val="00703017"/>
    <w:rsid w:val="00710BE6"/>
    <w:rsid w:val="00711A56"/>
    <w:rsid w:val="00727844"/>
    <w:rsid w:val="007279E0"/>
    <w:rsid w:val="00740EDC"/>
    <w:rsid w:val="007438D0"/>
    <w:rsid w:val="00746AF8"/>
    <w:rsid w:val="00782881"/>
    <w:rsid w:val="00783B28"/>
    <w:rsid w:val="00784DC7"/>
    <w:rsid w:val="007879F1"/>
    <w:rsid w:val="00796323"/>
    <w:rsid w:val="007A5D87"/>
    <w:rsid w:val="007A7A45"/>
    <w:rsid w:val="007B28DD"/>
    <w:rsid w:val="007B5B6A"/>
    <w:rsid w:val="007E538E"/>
    <w:rsid w:val="007F1901"/>
    <w:rsid w:val="007F1FFA"/>
    <w:rsid w:val="0080052E"/>
    <w:rsid w:val="00800EBD"/>
    <w:rsid w:val="0080246E"/>
    <w:rsid w:val="008044AC"/>
    <w:rsid w:val="00805E42"/>
    <w:rsid w:val="008143AA"/>
    <w:rsid w:val="00823278"/>
    <w:rsid w:val="00823994"/>
    <w:rsid w:val="008258B1"/>
    <w:rsid w:val="0083354F"/>
    <w:rsid w:val="0083478B"/>
    <w:rsid w:val="00834C3B"/>
    <w:rsid w:val="00841A74"/>
    <w:rsid w:val="00861777"/>
    <w:rsid w:val="00861E13"/>
    <w:rsid w:val="00862BFE"/>
    <w:rsid w:val="00864061"/>
    <w:rsid w:val="00864E43"/>
    <w:rsid w:val="008651DC"/>
    <w:rsid w:val="00870C28"/>
    <w:rsid w:val="00880F03"/>
    <w:rsid w:val="008967A6"/>
    <w:rsid w:val="0089716A"/>
    <w:rsid w:val="008A3924"/>
    <w:rsid w:val="008B5829"/>
    <w:rsid w:val="008C262A"/>
    <w:rsid w:val="008C78C9"/>
    <w:rsid w:val="008D0A53"/>
    <w:rsid w:val="008D2127"/>
    <w:rsid w:val="008D23D9"/>
    <w:rsid w:val="008E32F2"/>
    <w:rsid w:val="008E7AA2"/>
    <w:rsid w:val="008F1CFF"/>
    <w:rsid w:val="008F2DD0"/>
    <w:rsid w:val="00921DF4"/>
    <w:rsid w:val="009260AF"/>
    <w:rsid w:val="00942CB6"/>
    <w:rsid w:val="00943352"/>
    <w:rsid w:val="00975FC2"/>
    <w:rsid w:val="00985889"/>
    <w:rsid w:val="00985C57"/>
    <w:rsid w:val="00996FCD"/>
    <w:rsid w:val="009A406A"/>
    <w:rsid w:val="009B3629"/>
    <w:rsid w:val="009B6924"/>
    <w:rsid w:val="009B7733"/>
    <w:rsid w:val="009C0652"/>
    <w:rsid w:val="009C5C9D"/>
    <w:rsid w:val="009C62A6"/>
    <w:rsid w:val="009D1236"/>
    <w:rsid w:val="009D70E5"/>
    <w:rsid w:val="009E1751"/>
    <w:rsid w:val="009E54AB"/>
    <w:rsid w:val="009F26CC"/>
    <w:rsid w:val="00A11EC4"/>
    <w:rsid w:val="00A258BD"/>
    <w:rsid w:val="00A272BB"/>
    <w:rsid w:val="00A30DA0"/>
    <w:rsid w:val="00A42BF1"/>
    <w:rsid w:val="00A5077F"/>
    <w:rsid w:val="00A50EA9"/>
    <w:rsid w:val="00A72FBC"/>
    <w:rsid w:val="00A7382F"/>
    <w:rsid w:val="00AA1F2D"/>
    <w:rsid w:val="00AA2B49"/>
    <w:rsid w:val="00AA3B8F"/>
    <w:rsid w:val="00AA502A"/>
    <w:rsid w:val="00AA5FE8"/>
    <w:rsid w:val="00AB1B61"/>
    <w:rsid w:val="00AD5900"/>
    <w:rsid w:val="00AD6D0D"/>
    <w:rsid w:val="00AF32F7"/>
    <w:rsid w:val="00B0444E"/>
    <w:rsid w:val="00B05A3A"/>
    <w:rsid w:val="00B07D92"/>
    <w:rsid w:val="00B172DD"/>
    <w:rsid w:val="00B22225"/>
    <w:rsid w:val="00B4019F"/>
    <w:rsid w:val="00B406BD"/>
    <w:rsid w:val="00B45CE6"/>
    <w:rsid w:val="00B4799E"/>
    <w:rsid w:val="00B6141C"/>
    <w:rsid w:val="00B66505"/>
    <w:rsid w:val="00B75556"/>
    <w:rsid w:val="00B84770"/>
    <w:rsid w:val="00B861F6"/>
    <w:rsid w:val="00B9320F"/>
    <w:rsid w:val="00BA5810"/>
    <w:rsid w:val="00BB7917"/>
    <w:rsid w:val="00BE4C9B"/>
    <w:rsid w:val="00BE5406"/>
    <w:rsid w:val="00BE61F1"/>
    <w:rsid w:val="00BF15C1"/>
    <w:rsid w:val="00BF24C7"/>
    <w:rsid w:val="00C12442"/>
    <w:rsid w:val="00C230D0"/>
    <w:rsid w:val="00C30E03"/>
    <w:rsid w:val="00C3771E"/>
    <w:rsid w:val="00C455F3"/>
    <w:rsid w:val="00C45FF4"/>
    <w:rsid w:val="00C57A45"/>
    <w:rsid w:val="00C62D3B"/>
    <w:rsid w:val="00C6399B"/>
    <w:rsid w:val="00C83131"/>
    <w:rsid w:val="00C85DAB"/>
    <w:rsid w:val="00C919CA"/>
    <w:rsid w:val="00C94A97"/>
    <w:rsid w:val="00CA1DCD"/>
    <w:rsid w:val="00CA3492"/>
    <w:rsid w:val="00CA410B"/>
    <w:rsid w:val="00CA6CBF"/>
    <w:rsid w:val="00CB4C50"/>
    <w:rsid w:val="00CB500C"/>
    <w:rsid w:val="00CC59CE"/>
    <w:rsid w:val="00CC5F8B"/>
    <w:rsid w:val="00CD641B"/>
    <w:rsid w:val="00CE7C61"/>
    <w:rsid w:val="00CF6A8C"/>
    <w:rsid w:val="00D05DE3"/>
    <w:rsid w:val="00D06448"/>
    <w:rsid w:val="00D07837"/>
    <w:rsid w:val="00D145B8"/>
    <w:rsid w:val="00D257C9"/>
    <w:rsid w:val="00D3308E"/>
    <w:rsid w:val="00D36763"/>
    <w:rsid w:val="00D519D2"/>
    <w:rsid w:val="00D556D5"/>
    <w:rsid w:val="00D57665"/>
    <w:rsid w:val="00D70CC0"/>
    <w:rsid w:val="00D77E88"/>
    <w:rsid w:val="00D81310"/>
    <w:rsid w:val="00DA482B"/>
    <w:rsid w:val="00DA721D"/>
    <w:rsid w:val="00DB094F"/>
    <w:rsid w:val="00DB2F13"/>
    <w:rsid w:val="00DB6290"/>
    <w:rsid w:val="00DC12F7"/>
    <w:rsid w:val="00DC18C0"/>
    <w:rsid w:val="00DF1BC5"/>
    <w:rsid w:val="00DF7D31"/>
    <w:rsid w:val="00E673F2"/>
    <w:rsid w:val="00E722F6"/>
    <w:rsid w:val="00E72869"/>
    <w:rsid w:val="00E86368"/>
    <w:rsid w:val="00E97C09"/>
    <w:rsid w:val="00EA30FC"/>
    <w:rsid w:val="00EB5A1F"/>
    <w:rsid w:val="00EC51A2"/>
    <w:rsid w:val="00EC6278"/>
    <w:rsid w:val="00EE3C7C"/>
    <w:rsid w:val="00EF0C0B"/>
    <w:rsid w:val="00EF4743"/>
    <w:rsid w:val="00F014BD"/>
    <w:rsid w:val="00F03380"/>
    <w:rsid w:val="00F05491"/>
    <w:rsid w:val="00F127FC"/>
    <w:rsid w:val="00F13715"/>
    <w:rsid w:val="00F14EB3"/>
    <w:rsid w:val="00F21DB9"/>
    <w:rsid w:val="00F25F19"/>
    <w:rsid w:val="00F3181E"/>
    <w:rsid w:val="00F33449"/>
    <w:rsid w:val="00F34DA1"/>
    <w:rsid w:val="00F436FB"/>
    <w:rsid w:val="00F573B8"/>
    <w:rsid w:val="00F67EE6"/>
    <w:rsid w:val="00F72FDC"/>
    <w:rsid w:val="00F9452E"/>
    <w:rsid w:val="00F95813"/>
    <w:rsid w:val="00FA1737"/>
    <w:rsid w:val="00FB3031"/>
    <w:rsid w:val="00FC0B50"/>
    <w:rsid w:val="00FC6C8D"/>
    <w:rsid w:val="00FD22A0"/>
    <w:rsid w:val="00FD3BC3"/>
    <w:rsid w:val="00FD6878"/>
    <w:rsid w:val="00FE2010"/>
    <w:rsid w:val="00FE5D27"/>
    <w:rsid w:val="00FE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D0F19"/>
    <w:pPr>
      <w:spacing w:after="120" w:line="264" w:lineRule="auto"/>
    </w:pPr>
    <w:rPr>
      <w:sz w:val="20"/>
      <w:szCs w:val="20"/>
      <w:lang w:val="ro-RO" w:eastAsia="en-US"/>
    </w:rPr>
  </w:style>
  <w:style w:type="paragraph" w:styleId="Heading1">
    <w:name w:val="heading 1"/>
    <w:basedOn w:val="Normal"/>
    <w:next w:val="Normal"/>
    <w:link w:val="Heading1Char"/>
    <w:uiPriority w:val="99"/>
    <w:qFormat/>
    <w:rsid w:val="004D0F19"/>
    <w:pPr>
      <w:keepNext/>
      <w:keepLines/>
      <w:spacing w:before="32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4D0F19"/>
    <w:pPr>
      <w:keepNext/>
      <w:keepLines/>
      <w:spacing w:before="80" w:after="0" w:line="240" w:lineRule="auto"/>
      <w:outlineLvl w:val="1"/>
    </w:pPr>
    <w:rPr>
      <w:rFonts w:ascii="Calibri Light" w:hAnsi="Calibri Light"/>
      <w:color w:val="404040"/>
      <w:sz w:val="28"/>
      <w:szCs w:val="28"/>
    </w:rPr>
  </w:style>
  <w:style w:type="paragraph" w:styleId="Heading3">
    <w:name w:val="heading 3"/>
    <w:basedOn w:val="Normal"/>
    <w:next w:val="Normal"/>
    <w:link w:val="Heading3Char"/>
    <w:uiPriority w:val="99"/>
    <w:qFormat/>
    <w:rsid w:val="004D0F19"/>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9"/>
    <w:qFormat/>
    <w:rsid w:val="004D0F19"/>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9"/>
    <w:qFormat/>
    <w:rsid w:val="004D0F19"/>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9"/>
    <w:qFormat/>
    <w:rsid w:val="004D0F19"/>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9"/>
    <w:qFormat/>
    <w:rsid w:val="004D0F19"/>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9"/>
    <w:qFormat/>
    <w:rsid w:val="004D0F19"/>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9"/>
    <w:qFormat/>
    <w:rsid w:val="004D0F19"/>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F1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4D0F19"/>
    <w:rPr>
      <w:rFonts w:ascii="Calibri Light" w:hAnsi="Calibri Light" w:cs="Times New Roman"/>
      <w:color w:val="404040"/>
      <w:sz w:val="28"/>
      <w:szCs w:val="28"/>
    </w:rPr>
  </w:style>
  <w:style w:type="character" w:customStyle="1" w:styleId="Heading3Char">
    <w:name w:val="Heading 3 Char"/>
    <w:basedOn w:val="DefaultParagraphFont"/>
    <w:link w:val="Heading3"/>
    <w:uiPriority w:val="99"/>
    <w:semiHidden/>
    <w:locked/>
    <w:rsid w:val="004D0F19"/>
    <w:rPr>
      <w:rFonts w:ascii="Calibri Light" w:hAnsi="Calibri Light" w:cs="Times New Roman"/>
      <w:color w:val="44546A"/>
      <w:sz w:val="24"/>
      <w:szCs w:val="24"/>
    </w:rPr>
  </w:style>
  <w:style w:type="character" w:customStyle="1" w:styleId="Heading4Char">
    <w:name w:val="Heading 4 Char"/>
    <w:basedOn w:val="DefaultParagraphFont"/>
    <w:link w:val="Heading4"/>
    <w:uiPriority w:val="99"/>
    <w:semiHidden/>
    <w:locked/>
    <w:rsid w:val="004D0F19"/>
    <w:rPr>
      <w:rFonts w:ascii="Calibri Light" w:hAnsi="Calibri Light" w:cs="Times New Roman"/>
      <w:sz w:val="22"/>
      <w:szCs w:val="22"/>
    </w:rPr>
  </w:style>
  <w:style w:type="character" w:customStyle="1" w:styleId="Heading5Char">
    <w:name w:val="Heading 5 Char"/>
    <w:basedOn w:val="DefaultParagraphFont"/>
    <w:link w:val="Heading5"/>
    <w:uiPriority w:val="99"/>
    <w:semiHidden/>
    <w:locked/>
    <w:rsid w:val="004D0F19"/>
    <w:rPr>
      <w:rFonts w:ascii="Calibri Light" w:hAnsi="Calibri Light" w:cs="Times New Roman"/>
      <w:color w:val="44546A"/>
      <w:sz w:val="22"/>
      <w:szCs w:val="22"/>
    </w:rPr>
  </w:style>
  <w:style w:type="character" w:customStyle="1" w:styleId="Heading6Char">
    <w:name w:val="Heading 6 Char"/>
    <w:basedOn w:val="DefaultParagraphFont"/>
    <w:link w:val="Heading6"/>
    <w:uiPriority w:val="99"/>
    <w:semiHidden/>
    <w:locked/>
    <w:rsid w:val="004D0F19"/>
    <w:rPr>
      <w:rFonts w:ascii="Calibri Light" w:hAnsi="Calibri Light" w:cs="Times New Roman"/>
      <w:i/>
      <w:iCs/>
      <w:color w:val="44546A"/>
      <w:sz w:val="21"/>
      <w:szCs w:val="21"/>
    </w:rPr>
  </w:style>
  <w:style w:type="character" w:customStyle="1" w:styleId="Heading7Char">
    <w:name w:val="Heading 7 Char"/>
    <w:basedOn w:val="DefaultParagraphFont"/>
    <w:link w:val="Heading7"/>
    <w:uiPriority w:val="99"/>
    <w:semiHidden/>
    <w:locked/>
    <w:rsid w:val="004D0F19"/>
    <w:rPr>
      <w:rFonts w:ascii="Calibri Light" w:hAnsi="Calibri Light" w:cs="Times New Roman"/>
      <w:i/>
      <w:iCs/>
      <w:color w:val="1F4E79"/>
      <w:sz w:val="21"/>
      <w:szCs w:val="21"/>
    </w:rPr>
  </w:style>
  <w:style w:type="character" w:customStyle="1" w:styleId="Heading8Char">
    <w:name w:val="Heading 8 Char"/>
    <w:basedOn w:val="DefaultParagraphFont"/>
    <w:link w:val="Heading8"/>
    <w:uiPriority w:val="99"/>
    <w:semiHidden/>
    <w:locked/>
    <w:rsid w:val="004D0F19"/>
    <w:rPr>
      <w:rFonts w:ascii="Calibri Light" w:hAnsi="Calibri Light" w:cs="Times New Roman"/>
      <w:b/>
      <w:bCs/>
      <w:color w:val="44546A"/>
    </w:rPr>
  </w:style>
  <w:style w:type="character" w:customStyle="1" w:styleId="Heading9Char">
    <w:name w:val="Heading 9 Char"/>
    <w:basedOn w:val="DefaultParagraphFont"/>
    <w:link w:val="Heading9"/>
    <w:uiPriority w:val="99"/>
    <w:semiHidden/>
    <w:locked/>
    <w:rsid w:val="004D0F19"/>
    <w:rPr>
      <w:rFonts w:ascii="Calibri Light" w:hAnsi="Calibri Light" w:cs="Times New Roman"/>
      <w:b/>
      <w:bCs/>
      <w:i/>
      <w:iCs/>
      <w:color w:val="44546A"/>
    </w:rPr>
  </w:style>
  <w:style w:type="paragraph" w:styleId="Caption">
    <w:name w:val="caption"/>
    <w:basedOn w:val="Normal"/>
    <w:next w:val="Normal"/>
    <w:uiPriority w:val="99"/>
    <w:qFormat/>
    <w:rsid w:val="004D0F19"/>
    <w:pPr>
      <w:spacing w:line="240" w:lineRule="auto"/>
    </w:pPr>
    <w:rPr>
      <w:b/>
      <w:bCs/>
      <w:smallCaps/>
      <w:color w:val="595959"/>
      <w:spacing w:val="6"/>
    </w:rPr>
  </w:style>
  <w:style w:type="paragraph" w:styleId="Title">
    <w:name w:val="Title"/>
    <w:basedOn w:val="Normal"/>
    <w:next w:val="Normal"/>
    <w:link w:val="TitleChar"/>
    <w:uiPriority w:val="99"/>
    <w:qFormat/>
    <w:rsid w:val="004D0F19"/>
    <w:pPr>
      <w:spacing w:after="0" w:line="240" w:lineRule="auto"/>
      <w:contextualSpacing/>
    </w:pPr>
    <w:rPr>
      <w:rFonts w:ascii="Calibri Light" w:hAnsi="Calibri Light"/>
      <w:color w:val="5B9BD5"/>
      <w:spacing w:val="-10"/>
      <w:sz w:val="56"/>
      <w:szCs w:val="56"/>
    </w:rPr>
  </w:style>
  <w:style w:type="character" w:customStyle="1" w:styleId="TitleChar">
    <w:name w:val="Title Char"/>
    <w:basedOn w:val="DefaultParagraphFont"/>
    <w:link w:val="Title"/>
    <w:uiPriority w:val="99"/>
    <w:locked/>
    <w:rsid w:val="004D0F19"/>
    <w:rPr>
      <w:rFonts w:ascii="Calibri Light" w:hAnsi="Calibri Light" w:cs="Times New Roman"/>
      <w:color w:val="5B9BD5"/>
      <w:spacing w:val="-10"/>
      <w:sz w:val="56"/>
      <w:szCs w:val="56"/>
    </w:rPr>
  </w:style>
  <w:style w:type="paragraph" w:styleId="Subtitle">
    <w:name w:val="Subtitle"/>
    <w:basedOn w:val="Normal"/>
    <w:next w:val="Normal"/>
    <w:link w:val="SubtitleChar"/>
    <w:uiPriority w:val="99"/>
    <w:qFormat/>
    <w:rsid w:val="004D0F19"/>
    <w:pPr>
      <w:numPr>
        <w:ilvl w:val="1"/>
      </w:numPr>
      <w:spacing w:line="240" w:lineRule="auto"/>
    </w:pPr>
    <w:rPr>
      <w:rFonts w:ascii="Calibri Light" w:hAnsi="Calibri Light"/>
      <w:sz w:val="24"/>
      <w:szCs w:val="24"/>
    </w:rPr>
  </w:style>
  <w:style w:type="character" w:customStyle="1" w:styleId="SubtitleChar">
    <w:name w:val="Subtitle Char"/>
    <w:basedOn w:val="DefaultParagraphFont"/>
    <w:link w:val="Subtitle"/>
    <w:uiPriority w:val="99"/>
    <w:locked/>
    <w:rsid w:val="004D0F19"/>
    <w:rPr>
      <w:rFonts w:ascii="Calibri Light" w:hAnsi="Calibri Light" w:cs="Times New Roman"/>
      <w:sz w:val="24"/>
      <w:szCs w:val="24"/>
    </w:rPr>
  </w:style>
  <w:style w:type="character" w:styleId="Strong">
    <w:name w:val="Strong"/>
    <w:basedOn w:val="DefaultParagraphFont"/>
    <w:uiPriority w:val="22"/>
    <w:qFormat/>
    <w:rsid w:val="004D0F19"/>
    <w:rPr>
      <w:rFonts w:cs="Times New Roman"/>
      <w:b/>
      <w:bCs/>
    </w:rPr>
  </w:style>
  <w:style w:type="character" w:styleId="Emphasis">
    <w:name w:val="Emphasis"/>
    <w:basedOn w:val="DefaultParagraphFont"/>
    <w:uiPriority w:val="99"/>
    <w:qFormat/>
    <w:rsid w:val="004D0F19"/>
    <w:rPr>
      <w:rFonts w:cs="Times New Roman"/>
      <w:i/>
      <w:iCs/>
    </w:rPr>
  </w:style>
  <w:style w:type="paragraph" w:styleId="NoSpacing">
    <w:name w:val="No Spacing"/>
    <w:uiPriority w:val="99"/>
    <w:qFormat/>
    <w:rsid w:val="004D0F19"/>
    <w:rPr>
      <w:sz w:val="20"/>
      <w:szCs w:val="20"/>
      <w:lang w:val="ro-RO" w:eastAsia="en-US"/>
    </w:rPr>
  </w:style>
  <w:style w:type="paragraph" w:styleId="Quote">
    <w:name w:val="Quote"/>
    <w:basedOn w:val="Normal"/>
    <w:next w:val="Normal"/>
    <w:link w:val="QuoteChar"/>
    <w:uiPriority w:val="99"/>
    <w:qFormat/>
    <w:rsid w:val="004D0F19"/>
    <w:pPr>
      <w:spacing w:before="160"/>
      <w:ind w:left="720" w:right="720"/>
    </w:pPr>
    <w:rPr>
      <w:i/>
      <w:iCs/>
      <w:color w:val="404040"/>
    </w:rPr>
  </w:style>
  <w:style w:type="character" w:customStyle="1" w:styleId="QuoteChar">
    <w:name w:val="Quote Char"/>
    <w:basedOn w:val="DefaultParagraphFont"/>
    <w:link w:val="Quote"/>
    <w:uiPriority w:val="99"/>
    <w:locked/>
    <w:rsid w:val="004D0F19"/>
    <w:rPr>
      <w:rFonts w:cs="Times New Roman"/>
      <w:i/>
      <w:iCs/>
      <w:color w:val="404040"/>
    </w:rPr>
  </w:style>
  <w:style w:type="paragraph" w:styleId="IntenseQuote">
    <w:name w:val="Intense Quote"/>
    <w:basedOn w:val="Normal"/>
    <w:next w:val="Normal"/>
    <w:link w:val="IntenseQuoteChar"/>
    <w:uiPriority w:val="99"/>
    <w:qFormat/>
    <w:rsid w:val="004D0F19"/>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basedOn w:val="DefaultParagraphFont"/>
    <w:link w:val="IntenseQuote"/>
    <w:uiPriority w:val="99"/>
    <w:locked/>
    <w:rsid w:val="004D0F19"/>
    <w:rPr>
      <w:rFonts w:ascii="Calibri Light" w:hAnsi="Calibri Light" w:cs="Times New Roman"/>
      <w:color w:val="5B9BD5"/>
      <w:sz w:val="28"/>
      <w:szCs w:val="28"/>
    </w:rPr>
  </w:style>
  <w:style w:type="character" w:styleId="SubtleEmphasis">
    <w:name w:val="Subtle Emphasis"/>
    <w:basedOn w:val="DefaultParagraphFont"/>
    <w:uiPriority w:val="99"/>
    <w:qFormat/>
    <w:rsid w:val="004D0F19"/>
    <w:rPr>
      <w:rFonts w:cs="Times New Roman"/>
      <w:i/>
      <w:iCs/>
      <w:color w:val="404040"/>
    </w:rPr>
  </w:style>
  <w:style w:type="character" w:styleId="IntenseEmphasis">
    <w:name w:val="Intense Emphasis"/>
    <w:basedOn w:val="DefaultParagraphFont"/>
    <w:uiPriority w:val="99"/>
    <w:qFormat/>
    <w:rsid w:val="004D0F19"/>
    <w:rPr>
      <w:rFonts w:cs="Times New Roman"/>
      <w:b/>
      <w:bCs/>
      <w:i/>
      <w:iCs/>
    </w:rPr>
  </w:style>
  <w:style w:type="character" w:styleId="SubtleReference">
    <w:name w:val="Subtle Reference"/>
    <w:basedOn w:val="DefaultParagraphFont"/>
    <w:uiPriority w:val="99"/>
    <w:qFormat/>
    <w:rsid w:val="004D0F19"/>
    <w:rPr>
      <w:rFonts w:cs="Times New Roman"/>
      <w:smallCaps/>
      <w:color w:val="404040"/>
      <w:u w:val="single" w:color="7F7F7F"/>
    </w:rPr>
  </w:style>
  <w:style w:type="character" w:styleId="IntenseReference">
    <w:name w:val="Intense Reference"/>
    <w:basedOn w:val="DefaultParagraphFont"/>
    <w:uiPriority w:val="99"/>
    <w:qFormat/>
    <w:rsid w:val="004D0F19"/>
    <w:rPr>
      <w:rFonts w:cs="Times New Roman"/>
      <w:b/>
      <w:bCs/>
      <w:smallCaps/>
      <w:spacing w:val="5"/>
      <w:u w:val="single"/>
    </w:rPr>
  </w:style>
  <w:style w:type="character" w:styleId="BookTitle">
    <w:name w:val="Book Title"/>
    <w:basedOn w:val="DefaultParagraphFont"/>
    <w:uiPriority w:val="99"/>
    <w:qFormat/>
    <w:rsid w:val="004D0F19"/>
    <w:rPr>
      <w:rFonts w:cs="Times New Roman"/>
      <w:b/>
      <w:bCs/>
      <w:smallCaps/>
    </w:rPr>
  </w:style>
  <w:style w:type="paragraph" w:styleId="TOCHeading">
    <w:name w:val="TOC Heading"/>
    <w:basedOn w:val="Heading1"/>
    <w:next w:val="Normal"/>
    <w:uiPriority w:val="99"/>
    <w:qFormat/>
    <w:rsid w:val="004D0F19"/>
    <w:pPr>
      <w:outlineLvl w:val="9"/>
    </w:pPr>
  </w:style>
  <w:style w:type="table" w:styleId="TableGrid">
    <w:name w:val="Table Grid"/>
    <w:basedOn w:val="TableNormal"/>
    <w:uiPriority w:val="99"/>
    <w:rsid w:val="004D0F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2B2E"/>
    <w:pPr>
      <w:ind w:left="720"/>
      <w:contextualSpacing/>
    </w:pPr>
  </w:style>
  <w:style w:type="paragraph" w:styleId="BalloonText">
    <w:name w:val="Balloon Text"/>
    <w:basedOn w:val="Normal"/>
    <w:link w:val="BalloonTextChar"/>
    <w:uiPriority w:val="99"/>
    <w:semiHidden/>
    <w:rsid w:val="007A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A5D87"/>
    <w:rPr>
      <w:rFonts w:ascii="Segoe UI" w:hAnsi="Segoe UI" w:cs="Segoe UI"/>
      <w:sz w:val="18"/>
      <w:szCs w:val="18"/>
    </w:rPr>
  </w:style>
  <w:style w:type="character" w:customStyle="1" w:styleId="ListParagraphChar">
    <w:name w:val="List Paragraph Char"/>
    <w:basedOn w:val="DefaultParagraphFont"/>
    <w:link w:val="ListParagraph"/>
    <w:uiPriority w:val="99"/>
    <w:locked/>
    <w:rsid w:val="00CA3492"/>
    <w:rPr>
      <w:rFonts w:cs="Times New Roman"/>
    </w:rPr>
  </w:style>
  <w:style w:type="character" w:styleId="PageNumber">
    <w:name w:val="page number"/>
    <w:basedOn w:val="DefaultParagraphFont"/>
    <w:uiPriority w:val="99"/>
    <w:semiHidden/>
    <w:rsid w:val="006F6833"/>
    <w:rPr>
      <w:rFonts w:cs="Times New Roman"/>
    </w:rPr>
  </w:style>
  <w:style w:type="character" w:styleId="Hyperlink">
    <w:name w:val="Hyperlink"/>
    <w:basedOn w:val="DefaultParagraphFont"/>
    <w:uiPriority w:val="99"/>
    <w:rsid w:val="000041B4"/>
    <w:rPr>
      <w:rFonts w:cs="Times New Roman"/>
      <w:color w:val="0000FF"/>
      <w:u w:val="single"/>
    </w:rPr>
  </w:style>
  <w:style w:type="paragraph" w:styleId="NormalWeb">
    <w:name w:val="Normal (Web)"/>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paragraph" w:customStyle="1" w:styleId="contact-info">
    <w:name w:val="contact-info"/>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DefaultParagraphFont"/>
    <w:rsid w:val="000041B4"/>
    <w:rPr>
      <w:rFonts w:cs="Times New Roman"/>
    </w:rPr>
  </w:style>
  <w:style w:type="paragraph" w:customStyle="1" w:styleId="1">
    <w:name w:val="Абзац списка1"/>
    <w:basedOn w:val="Normal"/>
    <w:uiPriority w:val="99"/>
    <w:rsid w:val="00FD6878"/>
    <w:pPr>
      <w:spacing w:after="200" w:line="276" w:lineRule="auto"/>
      <w:ind w:left="720"/>
      <w:contextualSpacing/>
    </w:pPr>
    <w:rPr>
      <w:sz w:val="22"/>
      <w:szCs w:val="22"/>
      <w:lang w:val="en-US"/>
    </w:rPr>
  </w:style>
  <w:style w:type="paragraph" w:styleId="PlainText">
    <w:name w:val="Plain Text"/>
    <w:basedOn w:val="Normal"/>
    <w:link w:val="PlainTextChar"/>
    <w:locked/>
    <w:rsid w:val="00EB5A1F"/>
    <w:pPr>
      <w:widowControl w:val="0"/>
      <w:spacing w:after="0" w:line="240" w:lineRule="auto"/>
      <w:jc w:val="both"/>
    </w:pPr>
    <w:rPr>
      <w:rFonts w:ascii="SimSun" w:eastAsia="SimSun" w:hAnsi="Courier New"/>
      <w:kern w:val="2"/>
      <w:sz w:val="21"/>
      <w:lang w:val="en-US" w:eastAsia="zh-CN"/>
    </w:rPr>
  </w:style>
  <w:style w:type="character" w:customStyle="1" w:styleId="PlainTextChar">
    <w:name w:val="Plain Text Char"/>
    <w:basedOn w:val="DefaultParagraphFont"/>
    <w:link w:val="PlainText"/>
    <w:rsid w:val="00EB5A1F"/>
    <w:rPr>
      <w:rFonts w:ascii="SimSun" w:eastAsia="SimSun" w:hAnsi="Courier New"/>
      <w:kern w:val="2"/>
      <w:sz w:val="21"/>
      <w:szCs w:val="20"/>
      <w:lang w:val="en-US" w:eastAsia="zh-CN"/>
    </w:rPr>
  </w:style>
  <w:style w:type="character" w:customStyle="1" w:styleId="flagicon">
    <w:name w:val="flagicon"/>
    <w:basedOn w:val="DefaultParagraphFont"/>
    <w:rsid w:val="00700AC6"/>
  </w:style>
  <w:style w:type="character" w:customStyle="1" w:styleId="nowrap">
    <w:name w:val="nowrap"/>
    <w:basedOn w:val="DefaultParagraphFont"/>
    <w:rsid w:val="00700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D0F19"/>
    <w:pPr>
      <w:spacing w:after="120" w:line="264" w:lineRule="auto"/>
    </w:pPr>
    <w:rPr>
      <w:sz w:val="20"/>
      <w:szCs w:val="20"/>
      <w:lang w:val="ro-RO" w:eastAsia="en-US"/>
    </w:rPr>
  </w:style>
  <w:style w:type="paragraph" w:styleId="Heading1">
    <w:name w:val="heading 1"/>
    <w:basedOn w:val="Normal"/>
    <w:next w:val="Normal"/>
    <w:link w:val="Heading1Char"/>
    <w:uiPriority w:val="99"/>
    <w:qFormat/>
    <w:rsid w:val="004D0F19"/>
    <w:pPr>
      <w:keepNext/>
      <w:keepLines/>
      <w:spacing w:before="32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4D0F19"/>
    <w:pPr>
      <w:keepNext/>
      <w:keepLines/>
      <w:spacing w:before="80" w:after="0" w:line="240" w:lineRule="auto"/>
      <w:outlineLvl w:val="1"/>
    </w:pPr>
    <w:rPr>
      <w:rFonts w:ascii="Calibri Light" w:hAnsi="Calibri Light"/>
      <w:color w:val="404040"/>
      <w:sz w:val="28"/>
      <w:szCs w:val="28"/>
    </w:rPr>
  </w:style>
  <w:style w:type="paragraph" w:styleId="Heading3">
    <w:name w:val="heading 3"/>
    <w:basedOn w:val="Normal"/>
    <w:next w:val="Normal"/>
    <w:link w:val="Heading3Char"/>
    <w:uiPriority w:val="99"/>
    <w:qFormat/>
    <w:rsid w:val="004D0F19"/>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9"/>
    <w:qFormat/>
    <w:rsid w:val="004D0F19"/>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9"/>
    <w:qFormat/>
    <w:rsid w:val="004D0F19"/>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9"/>
    <w:qFormat/>
    <w:rsid w:val="004D0F19"/>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9"/>
    <w:qFormat/>
    <w:rsid w:val="004D0F19"/>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9"/>
    <w:qFormat/>
    <w:rsid w:val="004D0F19"/>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9"/>
    <w:qFormat/>
    <w:rsid w:val="004D0F19"/>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F1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4D0F19"/>
    <w:rPr>
      <w:rFonts w:ascii="Calibri Light" w:hAnsi="Calibri Light" w:cs="Times New Roman"/>
      <w:color w:val="404040"/>
      <w:sz w:val="28"/>
      <w:szCs w:val="28"/>
    </w:rPr>
  </w:style>
  <w:style w:type="character" w:customStyle="1" w:styleId="Heading3Char">
    <w:name w:val="Heading 3 Char"/>
    <w:basedOn w:val="DefaultParagraphFont"/>
    <w:link w:val="Heading3"/>
    <w:uiPriority w:val="99"/>
    <w:semiHidden/>
    <w:locked/>
    <w:rsid w:val="004D0F19"/>
    <w:rPr>
      <w:rFonts w:ascii="Calibri Light" w:hAnsi="Calibri Light" w:cs="Times New Roman"/>
      <w:color w:val="44546A"/>
      <w:sz w:val="24"/>
      <w:szCs w:val="24"/>
    </w:rPr>
  </w:style>
  <w:style w:type="character" w:customStyle="1" w:styleId="Heading4Char">
    <w:name w:val="Heading 4 Char"/>
    <w:basedOn w:val="DefaultParagraphFont"/>
    <w:link w:val="Heading4"/>
    <w:uiPriority w:val="99"/>
    <w:semiHidden/>
    <w:locked/>
    <w:rsid w:val="004D0F19"/>
    <w:rPr>
      <w:rFonts w:ascii="Calibri Light" w:hAnsi="Calibri Light" w:cs="Times New Roman"/>
      <w:sz w:val="22"/>
      <w:szCs w:val="22"/>
    </w:rPr>
  </w:style>
  <w:style w:type="character" w:customStyle="1" w:styleId="Heading5Char">
    <w:name w:val="Heading 5 Char"/>
    <w:basedOn w:val="DefaultParagraphFont"/>
    <w:link w:val="Heading5"/>
    <w:uiPriority w:val="99"/>
    <w:semiHidden/>
    <w:locked/>
    <w:rsid w:val="004D0F19"/>
    <w:rPr>
      <w:rFonts w:ascii="Calibri Light" w:hAnsi="Calibri Light" w:cs="Times New Roman"/>
      <w:color w:val="44546A"/>
      <w:sz w:val="22"/>
      <w:szCs w:val="22"/>
    </w:rPr>
  </w:style>
  <w:style w:type="character" w:customStyle="1" w:styleId="Heading6Char">
    <w:name w:val="Heading 6 Char"/>
    <w:basedOn w:val="DefaultParagraphFont"/>
    <w:link w:val="Heading6"/>
    <w:uiPriority w:val="99"/>
    <w:semiHidden/>
    <w:locked/>
    <w:rsid w:val="004D0F19"/>
    <w:rPr>
      <w:rFonts w:ascii="Calibri Light" w:hAnsi="Calibri Light" w:cs="Times New Roman"/>
      <w:i/>
      <w:iCs/>
      <w:color w:val="44546A"/>
      <w:sz w:val="21"/>
      <w:szCs w:val="21"/>
    </w:rPr>
  </w:style>
  <w:style w:type="character" w:customStyle="1" w:styleId="Heading7Char">
    <w:name w:val="Heading 7 Char"/>
    <w:basedOn w:val="DefaultParagraphFont"/>
    <w:link w:val="Heading7"/>
    <w:uiPriority w:val="99"/>
    <w:semiHidden/>
    <w:locked/>
    <w:rsid w:val="004D0F19"/>
    <w:rPr>
      <w:rFonts w:ascii="Calibri Light" w:hAnsi="Calibri Light" w:cs="Times New Roman"/>
      <w:i/>
      <w:iCs/>
      <w:color w:val="1F4E79"/>
      <w:sz w:val="21"/>
      <w:szCs w:val="21"/>
    </w:rPr>
  </w:style>
  <w:style w:type="character" w:customStyle="1" w:styleId="Heading8Char">
    <w:name w:val="Heading 8 Char"/>
    <w:basedOn w:val="DefaultParagraphFont"/>
    <w:link w:val="Heading8"/>
    <w:uiPriority w:val="99"/>
    <w:semiHidden/>
    <w:locked/>
    <w:rsid w:val="004D0F19"/>
    <w:rPr>
      <w:rFonts w:ascii="Calibri Light" w:hAnsi="Calibri Light" w:cs="Times New Roman"/>
      <w:b/>
      <w:bCs/>
      <w:color w:val="44546A"/>
    </w:rPr>
  </w:style>
  <w:style w:type="character" w:customStyle="1" w:styleId="Heading9Char">
    <w:name w:val="Heading 9 Char"/>
    <w:basedOn w:val="DefaultParagraphFont"/>
    <w:link w:val="Heading9"/>
    <w:uiPriority w:val="99"/>
    <w:semiHidden/>
    <w:locked/>
    <w:rsid w:val="004D0F19"/>
    <w:rPr>
      <w:rFonts w:ascii="Calibri Light" w:hAnsi="Calibri Light" w:cs="Times New Roman"/>
      <w:b/>
      <w:bCs/>
      <w:i/>
      <w:iCs/>
      <w:color w:val="44546A"/>
    </w:rPr>
  </w:style>
  <w:style w:type="paragraph" w:styleId="Caption">
    <w:name w:val="caption"/>
    <w:basedOn w:val="Normal"/>
    <w:next w:val="Normal"/>
    <w:uiPriority w:val="99"/>
    <w:qFormat/>
    <w:rsid w:val="004D0F19"/>
    <w:pPr>
      <w:spacing w:line="240" w:lineRule="auto"/>
    </w:pPr>
    <w:rPr>
      <w:b/>
      <w:bCs/>
      <w:smallCaps/>
      <w:color w:val="595959"/>
      <w:spacing w:val="6"/>
    </w:rPr>
  </w:style>
  <w:style w:type="paragraph" w:styleId="Title">
    <w:name w:val="Title"/>
    <w:basedOn w:val="Normal"/>
    <w:next w:val="Normal"/>
    <w:link w:val="TitleChar"/>
    <w:uiPriority w:val="99"/>
    <w:qFormat/>
    <w:rsid w:val="004D0F19"/>
    <w:pPr>
      <w:spacing w:after="0" w:line="240" w:lineRule="auto"/>
      <w:contextualSpacing/>
    </w:pPr>
    <w:rPr>
      <w:rFonts w:ascii="Calibri Light" w:hAnsi="Calibri Light"/>
      <w:color w:val="5B9BD5"/>
      <w:spacing w:val="-10"/>
      <w:sz w:val="56"/>
      <w:szCs w:val="56"/>
    </w:rPr>
  </w:style>
  <w:style w:type="character" w:customStyle="1" w:styleId="TitleChar">
    <w:name w:val="Title Char"/>
    <w:basedOn w:val="DefaultParagraphFont"/>
    <w:link w:val="Title"/>
    <w:uiPriority w:val="99"/>
    <w:locked/>
    <w:rsid w:val="004D0F19"/>
    <w:rPr>
      <w:rFonts w:ascii="Calibri Light" w:hAnsi="Calibri Light" w:cs="Times New Roman"/>
      <w:color w:val="5B9BD5"/>
      <w:spacing w:val="-10"/>
      <w:sz w:val="56"/>
      <w:szCs w:val="56"/>
    </w:rPr>
  </w:style>
  <w:style w:type="paragraph" w:styleId="Subtitle">
    <w:name w:val="Subtitle"/>
    <w:basedOn w:val="Normal"/>
    <w:next w:val="Normal"/>
    <w:link w:val="SubtitleChar"/>
    <w:uiPriority w:val="99"/>
    <w:qFormat/>
    <w:rsid w:val="004D0F19"/>
    <w:pPr>
      <w:numPr>
        <w:ilvl w:val="1"/>
      </w:numPr>
      <w:spacing w:line="240" w:lineRule="auto"/>
    </w:pPr>
    <w:rPr>
      <w:rFonts w:ascii="Calibri Light" w:hAnsi="Calibri Light"/>
      <w:sz w:val="24"/>
      <w:szCs w:val="24"/>
    </w:rPr>
  </w:style>
  <w:style w:type="character" w:customStyle="1" w:styleId="SubtitleChar">
    <w:name w:val="Subtitle Char"/>
    <w:basedOn w:val="DefaultParagraphFont"/>
    <w:link w:val="Subtitle"/>
    <w:uiPriority w:val="99"/>
    <w:locked/>
    <w:rsid w:val="004D0F19"/>
    <w:rPr>
      <w:rFonts w:ascii="Calibri Light" w:hAnsi="Calibri Light" w:cs="Times New Roman"/>
      <w:sz w:val="24"/>
      <w:szCs w:val="24"/>
    </w:rPr>
  </w:style>
  <w:style w:type="character" w:styleId="Strong">
    <w:name w:val="Strong"/>
    <w:basedOn w:val="DefaultParagraphFont"/>
    <w:uiPriority w:val="22"/>
    <w:qFormat/>
    <w:rsid w:val="004D0F19"/>
    <w:rPr>
      <w:rFonts w:cs="Times New Roman"/>
      <w:b/>
      <w:bCs/>
    </w:rPr>
  </w:style>
  <w:style w:type="character" w:styleId="Emphasis">
    <w:name w:val="Emphasis"/>
    <w:basedOn w:val="DefaultParagraphFont"/>
    <w:uiPriority w:val="99"/>
    <w:qFormat/>
    <w:rsid w:val="004D0F19"/>
    <w:rPr>
      <w:rFonts w:cs="Times New Roman"/>
      <w:i/>
      <w:iCs/>
    </w:rPr>
  </w:style>
  <w:style w:type="paragraph" w:styleId="NoSpacing">
    <w:name w:val="No Spacing"/>
    <w:uiPriority w:val="99"/>
    <w:qFormat/>
    <w:rsid w:val="004D0F19"/>
    <w:rPr>
      <w:sz w:val="20"/>
      <w:szCs w:val="20"/>
      <w:lang w:val="ro-RO" w:eastAsia="en-US"/>
    </w:rPr>
  </w:style>
  <w:style w:type="paragraph" w:styleId="Quote">
    <w:name w:val="Quote"/>
    <w:basedOn w:val="Normal"/>
    <w:next w:val="Normal"/>
    <w:link w:val="QuoteChar"/>
    <w:uiPriority w:val="99"/>
    <w:qFormat/>
    <w:rsid w:val="004D0F19"/>
    <w:pPr>
      <w:spacing w:before="160"/>
      <w:ind w:left="720" w:right="720"/>
    </w:pPr>
    <w:rPr>
      <w:i/>
      <w:iCs/>
      <w:color w:val="404040"/>
    </w:rPr>
  </w:style>
  <w:style w:type="character" w:customStyle="1" w:styleId="QuoteChar">
    <w:name w:val="Quote Char"/>
    <w:basedOn w:val="DefaultParagraphFont"/>
    <w:link w:val="Quote"/>
    <w:uiPriority w:val="99"/>
    <w:locked/>
    <w:rsid w:val="004D0F19"/>
    <w:rPr>
      <w:rFonts w:cs="Times New Roman"/>
      <w:i/>
      <w:iCs/>
      <w:color w:val="404040"/>
    </w:rPr>
  </w:style>
  <w:style w:type="paragraph" w:styleId="IntenseQuote">
    <w:name w:val="Intense Quote"/>
    <w:basedOn w:val="Normal"/>
    <w:next w:val="Normal"/>
    <w:link w:val="IntenseQuoteChar"/>
    <w:uiPriority w:val="99"/>
    <w:qFormat/>
    <w:rsid w:val="004D0F19"/>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basedOn w:val="DefaultParagraphFont"/>
    <w:link w:val="IntenseQuote"/>
    <w:uiPriority w:val="99"/>
    <w:locked/>
    <w:rsid w:val="004D0F19"/>
    <w:rPr>
      <w:rFonts w:ascii="Calibri Light" w:hAnsi="Calibri Light" w:cs="Times New Roman"/>
      <w:color w:val="5B9BD5"/>
      <w:sz w:val="28"/>
      <w:szCs w:val="28"/>
    </w:rPr>
  </w:style>
  <w:style w:type="character" w:styleId="SubtleEmphasis">
    <w:name w:val="Subtle Emphasis"/>
    <w:basedOn w:val="DefaultParagraphFont"/>
    <w:uiPriority w:val="99"/>
    <w:qFormat/>
    <w:rsid w:val="004D0F19"/>
    <w:rPr>
      <w:rFonts w:cs="Times New Roman"/>
      <w:i/>
      <w:iCs/>
      <w:color w:val="404040"/>
    </w:rPr>
  </w:style>
  <w:style w:type="character" w:styleId="IntenseEmphasis">
    <w:name w:val="Intense Emphasis"/>
    <w:basedOn w:val="DefaultParagraphFont"/>
    <w:uiPriority w:val="99"/>
    <w:qFormat/>
    <w:rsid w:val="004D0F19"/>
    <w:rPr>
      <w:rFonts w:cs="Times New Roman"/>
      <w:b/>
      <w:bCs/>
      <w:i/>
      <w:iCs/>
    </w:rPr>
  </w:style>
  <w:style w:type="character" w:styleId="SubtleReference">
    <w:name w:val="Subtle Reference"/>
    <w:basedOn w:val="DefaultParagraphFont"/>
    <w:uiPriority w:val="99"/>
    <w:qFormat/>
    <w:rsid w:val="004D0F19"/>
    <w:rPr>
      <w:rFonts w:cs="Times New Roman"/>
      <w:smallCaps/>
      <w:color w:val="404040"/>
      <w:u w:val="single" w:color="7F7F7F"/>
    </w:rPr>
  </w:style>
  <w:style w:type="character" w:styleId="IntenseReference">
    <w:name w:val="Intense Reference"/>
    <w:basedOn w:val="DefaultParagraphFont"/>
    <w:uiPriority w:val="99"/>
    <w:qFormat/>
    <w:rsid w:val="004D0F19"/>
    <w:rPr>
      <w:rFonts w:cs="Times New Roman"/>
      <w:b/>
      <w:bCs/>
      <w:smallCaps/>
      <w:spacing w:val="5"/>
      <w:u w:val="single"/>
    </w:rPr>
  </w:style>
  <w:style w:type="character" w:styleId="BookTitle">
    <w:name w:val="Book Title"/>
    <w:basedOn w:val="DefaultParagraphFont"/>
    <w:uiPriority w:val="99"/>
    <w:qFormat/>
    <w:rsid w:val="004D0F19"/>
    <w:rPr>
      <w:rFonts w:cs="Times New Roman"/>
      <w:b/>
      <w:bCs/>
      <w:smallCaps/>
    </w:rPr>
  </w:style>
  <w:style w:type="paragraph" w:styleId="TOCHeading">
    <w:name w:val="TOC Heading"/>
    <w:basedOn w:val="Heading1"/>
    <w:next w:val="Normal"/>
    <w:uiPriority w:val="99"/>
    <w:qFormat/>
    <w:rsid w:val="004D0F19"/>
    <w:pPr>
      <w:outlineLvl w:val="9"/>
    </w:pPr>
  </w:style>
  <w:style w:type="table" w:styleId="TableGrid">
    <w:name w:val="Table Grid"/>
    <w:basedOn w:val="TableNormal"/>
    <w:uiPriority w:val="99"/>
    <w:rsid w:val="004D0F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2B2E"/>
    <w:pPr>
      <w:ind w:left="720"/>
      <w:contextualSpacing/>
    </w:pPr>
  </w:style>
  <w:style w:type="paragraph" w:styleId="BalloonText">
    <w:name w:val="Balloon Text"/>
    <w:basedOn w:val="Normal"/>
    <w:link w:val="BalloonTextChar"/>
    <w:uiPriority w:val="99"/>
    <w:semiHidden/>
    <w:rsid w:val="007A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A5D87"/>
    <w:rPr>
      <w:rFonts w:ascii="Segoe UI" w:hAnsi="Segoe UI" w:cs="Segoe UI"/>
      <w:sz w:val="18"/>
      <w:szCs w:val="18"/>
    </w:rPr>
  </w:style>
  <w:style w:type="character" w:customStyle="1" w:styleId="ListParagraphChar">
    <w:name w:val="List Paragraph Char"/>
    <w:basedOn w:val="DefaultParagraphFont"/>
    <w:link w:val="ListParagraph"/>
    <w:uiPriority w:val="99"/>
    <w:locked/>
    <w:rsid w:val="00CA3492"/>
    <w:rPr>
      <w:rFonts w:cs="Times New Roman"/>
    </w:rPr>
  </w:style>
  <w:style w:type="character" w:styleId="PageNumber">
    <w:name w:val="page number"/>
    <w:basedOn w:val="DefaultParagraphFont"/>
    <w:uiPriority w:val="99"/>
    <w:semiHidden/>
    <w:rsid w:val="006F6833"/>
    <w:rPr>
      <w:rFonts w:cs="Times New Roman"/>
    </w:rPr>
  </w:style>
  <w:style w:type="character" w:styleId="Hyperlink">
    <w:name w:val="Hyperlink"/>
    <w:basedOn w:val="DefaultParagraphFont"/>
    <w:uiPriority w:val="99"/>
    <w:rsid w:val="000041B4"/>
    <w:rPr>
      <w:rFonts w:cs="Times New Roman"/>
      <w:color w:val="0000FF"/>
      <w:u w:val="single"/>
    </w:rPr>
  </w:style>
  <w:style w:type="paragraph" w:styleId="NormalWeb">
    <w:name w:val="Normal (Web)"/>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paragraph" w:customStyle="1" w:styleId="contact-info">
    <w:name w:val="contact-info"/>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DefaultParagraphFont"/>
    <w:rsid w:val="000041B4"/>
    <w:rPr>
      <w:rFonts w:cs="Times New Roman"/>
    </w:rPr>
  </w:style>
  <w:style w:type="paragraph" w:customStyle="1" w:styleId="1">
    <w:name w:val="Абзац списка1"/>
    <w:basedOn w:val="Normal"/>
    <w:uiPriority w:val="99"/>
    <w:rsid w:val="00FD6878"/>
    <w:pPr>
      <w:spacing w:after="200" w:line="276" w:lineRule="auto"/>
      <w:ind w:left="720"/>
      <w:contextualSpacing/>
    </w:pPr>
    <w:rPr>
      <w:sz w:val="22"/>
      <w:szCs w:val="22"/>
      <w:lang w:val="en-US"/>
    </w:rPr>
  </w:style>
  <w:style w:type="paragraph" w:styleId="PlainText">
    <w:name w:val="Plain Text"/>
    <w:basedOn w:val="Normal"/>
    <w:link w:val="PlainTextChar"/>
    <w:locked/>
    <w:rsid w:val="00EB5A1F"/>
    <w:pPr>
      <w:widowControl w:val="0"/>
      <w:spacing w:after="0" w:line="240" w:lineRule="auto"/>
      <w:jc w:val="both"/>
    </w:pPr>
    <w:rPr>
      <w:rFonts w:ascii="SimSun" w:eastAsia="SimSun" w:hAnsi="Courier New"/>
      <w:kern w:val="2"/>
      <w:sz w:val="21"/>
      <w:lang w:val="en-US" w:eastAsia="zh-CN"/>
    </w:rPr>
  </w:style>
  <w:style w:type="character" w:customStyle="1" w:styleId="PlainTextChar">
    <w:name w:val="Plain Text Char"/>
    <w:basedOn w:val="DefaultParagraphFont"/>
    <w:link w:val="PlainText"/>
    <w:rsid w:val="00EB5A1F"/>
    <w:rPr>
      <w:rFonts w:ascii="SimSun" w:eastAsia="SimSun" w:hAnsi="Courier New"/>
      <w:kern w:val="2"/>
      <w:sz w:val="21"/>
      <w:szCs w:val="20"/>
      <w:lang w:val="en-US" w:eastAsia="zh-CN"/>
    </w:rPr>
  </w:style>
  <w:style w:type="character" w:customStyle="1" w:styleId="flagicon">
    <w:name w:val="flagicon"/>
    <w:basedOn w:val="DefaultParagraphFont"/>
    <w:rsid w:val="00700AC6"/>
  </w:style>
  <w:style w:type="character" w:customStyle="1" w:styleId="nowrap">
    <w:name w:val="nowrap"/>
    <w:basedOn w:val="DefaultParagraphFont"/>
    <w:rsid w:val="0070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1829">
      <w:bodyDiv w:val="1"/>
      <w:marLeft w:val="0"/>
      <w:marRight w:val="0"/>
      <w:marTop w:val="0"/>
      <w:marBottom w:val="0"/>
      <w:divBdr>
        <w:top w:val="none" w:sz="0" w:space="0" w:color="auto"/>
        <w:left w:val="none" w:sz="0" w:space="0" w:color="auto"/>
        <w:bottom w:val="none" w:sz="0" w:space="0" w:color="auto"/>
        <w:right w:val="none" w:sz="0" w:space="0" w:color="auto"/>
      </w:divBdr>
      <w:divsChild>
        <w:div w:id="1218204488">
          <w:marLeft w:val="288"/>
          <w:marRight w:val="0"/>
          <w:marTop w:val="0"/>
          <w:marBottom w:val="0"/>
          <w:divBdr>
            <w:top w:val="none" w:sz="0" w:space="0" w:color="auto"/>
            <w:left w:val="none" w:sz="0" w:space="0" w:color="auto"/>
            <w:bottom w:val="none" w:sz="0" w:space="0" w:color="auto"/>
            <w:right w:val="none" w:sz="0" w:space="0" w:color="auto"/>
          </w:divBdr>
        </w:div>
        <w:div w:id="523052703">
          <w:marLeft w:val="288"/>
          <w:marRight w:val="0"/>
          <w:marTop w:val="0"/>
          <w:marBottom w:val="0"/>
          <w:divBdr>
            <w:top w:val="none" w:sz="0" w:space="0" w:color="auto"/>
            <w:left w:val="none" w:sz="0" w:space="0" w:color="auto"/>
            <w:bottom w:val="none" w:sz="0" w:space="0" w:color="auto"/>
            <w:right w:val="none" w:sz="0" w:space="0" w:color="auto"/>
          </w:divBdr>
        </w:div>
        <w:div w:id="920261204">
          <w:marLeft w:val="288"/>
          <w:marRight w:val="0"/>
          <w:marTop w:val="0"/>
          <w:marBottom w:val="0"/>
          <w:divBdr>
            <w:top w:val="none" w:sz="0" w:space="0" w:color="auto"/>
            <w:left w:val="none" w:sz="0" w:space="0" w:color="auto"/>
            <w:bottom w:val="none" w:sz="0" w:space="0" w:color="auto"/>
            <w:right w:val="none" w:sz="0" w:space="0" w:color="auto"/>
          </w:divBdr>
        </w:div>
        <w:div w:id="538274694">
          <w:marLeft w:val="288"/>
          <w:marRight w:val="0"/>
          <w:marTop w:val="0"/>
          <w:marBottom w:val="0"/>
          <w:divBdr>
            <w:top w:val="none" w:sz="0" w:space="0" w:color="auto"/>
            <w:left w:val="none" w:sz="0" w:space="0" w:color="auto"/>
            <w:bottom w:val="none" w:sz="0" w:space="0" w:color="auto"/>
            <w:right w:val="none" w:sz="0" w:space="0" w:color="auto"/>
          </w:divBdr>
        </w:div>
        <w:div w:id="152568447">
          <w:marLeft w:val="288"/>
          <w:marRight w:val="0"/>
          <w:marTop w:val="0"/>
          <w:marBottom w:val="0"/>
          <w:divBdr>
            <w:top w:val="none" w:sz="0" w:space="0" w:color="auto"/>
            <w:left w:val="none" w:sz="0" w:space="0" w:color="auto"/>
            <w:bottom w:val="none" w:sz="0" w:space="0" w:color="auto"/>
            <w:right w:val="none" w:sz="0" w:space="0" w:color="auto"/>
          </w:divBdr>
        </w:div>
        <w:div w:id="1023822369">
          <w:marLeft w:val="288"/>
          <w:marRight w:val="0"/>
          <w:marTop w:val="0"/>
          <w:marBottom w:val="0"/>
          <w:divBdr>
            <w:top w:val="none" w:sz="0" w:space="0" w:color="auto"/>
            <w:left w:val="none" w:sz="0" w:space="0" w:color="auto"/>
            <w:bottom w:val="none" w:sz="0" w:space="0" w:color="auto"/>
            <w:right w:val="none" w:sz="0" w:space="0" w:color="auto"/>
          </w:divBdr>
        </w:div>
      </w:divsChild>
    </w:div>
    <w:div w:id="357436770">
      <w:bodyDiv w:val="1"/>
      <w:marLeft w:val="0"/>
      <w:marRight w:val="0"/>
      <w:marTop w:val="0"/>
      <w:marBottom w:val="0"/>
      <w:divBdr>
        <w:top w:val="none" w:sz="0" w:space="0" w:color="auto"/>
        <w:left w:val="none" w:sz="0" w:space="0" w:color="auto"/>
        <w:bottom w:val="none" w:sz="0" w:space="0" w:color="auto"/>
        <w:right w:val="none" w:sz="0" w:space="0" w:color="auto"/>
      </w:divBdr>
    </w:div>
    <w:div w:id="450705776">
      <w:bodyDiv w:val="1"/>
      <w:marLeft w:val="0"/>
      <w:marRight w:val="0"/>
      <w:marTop w:val="0"/>
      <w:marBottom w:val="0"/>
      <w:divBdr>
        <w:top w:val="none" w:sz="0" w:space="0" w:color="auto"/>
        <w:left w:val="none" w:sz="0" w:space="0" w:color="auto"/>
        <w:bottom w:val="none" w:sz="0" w:space="0" w:color="auto"/>
        <w:right w:val="none" w:sz="0" w:space="0" w:color="auto"/>
      </w:divBdr>
    </w:div>
    <w:div w:id="461533974">
      <w:bodyDiv w:val="1"/>
      <w:marLeft w:val="0"/>
      <w:marRight w:val="0"/>
      <w:marTop w:val="0"/>
      <w:marBottom w:val="0"/>
      <w:divBdr>
        <w:top w:val="none" w:sz="0" w:space="0" w:color="auto"/>
        <w:left w:val="none" w:sz="0" w:space="0" w:color="auto"/>
        <w:bottom w:val="none" w:sz="0" w:space="0" w:color="auto"/>
        <w:right w:val="none" w:sz="0" w:space="0" w:color="auto"/>
      </w:divBdr>
    </w:div>
    <w:div w:id="859859346">
      <w:bodyDiv w:val="1"/>
      <w:marLeft w:val="0"/>
      <w:marRight w:val="0"/>
      <w:marTop w:val="0"/>
      <w:marBottom w:val="0"/>
      <w:divBdr>
        <w:top w:val="none" w:sz="0" w:space="0" w:color="auto"/>
        <w:left w:val="none" w:sz="0" w:space="0" w:color="auto"/>
        <w:bottom w:val="none" w:sz="0" w:space="0" w:color="auto"/>
        <w:right w:val="none" w:sz="0" w:space="0" w:color="auto"/>
      </w:divBdr>
    </w:div>
    <w:div w:id="992105936">
      <w:bodyDiv w:val="1"/>
      <w:marLeft w:val="0"/>
      <w:marRight w:val="0"/>
      <w:marTop w:val="0"/>
      <w:marBottom w:val="0"/>
      <w:divBdr>
        <w:top w:val="none" w:sz="0" w:space="0" w:color="auto"/>
        <w:left w:val="none" w:sz="0" w:space="0" w:color="auto"/>
        <w:bottom w:val="none" w:sz="0" w:space="0" w:color="auto"/>
        <w:right w:val="none" w:sz="0" w:space="0" w:color="auto"/>
      </w:divBdr>
    </w:div>
    <w:div w:id="1175458994">
      <w:marLeft w:val="0"/>
      <w:marRight w:val="0"/>
      <w:marTop w:val="0"/>
      <w:marBottom w:val="0"/>
      <w:divBdr>
        <w:top w:val="none" w:sz="0" w:space="0" w:color="auto"/>
        <w:left w:val="none" w:sz="0" w:space="0" w:color="auto"/>
        <w:bottom w:val="none" w:sz="0" w:space="0" w:color="auto"/>
        <w:right w:val="none" w:sz="0" w:space="0" w:color="auto"/>
      </w:divBdr>
    </w:div>
    <w:div w:id="1175458995">
      <w:marLeft w:val="0"/>
      <w:marRight w:val="0"/>
      <w:marTop w:val="0"/>
      <w:marBottom w:val="0"/>
      <w:divBdr>
        <w:top w:val="none" w:sz="0" w:space="0" w:color="auto"/>
        <w:left w:val="none" w:sz="0" w:space="0" w:color="auto"/>
        <w:bottom w:val="none" w:sz="0" w:space="0" w:color="auto"/>
        <w:right w:val="none" w:sz="0" w:space="0" w:color="auto"/>
      </w:divBdr>
      <w:divsChild>
        <w:div w:id="1175459000">
          <w:marLeft w:val="0"/>
          <w:marRight w:val="0"/>
          <w:marTop w:val="0"/>
          <w:marBottom w:val="0"/>
          <w:divBdr>
            <w:top w:val="none" w:sz="0" w:space="0" w:color="auto"/>
            <w:left w:val="none" w:sz="0" w:space="0" w:color="auto"/>
            <w:bottom w:val="none" w:sz="0" w:space="0" w:color="auto"/>
            <w:right w:val="none" w:sz="0" w:space="0" w:color="auto"/>
          </w:divBdr>
          <w:divsChild>
            <w:div w:id="1175458998">
              <w:marLeft w:val="0"/>
              <w:marRight w:val="0"/>
              <w:marTop w:val="0"/>
              <w:marBottom w:val="0"/>
              <w:divBdr>
                <w:top w:val="none" w:sz="0" w:space="0" w:color="auto"/>
                <w:left w:val="none" w:sz="0" w:space="0" w:color="auto"/>
                <w:bottom w:val="none" w:sz="0" w:space="0" w:color="auto"/>
                <w:right w:val="none" w:sz="0" w:space="0" w:color="auto"/>
              </w:divBdr>
              <w:divsChild>
                <w:div w:id="1175458996">
                  <w:marLeft w:val="0"/>
                  <w:marRight w:val="0"/>
                  <w:marTop w:val="0"/>
                  <w:marBottom w:val="0"/>
                  <w:divBdr>
                    <w:top w:val="none" w:sz="0" w:space="0" w:color="auto"/>
                    <w:left w:val="none" w:sz="0" w:space="0" w:color="auto"/>
                    <w:bottom w:val="none" w:sz="0" w:space="0" w:color="auto"/>
                    <w:right w:val="none" w:sz="0" w:space="0" w:color="auto"/>
                  </w:divBdr>
                </w:div>
                <w:div w:id="1175458997">
                  <w:marLeft w:val="0"/>
                  <w:marRight w:val="0"/>
                  <w:marTop w:val="0"/>
                  <w:marBottom w:val="100"/>
                  <w:divBdr>
                    <w:top w:val="none" w:sz="0" w:space="0" w:color="auto"/>
                    <w:left w:val="none" w:sz="0" w:space="0" w:color="auto"/>
                    <w:bottom w:val="none" w:sz="0" w:space="0" w:color="auto"/>
                    <w:right w:val="none" w:sz="0" w:space="0" w:color="auto"/>
                  </w:divBdr>
                </w:div>
                <w:div w:id="11754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9002">
          <w:marLeft w:val="0"/>
          <w:marRight w:val="0"/>
          <w:marTop w:val="0"/>
          <w:marBottom w:val="0"/>
          <w:divBdr>
            <w:top w:val="none" w:sz="0" w:space="0" w:color="auto"/>
            <w:left w:val="none" w:sz="0" w:space="0" w:color="auto"/>
            <w:bottom w:val="none" w:sz="0" w:space="0" w:color="auto"/>
            <w:right w:val="none" w:sz="0" w:space="0" w:color="auto"/>
          </w:divBdr>
          <w:divsChild>
            <w:div w:id="1175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3759">
      <w:bodyDiv w:val="1"/>
      <w:marLeft w:val="0"/>
      <w:marRight w:val="0"/>
      <w:marTop w:val="0"/>
      <w:marBottom w:val="0"/>
      <w:divBdr>
        <w:top w:val="none" w:sz="0" w:space="0" w:color="auto"/>
        <w:left w:val="none" w:sz="0" w:space="0" w:color="auto"/>
        <w:bottom w:val="none" w:sz="0" w:space="0" w:color="auto"/>
        <w:right w:val="none" w:sz="0" w:space="0" w:color="auto"/>
      </w:divBdr>
    </w:div>
    <w:div w:id="1236816116">
      <w:bodyDiv w:val="1"/>
      <w:marLeft w:val="0"/>
      <w:marRight w:val="0"/>
      <w:marTop w:val="0"/>
      <w:marBottom w:val="0"/>
      <w:divBdr>
        <w:top w:val="none" w:sz="0" w:space="0" w:color="auto"/>
        <w:left w:val="none" w:sz="0" w:space="0" w:color="auto"/>
        <w:bottom w:val="none" w:sz="0" w:space="0" w:color="auto"/>
        <w:right w:val="none" w:sz="0" w:space="0" w:color="auto"/>
      </w:divBdr>
    </w:div>
    <w:div w:id="1259752223">
      <w:bodyDiv w:val="1"/>
      <w:marLeft w:val="0"/>
      <w:marRight w:val="0"/>
      <w:marTop w:val="0"/>
      <w:marBottom w:val="0"/>
      <w:divBdr>
        <w:top w:val="none" w:sz="0" w:space="0" w:color="auto"/>
        <w:left w:val="none" w:sz="0" w:space="0" w:color="auto"/>
        <w:bottom w:val="none" w:sz="0" w:space="0" w:color="auto"/>
        <w:right w:val="none" w:sz="0" w:space="0" w:color="auto"/>
      </w:divBdr>
    </w:div>
    <w:div w:id="21005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56855-FA3A-4789-A968-F61506AA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2466</Words>
  <Characters>14062</Characters>
  <Application>Microsoft Office Word</Application>
  <DocSecurity>0</DocSecurity>
  <Lines>117</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NOTA INFORMATIVĂ</vt:lpstr>
      <vt:lpstr>NOTA INFORMATIVĂ</vt:lpstr>
    </vt:vector>
  </TitlesOfParts>
  <Company>SPecialiST RePack</Company>
  <LinksUpToDate>false</LinksUpToDate>
  <CharactersWithSpaces>16496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Liudmila</dc:creator>
  <cp:lastModifiedBy>Rotaru</cp:lastModifiedBy>
  <cp:revision>3</cp:revision>
  <cp:lastPrinted>2017-06-08T06:53:00Z</cp:lastPrinted>
  <dcterms:created xsi:type="dcterms:W3CDTF">2017-06-08T07:31:00Z</dcterms:created>
  <dcterms:modified xsi:type="dcterms:W3CDTF">2017-07-20T10:23:00Z</dcterms:modified>
</cp:coreProperties>
</file>