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D44490" w:rsidRPr="00864E43" w:rsidTr="00864E43">
        <w:tc>
          <w:tcPr>
            <w:tcW w:w="9776" w:type="dxa"/>
            <w:shd w:val="clear" w:color="auto" w:fill="D9D9D9"/>
            <w:vAlign w:val="center"/>
          </w:tcPr>
          <w:p w:rsidR="00D44490" w:rsidRPr="00864E43" w:rsidRDefault="00D44490" w:rsidP="00864E43">
            <w:pPr>
              <w:spacing w:after="0" w:line="240" w:lineRule="auto"/>
              <w:jc w:val="center"/>
              <w:rPr>
                <w:rFonts w:ascii="Times New Roman" w:hAnsi="Times New Roman"/>
                <w:b/>
                <w:color w:val="000000"/>
                <w:sz w:val="24"/>
                <w:szCs w:val="24"/>
              </w:rPr>
            </w:pPr>
            <w:r w:rsidRPr="00864E43">
              <w:rPr>
                <w:rFonts w:ascii="Times New Roman" w:hAnsi="Times New Roman"/>
                <w:b/>
                <w:color w:val="000000"/>
                <w:sz w:val="24"/>
                <w:szCs w:val="24"/>
              </w:rPr>
              <w:t xml:space="preserve">NOTA INFORMATIVĂ </w:t>
            </w:r>
          </w:p>
          <w:p w:rsidR="00D44490" w:rsidRPr="00864E43" w:rsidRDefault="00D44490" w:rsidP="00864E43">
            <w:pPr>
              <w:spacing w:after="0" w:line="240" w:lineRule="auto"/>
              <w:jc w:val="center"/>
              <w:rPr>
                <w:rFonts w:ascii="Times New Roman" w:hAnsi="Times New Roman"/>
                <w:b/>
                <w:color w:val="000000"/>
                <w:sz w:val="24"/>
                <w:szCs w:val="24"/>
              </w:rPr>
            </w:pPr>
            <w:r w:rsidRPr="00864E43">
              <w:rPr>
                <w:rFonts w:ascii="Times New Roman" w:hAnsi="Times New Roman"/>
                <w:b/>
                <w:color w:val="000000"/>
                <w:sz w:val="24"/>
                <w:szCs w:val="24"/>
              </w:rPr>
              <w:t>privind starea actuală a relațiilor comercial-economice</w:t>
            </w:r>
          </w:p>
          <w:p w:rsidR="00D44490" w:rsidRPr="00864E43" w:rsidRDefault="00D44490" w:rsidP="000A69F4">
            <w:pPr>
              <w:spacing w:after="0" w:line="240" w:lineRule="auto"/>
              <w:jc w:val="center"/>
              <w:rPr>
                <w:rFonts w:ascii="Times New Roman" w:hAnsi="Times New Roman"/>
                <w:sz w:val="24"/>
                <w:szCs w:val="24"/>
              </w:rPr>
            </w:pPr>
            <w:r w:rsidRPr="00864E43">
              <w:rPr>
                <w:rFonts w:ascii="Times New Roman" w:hAnsi="Times New Roman"/>
                <w:b/>
                <w:color w:val="000000"/>
                <w:sz w:val="24"/>
                <w:szCs w:val="24"/>
              </w:rPr>
              <w:t xml:space="preserve">între Republica Moldova şi </w:t>
            </w:r>
            <w:r>
              <w:rPr>
                <w:rFonts w:ascii="Times New Roman" w:hAnsi="Times New Roman"/>
                <w:b/>
                <w:color w:val="000000"/>
                <w:sz w:val="24"/>
                <w:szCs w:val="24"/>
              </w:rPr>
              <w:t>Regatul Spaniei</w:t>
            </w:r>
          </w:p>
        </w:tc>
      </w:tr>
    </w:tbl>
    <w:p w:rsidR="008C7074" w:rsidRPr="00E673F2" w:rsidRDefault="008C7074" w:rsidP="004D0F19">
      <w:pPr>
        <w:rPr>
          <w:rFonts w:ascii="Times New Roman" w:hAnsi="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D44490" w:rsidRPr="00864E43" w:rsidTr="00864E43">
        <w:tc>
          <w:tcPr>
            <w:tcW w:w="9776" w:type="dxa"/>
            <w:shd w:val="clear" w:color="auto" w:fill="D9D9D9"/>
          </w:tcPr>
          <w:p w:rsidR="00D44490" w:rsidRPr="00864E43" w:rsidRDefault="00D44490" w:rsidP="00864E43">
            <w:pPr>
              <w:spacing w:before="120" w:line="240" w:lineRule="auto"/>
              <w:rPr>
                <w:rFonts w:ascii="Times New Roman" w:hAnsi="Times New Roman"/>
                <w:bCs/>
                <w:color w:val="000000"/>
                <w:sz w:val="24"/>
                <w:szCs w:val="24"/>
              </w:rPr>
            </w:pPr>
            <w:r w:rsidRPr="00864E43">
              <w:rPr>
                <w:rFonts w:ascii="Times New Roman" w:hAnsi="Times New Roman"/>
                <w:b/>
                <w:bCs/>
                <w:color w:val="000000"/>
                <w:sz w:val="24"/>
                <w:szCs w:val="24"/>
              </w:rPr>
              <w:t>Cadrul juridic.</w:t>
            </w:r>
          </w:p>
        </w:tc>
      </w:tr>
      <w:tr w:rsidR="00D44490" w:rsidRPr="00864E43" w:rsidTr="00864E43">
        <w:tc>
          <w:tcPr>
            <w:tcW w:w="9776" w:type="dxa"/>
          </w:tcPr>
          <w:p w:rsidR="00D44490" w:rsidRPr="00975FC2" w:rsidRDefault="00D44490" w:rsidP="005E7187">
            <w:pPr>
              <w:spacing w:before="120" w:line="240" w:lineRule="auto"/>
              <w:jc w:val="both"/>
              <w:rPr>
                <w:rFonts w:ascii="Times New Roman" w:hAnsi="Times New Roman"/>
                <w:color w:val="000000"/>
                <w:sz w:val="24"/>
                <w:szCs w:val="24"/>
              </w:rPr>
            </w:pPr>
            <w:proofErr w:type="spellStart"/>
            <w:r w:rsidRPr="00020ACE">
              <w:rPr>
                <w:rFonts w:ascii="Times New Roman" w:hAnsi="Times New Roman"/>
                <w:sz w:val="24"/>
                <w:szCs w:val="24"/>
                <w:lang w:eastAsia="ru-RU"/>
              </w:rPr>
              <w:t>Pînă</w:t>
            </w:r>
            <w:proofErr w:type="spellEnd"/>
            <w:r w:rsidRPr="00020ACE">
              <w:rPr>
                <w:rFonts w:ascii="Times New Roman" w:hAnsi="Times New Roman"/>
                <w:sz w:val="24"/>
                <w:szCs w:val="24"/>
                <w:lang w:eastAsia="ru-RU"/>
              </w:rPr>
              <w:t xml:space="preserve"> în prezent, între Republica Moldova şi </w:t>
            </w:r>
            <w:r w:rsidRPr="002F7C1E">
              <w:rPr>
                <w:rFonts w:ascii="Times New Roman" w:hAnsi="Times New Roman"/>
                <w:sz w:val="24"/>
                <w:szCs w:val="24"/>
                <w:lang w:eastAsia="ru-RU"/>
              </w:rPr>
              <w:t xml:space="preserve">Regatul Spaniei </w:t>
            </w:r>
            <w:r w:rsidRPr="00020ACE">
              <w:rPr>
                <w:rFonts w:ascii="Times New Roman" w:hAnsi="Times New Roman"/>
                <w:sz w:val="24"/>
                <w:szCs w:val="24"/>
                <w:lang w:eastAsia="ru-RU"/>
              </w:rPr>
              <w:t xml:space="preserve">au fost semnate </w:t>
            </w:r>
            <w:r>
              <w:rPr>
                <w:rFonts w:ascii="Times New Roman" w:hAnsi="Times New Roman"/>
                <w:b/>
                <w:sz w:val="24"/>
                <w:szCs w:val="24"/>
                <w:lang w:eastAsia="ru-RU"/>
              </w:rPr>
              <w:t>9</w:t>
            </w:r>
            <w:r w:rsidRPr="00B84770">
              <w:rPr>
                <w:rFonts w:ascii="Times New Roman" w:hAnsi="Times New Roman"/>
                <w:b/>
                <w:sz w:val="24"/>
                <w:szCs w:val="24"/>
                <w:lang w:eastAsia="ru-RU"/>
              </w:rPr>
              <w:t xml:space="preserve"> </w:t>
            </w:r>
            <w:r w:rsidR="006D68F0">
              <w:rPr>
                <w:rFonts w:ascii="Times New Roman" w:hAnsi="Times New Roman"/>
                <w:b/>
                <w:sz w:val="24"/>
                <w:szCs w:val="24"/>
                <w:lang w:eastAsia="ru-RU"/>
              </w:rPr>
              <w:t>acorduri</w:t>
            </w:r>
            <w:r w:rsidRPr="00490EC8">
              <w:rPr>
                <w:rFonts w:ascii="Times New Roman" w:hAnsi="Times New Roman"/>
                <w:b/>
                <w:sz w:val="24"/>
                <w:szCs w:val="24"/>
                <w:lang w:eastAsia="ru-RU"/>
              </w:rPr>
              <w:t xml:space="preserve"> bilaterale</w:t>
            </w:r>
            <w:r w:rsidRPr="00D70574">
              <w:rPr>
                <w:rFonts w:ascii="Times New Roman" w:hAnsi="Times New Roman"/>
                <w:color w:val="000000"/>
                <w:sz w:val="24"/>
                <w:szCs w:val="24"/>
              </w:rPr>
              <w:t>, care reglementează următoarele domenii de cooperare: transportul auto internaţional, promovarea şi protejarea reciprocă a investiţiilor, evitarea dublei impuneri şi prevenirea evaziunii fiscale cu privire la impozitele pe venit şi pe capital, în domeniul educaţiei, culturii şi ştiinţei, cooperarea şi asistenţa reciprocă în domeniul vamal, cooperarea în domeniul securităţii şi luptei împotriva criminalităţii, readmisia persoanelor aflate în situaţie de şedere ilegală.</w:t>
            </w:r>
          </w:p>
          <w:p w:rsidR="00D44490" w:rsidRDefault="00D44490" w:rsidP="005E7187">
            <w:pPr>
              <w:spacing w:before="120" w:line="240" w:lineRule="auto"/>
              <w:jc w:val="both"/>
              <w:rPr>
                <w:rFonts w:ascii="Times New Roman" w:hAnsi="Times New Roman"/>
                <w:color w:val="000000"/>
                <w:sz w:val="24"/>
                <w:szCs w:val="24"/>
              </w:rPr>
            </w:pPr>
            <w:r w:rsidRPr="00975FC2">
              <w:rPr>
                <w:rFonts w:ascii="Times New Roman" w:hAnsi="Times New Roman"/>
                <w:i/>
                <w:color w:val="000000"/>
                <w:sz w:val="24"/>
                <w:szCs w:val="24"/>
              </w:rPr>
              <w:t>Principalul Acord cu caracter economic:</w:t>
            </w:r>
            <w:r>
              <w:rPr>
                <w:rFonts w:ascii="Times New Roman" w:hAnsi="Times New Roman"/>
                <w:color w:val="000000"/>
                <w:sz w:val="24"/>
                <w:szCs w:val="24"/>
              </w:rPr>
              <w:t xml:space="preserve"> </w:t>
            </w:r>
          </w:p>
          <w:p w:rsidR="006702BF" w:rsidRPr="00864E43" w:rsidRDefault="006702BF" w:rsidP="006702BF">
            <w:pPr>
              <w:spacing w:before="120" w:line="240" w:lineRule="auto"/>
              <w:jc w:val="both"/>
              <w:rPr>
                <w:rFonts w:ascii="Times New Roman" w:hAnsi="Times New Roman"/>
                <w:bCs/>
                <w:noProof/>
                <w:kern w:val="32"/>
                <w:sz w:val="24"/>
                <w:szCs w:val="24"/>
                <w:lang w:eastAsia="ru-RU"/>
              </w:rPr>
            </w:pPr>
            <w:r w:rsidRPr="006702BF">
              <w:rPr>
                <w:rFonts w:ascii="Times New Roman" w:hAnsi="Times New Roman"/>
                <w:color w:val="000000"/>
                <w:sz w:val="24"/>
                <w:szCs w:val="24"/>
              </w:rPr>
              <w:t>Acord privind promovarea şi protejarea reciprocă a investiţiilor între Republica Moldova şi Regatul Spaniei</w:t>
            </w:r>
            <w:r>
              <w:rPr>
                <w:rFonts w:ascii="Times New Roman" w:hAnsi="Times New Roman"/>
                <w:color w:val="000000"/>
                <w:sz w:val="24"/>
                <w:szCs w:val="24"/>
              </w:rPr>
              <w:t xml:space="preserve"> </w:t>
            </w:r>
            <w:r w:rsidRPr="00975FC2">
              <w:rPr>
                <w:rFonts w:ascii="Times New Roman" w:hAnsi="Times New Roman"/>
                <w:color w:val="000000"/>
                <w:sz w:val="24"/>
                <w:szCs w:val="24"/>
              </w:rPr>
              <w:t>(</w:t>
            </w:r>
            <w:r w:rsidR="006D68F0">
              <w:rPr>
                <w:rFonts w:ascii="Times New Roman" w:hAnsi="Times New Roman"/>
                <w:color w:val="000000"/>
                <w:sz w:val="24"/>
                <w:szCs w:val="24"/>
              </w:rPr>
              <w:t>a i</w:t>
            </w:r>
            <w:r>
              <w:rPr>
                <w:rFonts w:ascii="Times New Roman" w:hAnsi="Times New Roman"/>
                <w:color w:val="000000"/>
                <w:sz w:val="24"/>
                <w:szCs w:val="24"/>
              </w:rPr>
              <w:t>ntrat în vigoare la data</w:t>
            </w:r>
            <w:r w:rsidRPr="00975FC2">
              <w:rPr>
                <w:rFonts w:ascii="Times New Roman" w:hAnsi="Times New Roman"/>
                <w:color w:val="000000"/>
                <w:sz w:val="24"/>
                <w:szCs w:val="24"/>
              </w:rPr>
              <w:t xml:space="preserve"> de </w:t>
            </w:r>
            <w:r>
              <w:rPr>
                <w:rFonts w:ascii="Times New Roman" w:hAnsi="Times New Roman"/>
                <w:color w:val="000000"/>
                <w:sz w:val="24"/>
                <w:szCs w:val="24"/>
              </w:rPr>
              <w:t>17.01.2007</w:t>
            </w:r>
            <w:r w:rsidRPr="00975FC2">
              <w:rPr>
                <w:rFonts w:ascii="Times New Roman" w:hAnsi="Times New Roman"/>
                <w:color w:val="000000"/>
                <w:sz w:val="24"/>
                <w:szCs w:val="24"/>
              </w:rPr>
              <w:t>).</w:t>
            </w:r>
          </w:p>
        </w:tc>
      </w:tr>
    </w:tbl>
    <w:p w:rsidR="00D44490" w:rsidRPr="00E673F2" w:rsidRDefault="00D44490" w:rsidP="004D0F19">
      <w:pPr>
        <w:rPr>
          <w:rFonts w:ascii="Times New Roman" w:hAnsi="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D44490" w:rsidRPr="00864E43" w:rsidTr="00864E43">
        <w:tc>
          <w:tcPr>
            <w:tcW w:w="9776" w:type="dxa"/>
            <w:shd w:val="clear" w:color="auto" w:fill="D9D9D9"/>
          </w:tcPr>
          <w:p w:rsidR="00D44490" w:rsidRPr="00864E43" w:rsidRDefault="00D44490" w:rsidP="00864E43">
            <w:pPr>
              <w:spacing w:before="120" w:line="240" w:lineRule="auto"/>
              <w:rPr>
                <w:rFonts w:ascii="Times New Roman" w:hAnsi="Times New Roman"/>
                <w:b/>
                <w:color w:val="000000"/>
                <w:sz w:val="24"/>
                <w:szCs w:val="24"/>
              </w:rPr>
            </w:pPr>
            <w:r w:rsidRPr="00864E43">
              <w:rPr>
                <w:rFonts w:ascii="Times New Roman" w:hAnsi="Times New Roman"/>
                <w:b/>
                <w:color w:val="000000"/>
                <w:sz w:val="24"/>
                <w:szCs w:val="24"/>
              </w:rPr>
              <w:t>Comisia interguvernamentală.</w:t>
            </w:r>
          </w:p>
        </w:tc>
      </w:tr>
      <w:tr w:rsidR="00D44490" w:rsidRPr="00864E43" w:rsidTr="00864E43">
        <w:tc>
          <w:tcPr>
            <w:tcW w:w="9776" w:type="dxa"/>
          </w:tcPr>
          <w:p w:rsidR="00D44490" w:rsidRPr="00864E43" w:rsidRDefault="00D44490" w:rsidP="006A27FD">
            <w:pPr>
              <w:spacing w:before="120" w:line="240" w:lineRule="auto"/>
              <w:jc w:val="both"/>
              <w:rPr>
                <w:rFonts w:ascii="Times New Roman" w:hAnsi="Times New Roman"/>
                <w:bCs/>
                <w:iCs/>
                <w:color w:val="000000"/>
                <w:sz w:val="24"/>
                <w:szCs w:val="24"/>
                <w:lang w:eastAsia="ru-RU"/>
              </w:rPr>
            </w:pPr>
            <w:r w:rsidRPr="00864E43">
              <w:rPr>
                <w:rFonts w:ascii="Times New Roman" w:hAnsi="Times New Roman"/>
                <w:color w:val="000000"/>
                <w:sz w:val="24"/>
                <w:szCs w:val="24"/>
              </w:rPr>
              <w:t>Comisia mixtă nu este formată.</w:t>
            </w:r>
          </w:p>
        </w:tc>
      </w:tr>
    </w:tbl>
    <w:p w:rsidR="00D44490" w:rsidRPr="00E673F2" w:rsidRDefault="00D44490" w:rsidP="004D0F19">
      <w:pPr>
        <w:rPr>
          <w:rFonts w:ascii="Times New Roman" w:hAnsi="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D44490" w:rsidRPr="00864E43" w:rsidTr="00864E43">
        <w:tc>
          <w:tcPr>
            <w:tcW w:w="9776" w:type="dxa"/>
            <w:shd w:val="clear" w:color="auto" w:fill="D9D9D9"/>
          </w:tcPr>
          <w:p w:rsidR="00D44490" w:rsidRPr="00864E43" w:rsidRDefault="00D44490" w:rsidP="00864E43">
            <w:pPr>
              <w:spacing w:before="120" w:line="240" w:lineRule="auto"/>
              <w:jc w:val="both"/>
              <w:rPr>
                <w:rFonts w:ascii="Times New Roman" w:hAnsi="Times New Roman"/>
                <w:bCs/>
                <w:color w:val="000000"/>
                <w:sz w:val="24"/>
                <w:szCs w:val="24"/>
              </w:rPr>
            </w:pPr>
            <w:r w:rsidRPr="00864E43">
              <w:rPr>
                <w:rFonts w:ascii="Times New Roman" w:hAnsi="Times New Roman"/>
                <w:b/>
                <w:bCs/>
                <w:color w:val="000000"/>
                <w:sz w:val="24"/>
                <w:szCs w:val="24"/>
              </w:rPr>
              <w:t>Relațiile investiționale.</w:t>
            </w:r>
          </w:p>
        </w:tc>
      </w:tr>
      <w:tr w:rsidR="00D44490" w:rsidRPr="00864E43" w:rsidTr="00864E43">
        <w:tc>
          <w:tcPr>
            <w:tcW w:w="9776" w:type="dxa"/>
          </w:tcPr>
          <w:p w:rsidR="00D44490" w:rsidRPr="00864E43" w:rsidRDefault="00D44490" w:rsidP="006702BF">
            <w:pPr>
              <w:spacing w:before="120" w:line="240" w:lineRule="auto"/>
              <w:jc w:val="both"/>
              <w:rPr>
                <w:rFonts w:ascii="Times New Roman" w:hAnsi="Times New Roman"/>
                <w:bCs/>
                <w:iCs/>
                <w:color w:val="000000"/>
                <w:sz w:val="24"/>
                <w:szCs w:val="24"/>
                <w:lang w:eastAsia="ru-RU"/>
              </w:rPr>
            </w:pPr>
            <w:r w:rsidRPr="00864E43">
              <w:rPr>
                <w:rFonts w:ascii="Times New Roman" w:hAnsi="Times New Roman"/>
                <w:bCs/>
                <w:iCs/>
                <w:color w:val="000000"/>
                <w:sz w:val="24"/>
                <w:szCs w:val="24"/>
                <w:lang w:eastAsia="ru-RU"/>
              </w:rPr>
              <w:t xml:space="preserve">Conform informației </w:t>
            </w:r>
            <w:r w:rsidRPr="00FD6878">
              <w:rPr>
                <w:rFonts w:ascii="Times New Roman" w:hAnsi="Times New Roman"/>
                <w:bCs/>
                <w:iCs/>
                <w:color w:val="000000"/>
                <w:sz w:val="24"/>
                <w:szCs w:val="24"/>
                <w:lang w:eastAsia="ru-RU"/>
              </w:rPr>
              <w:t>oficiale</w:t>
            </w:r>
            <w:r w:rsidRPr="00864E43">
              <w:rPr>
                <w:rFonts w:ascii="Times New Roman" w:hAnsi="Times New Roman"/>
                <w:bCs/>
                <w:iCs/>
                <w:color w:val="000000"/>
                <w:sz w:val="24"/>
                <w:szCs w:val="24"/>
                <w:lang w:eastAsia="ru-RU"/>
              </w:rPr>
              <w:t xml:space="preserve">, prezentate de Camera Înregistrării de Stat, </w:t>
            </w:r>
            <w:r w:rsidR="00551CE6">
              <w:rPr>
                <w:rFonts w:ascii="Times New Roman" w:hAnsi="Times New Roman"/>
                <w:bCs/>
                <w:iCs/>
                <w:color w:val="000000"/>
                <w:sz w:val="24"/>
                <w:szCs w:val="24"/>
                <w:lang w:eastAsia="ru-RU"/>
              </w:rPr>
              <w:t xml:space="preserve">astăzi </w:t>
            </w:r>
            <w:r w:rsidRPr="00864E43">
              <w:rPr>
                <w:rFonts w:ascii="Times New Roman" w:hAnsi="Times New Roman"/>
                <w:bCs/>
                <w:iCs/>
                <w:color w:val="000000"/>
                <w:sz w:val="24"/>
                <w:szCs w:val="24"/>
                <w:lang w:eastAsia="ru-RU"/>
              </w:rPr>
              <w:t xml:space="preserve">în Republica </w:t>
            </w:r>
            <w:r w:rsidRPr="00FD6878">
              <w:rPr>
                <w:rFonts w:ascii="Times New Roman" w:hAnsi="Times New Roman"/>
                <w:bCs/>
                <w:iCs/>
                <w:color w:val="000000"/>
                <w:sz w:val="24"/>
                <w:szCs w:val="24"/>
                <w:lang w:eastAsia="ru-RU"/>
              </w:rPr>
              <w:t>Moldova</w:t>
            </w:r>
            <w:r w:rsidRPr="00864E43">
              <w:rPr>
                <w:rFonts w:ascii="Times New Roman" w:hAnsi="Times New Roman"/>
                <w:bCs/>
                <w:iCs/>
                <w:color w:val="000000"/>
                <w:sz w:val="24"/>
                <w:szCs w:val="24"/>
                <w:lang w:eastAsia="ru-RU"/>
              </w:rPr>
              <w:t xml:space="preserve"> activează </w:t>
            </w:r>
            <w:r w:rsidR="006702BF">
              <w:rPr>
                <w:rFonts w:ascii="Times New Roman" w:hAnsi="Times New Roman"/>
                <w:b/>
                <w:bCs/>
                <w:iCs/>
                <w:color w:val="000000"/>
                <w:sz w:val="24"/>
                <w:szCs w:val="24"/>
                <w:lang w:eastAsia="ru-RU"/>
              </w:rPr>
              <w:t>68</w:t>
            </w:r>
            <w:r w:rsidRPr="00FD6878">
              <w:rPr>
                <w:rFonts w:ascii="Times New Roman" w:hAnsi="Times New Roman"/>
                <w:b/>
                <w:bCs/>
                <w:iCs/>
                <w:color w:val="000000"/>
                <w:sz w:val="24"/>
                <w:szCs w:val="24"/>
                <w:lang w:eastAsia="ru-RU"/>
              </w:rPr>
              <w:t xml:space="preserve"> întreprinderi</w:t>
            </w:r>
            <w:r w:rsidRPr="00FD6878">
              <w:rPr>
                <w:rFonts w:ascii="Times New Roman" w:hAnsi="Times New Roman"/>
                <w:bCs/>
                <w:iCs/>
                <w:color w:val="000000"/>
                <w:sz w:val="24"/>
                <w:szCs w:val="24"/>
                <w:lang w:eastAsia="ru-RU"/>
              </w:rPr>
              <w:t xml:space="preserve"> cu capital </w:t>
            </w:r>
            <w:r>
              <w:rPr>
                <w:rFonts w:ascii="Times New Roman" w:hAnsi="Times New Roman"/>
                <w:bCs/>
                <w:iCs/>
                <w:color w:val="000000"/>
                <w:sz w:val="24"/>
                <w:szCs w:val="24"/>
                <w:lang w:eastAsia="ru-RU"/>
              </w:rPr>
              <w:t>spaniol</w:t>
            </w:r>
            <w:r w:rsidRPr="00FD6878">
              <w:rPr>
                <w:rFonts w:ascii="Times New Roman" w:hAnsi="Times New Roman"/>
                <w:bCs/>
                <w:iCs/>
                <w:color w:val="000000"/>
                <w:sz w:val="24"/>
                <w:szCs w:val="24"/>
                <w:lang w:eastAsia="ru-RU"/>
              </w:rPr>
              <w:t xml:space="preserve">, investițiile în capitalul social </w:t>
            </w:r>
            <w:proofErr w:type="spellStart"/>
            <w:r w:rsidRPr="00FD6878">
              <w:rPr>
                <w:rFonts w:ascii="Times New Roman" w:hAnsi="Times New Roman"/>
                <w:bCs/>
                <w:iCs/>
                <w:color w:val="000000"/>
                <w:sz w:val="24"/>
                <w:szCs w:val="24"/>
                <w:lang w:eastAsia="ru-RU"/>
              </w:rPr>
              <w:t>însumînd</w:t>
            </w:r>
            <w:proofErr w:type="spellEnd"/>
            <w:r w:rsidRPr="00FD6878">
              <w:rPr>
                <w:rFonts w:ascii="Times New Roman" w:hAnsi="Times New Roman"/>
                <w:bCs/>
                <w:iCs/>
                <w:color w:val="000000"/>
                <w:sz w:val="24"/>
                <w:szCs w:val="24"/>
                <w:lang w:eastAsia="ru-RU"/>
              </w:rPr>
              <w:t xml:space="preserve"> </w:t>
            </w:r>
            <w:r w:rsidR="006702BF">
              <w:rPr>
                <w:rFonts w:ascii="Times New Roman" w:hAnsi="Times New Roman"/>
                <w:b/>
                <w:bCs/>
                <w:iCs/>
                <w:color w:val="000000"/>
                <w:sz w:val="24"/>
                <w:szCs w:val="24"/>
                <w:lang w:eastAsia="ru-RU"/>
              </w:rPr>
              <w:t>369,85</w:t>
            </w:r>
            <w:r w:rsidRPr="00FD6878">
              <w:rPr>
                <w:rFonts w:ascii="Times New Roman" w:hAnsi="Times New Roman"/>
                <w:bCs/>
                <w:iCs/>
                <w:color w:val="000000"/>
                <w:sz w:val="24"/>
                <w:szCs w:val="24"/>
                <w:lang w:eastAsia="ru-RU"/>
              </w:rPr>
              <w:t xml:space="preserve"> mi</w:t>
            </w:r>
            <w:r w:rsidR="006702BF">
              <w:rPr>
                <w:rFonts w:ascii="Times New Roman" w:hAnsi="Times New Roman"/>
                <w:bCs/>
                <w:iCs/>
                <w:color w:val="000000"/>
                <w:sz w:val="24"/>
                <w:szCs w:val="24"/>
                <w:lang w:eastAsia="ru-RU"/>
              </w:rPr>
              <w:t>l.</w:t>
            </w:r>
            <w:r w:rsidRPr="00FD6878">
              <w:rPr>
                <w:rFonts w:ascii="Times New Roman" w:hAnsi="Times New Roman"/>
                <w:bCs/>
                <w:iCs/>
                <w:color w:val="000000"/>
                <w:sz w:val="24"/>
                <w:szCs w:val="24"/>
                <w:lang w:eastAsia="ru-RU"/>
              </w:rPr>
              <w:t xml:space="preserve"> lei.</w:t>
            </w:r>
          </w:p>
        </w:tc>
      </w:tr>
    </w:tbl>
    <w:p w:rsidR="00D44490" w:rsidRPr="00E673F2" w:rsidRDefault="00D44490" w:rsidP="004D0F19">
      <w:pPr>
        <w:rPr>
          <w:rFonts w:ascii="Times New Roman" w:hAnsi="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D44490" w:rsidRPr="00864E43" w:rsidTr="00864E43">
        <w:tc>
          <w:tcPr>
            <w:tcW w:w="9776" w:type="dxa"/>
            <w:shd w:val="clear" w:color="auto" w:fill="D9D9D9"/>
          </w:tcPr>
          <w:p w:rsidR="00D44490" w:rsidRPr="00864E43" w:rsidRDefault="00D44490" w:rsidP="00864E43">
            <w:pPr>
              <w:spacing w:before="120" w:line="240" w:lineRule="auto"/>
              <w:jc w:val="both"/>
              <w:rPr>
                <w:rFonts w:ascii="Times New Roman" w:hAnsi="Times New Roman"/>
                <w:b/>
                <w:sz w:val="24"/>
                <w:szCs w:val="24"/>
                <w:lang w:eastAsia="ru-RU"/>
              </w:rPr>
            </w:pPr>
            <w:r w:rsidRPr="00864E43">
              <w:rPr>
                <w:rFonts w:ascii="Times New Roman" w:hAnsi="Times New Roman"/>
                <w:b/>
                <w:sz w:val="24"/>
                <w:szCs w:val="24"/>
                <w:lang w:eastAsia="ru-RU"/>
              </w:rPr>
              <w:t xml:space="preserve">Comerțul bilateral </w:t>
            </w:r>
            <w:r w:rsidR="00551CE6">
              <w:rPr>
                <w:rFonts w:ascii="Times New Roman" w:hAnsi="Times New Roman"/>
                <w:b/>
                <w:sz w:val="24"/>
                <w:szCs w:val="24"/>
                <w:lang w:eastAsia="ru-RU"/>
              </w:rPr>
              <w:t>(anexa 1)</w:t>
            </w:r>
          </w:p>
        </w:tc>
      </w:tr>
      <w:tr w:rsidR="00D44490" w:rsidRPr="00864E43" w:rsidTr="00864E43">
        <w:tc>
          <w:tcPr>
            <w:tcW w:w="9776" w:type="dxa"/>
          </w:tcPr>
          <w:p w:rsidR="00D805CC" w:rsidRPr="00D805CC" w:rsidRDefault="00D805CC" w:rsidP="00D805CC">
            <w:pPr>
              <w:spacing w:before="120" w:line="240" w:lineRule="auto"/>
              <w:jc w:val="both"/>
              <w:outlineLvl w:val="2"/>
              <w:rPr>
                <w:rFonts w:ascii="Times New Roman" w:hAnsi="Times New Roman"/>
                <w:sz w:val="24"/>
                <w:szCs w:val="24"/>
              </w:rPr>
            </w:pPr>
            <w:r w:rsidRPr="00D805CC">
              <w:rPr>
                <w:rFonts w:ascii="Times New Roman" w:hAnsi="Times New Roman"/>
                <w:b/>
                <w:sz w:val="24"/>
                <w:szCs w:val="24"/>
              </w:rPr>
              <w:t>Volumul comerţului exterior</w:t>
            </w:r>
            <w:r w:rsidRPr="00D805CC">
              <w:rPr>
                <w:rFonts w:ascii="Times New Roman" w:hAnsi="Times New Roman"/>
                <w:sz w:val="24"/>
                <w:szCs w:val="24"/>
              </w:rPr>
              <w:t xml:space="preserve"> (fără a se ţine cont de activitatea comercială a agenţilor economici din raioanele de est) al Republicii Moldova cu </w:t>
            </w:r>
            <w:r w:rsidRPr="00D805CC">
              <w:rPr>
                <w:rFonts w:ascii="Times New Roman" w:hAnsi="Times New Roman"/>
                <w:sz w:val="24"/>
                <w:szCs w:val="24"/>
                <w:lang w:eastAsia="ru-RU"/>
              </w:rPr>
              <w:t>Regatul Spaniei</w:t>
            </w:r>
            <w:r w:rsidRPr="00D805CC">
              <w:rPr>
                <w:rFonts w:ascii="Times New Roman" w:hAnsi="Times New Roman"/>
                <w:sz w:val="24"/>
                <w:szCs w:val="24"/>
              </w:rPr>
              <w:t xml:space="preserve">, în </w:t>
            </w:r>
            <w:r w:rsidRPr="00D805CC">
              <w:rPr>
                <w:rFonts w:ascii="Times New Roman" w:hAnsi="Times New Roman"/>
                <w:b/>
                <w:sz w:val="24"/>
                <w:szCs w:val="24"/>
              </w:rPr>
              <w:t>primul trimestru al anului 2017</w:t>
            </w:r>
            <w:r w:rsidRPr="00D805CC">
              <w:rPr>
                <w:rFonts w:ascii="Times New Roman" w:hAnsi="Times New Roman"/>
                <w:sz w:val="24"/>
                <w:szCs w:val="24"/>
              </w:rPr>
              <w:t xml:space="preserve">, a înregistrat suma de </w:t>
            </w:r>
            <w:r w:rsidRPr="00D805CC">
              <w:rPr>
                <w:rFonts w:ascii="Times New Roman" w:hAnsi="Times New Roman"/>
                <w:b/>
                <w:sz w:val="24"/>
                <w:szCs w:val="24"/>
              </w:rPr>
              <w:t>20,092 mil. dolari SUA</w:t>
            </w:r>
            <w:r w:rsidRPr="00D805CC">
              <w:rPr>
                <w:rFonts w:ascii="Times New Roman" w:hAnsi="Times New Roman"/>
                <w:sz w:val="24"/>
                <w:szCs w:val="24"/>
              </w:rPr>
              <w:t xml:space="preserve"> (cu 52,7% mai mult în comparaţie cu aceeași perioadă a anului 2016).</w:t>
            </w:r>
          </w:p>
          <w:p w:rsidR="00D805CC" w:rsidRPr="00D805CC" w:rsidRDefault="00D805CC" w:rsidP="007421F5">
            <w:pPr>
              <w:spacing w:before="120" w:line="240" w:lineRule="auto"/>
              <w:jc w:val="both"/>
              <w:outlineLvl w:val="2"/>
              <w:rPr>
                <w:rFonts w:ascii="Times New Roman" w:hAnsi="Times New Roman"/>
                <w:sz w:val="24"/>
                <w:szCs w:val="24"/>
                <w:lang w:eastAsia="ru-RU"/>
              </w:rPr>
            </w:pPr>
            <w:r w:rsidRPr="00D805CC">
              <w:rPr>
                <w:rFonts w:ascii="Times New Roman" w:hAnsi="Times New Roman"/>
                <w:sz w:val="24"/>
                <w:szCs w:val="24"/>
                <w:lang w:eastAsia="ru-RU"/>
              </w:rPr>
              <w:t xml:space="preserve">După valoarea volumului schimburilor comerciale, înregistrat în perioada ianuarie-martie 2017, Spania se clasează pe </w:t>
            </w:r>
            <w:r w:rsidRPr="00D805CC">
              <w:rPr>
                <w:rFonts w:ascii="Times New Roman" w:hAnsi="Times New Roman"/>
                <w:b/>
                <w:sz w:val="24"/>
                <w:szCs w:val="24"/>
                <w:lang w:eastAsia="ru-RU"/>
              </w:rPr>
              <w:t>locul 17</w:t>
            </w:r>
            <w:r w:rsidRPr="00D805CC">
              <w:rPr>
                <w:rFonts w:ascii="Times New Roman" w:hAnsi="Times New Roman"/>
                <w:sz w:val="24"/>
                <w:szCs w:val="24"/>
                <w:lang w:eastAsia="ru-RU"/>
              </w:rPr>
              <w:t xml:space="preserve"> la nivel mondial între țările partenere cu care Republica Moldova întreţine relaţii comerciale, deţinând o pondere de 2,4% în comerțul total al Republicii Moldova. </w:t>
            </w:r>
            <w:bookmarkStart w:id="0" w:name="_GoBack"/>
            <w:bookmarkEnd w:id="0"/>
          </w:p>
          <w:p w:rsidR="00D44490" w:rsidRPr="00440FC7" w:rsidRDefault="00D44490" w:rsidP="007421F5">
            <w:pPr>
              <w:spacing w:before="120" w:line="240" w:lineRule="auto"/>
              <w:jc w:val="both"/>
              <w:outlineLvl w:val="2"/>
              <w:rPr>
                <w:rFonts w:ascii="Times New Roman" w:hAnsi="Times New Roman"/>
                <w:sz w:val="24"/>
                <w:szCs w:val="24"/>
              </w:rPr>
            </w:pPr>
            <w:r w:rsidRPr="00440FC7">
              <w:rPr>
                <w:rFonts w:ascii="Times New Roman" w:hAnsi="Times New Roman"/>
                <w:b/>
                <w:sz w:val="24"/>
                <w:szCs w:val="24"/>
              </w:rPr>
              <w:t>Volumul comerţului exterior</w:t>
            </w:r>
            <w:r w:rsidRPr="00440FC7">
              <w:rPr>
                <w:rFonts w:ascii="Times New Roman" w:hAnsi="Times New Roman"/>
                <w:sz w:val="24"/>
                <w:szCs w:val="24"/>
              </w:rPr>
              <w:t xml:space="preserve"> (fără a se ţine cont de activitatea comercială a agenţilor economici din raioanele de est) al Republicii Moldova cu </w:t>
            </w:r>
            <w:r w:rsidRPr="00440FC7">
              <w:rPr>
                <w:rFonts w:ascii="Times New Roman" w:hAnsi="Times New Roman"/>
                <w:sz w:val="24"/>
                <w:szCs w:val="24"/>
                <w:lang w:eastAsia="ru-RU"/>
              </w:rPr>
              <w:t>Regatul Spaniei</w:t>
            </w:r>
            <w:r w:rsidRPr="00440FC7">
              <w:rPr>
                <w:rFonts w:ascii="Times New Roman" w:hAnsi="Times New Roman"/>
                <w:sz w:val="24"/>
                <w:szCs w:val="24"/>
              </w:rPr>
              <w:t xml:space="preserve">, în anul </w:t>
            </w:r>
            <w:smartTag w:uri="urn:schemas-microsoft-com:office:smarttags" w:element="metricconverter">
              <w:smartTagPr>
                <w:attr w:name="ProductID" w:val="2016 a"/>
              </w:smartTagPr>
              <w:r w:rsidRPr="00551CE6">
                <w:rPr>
                  <w:rFonts w:ascii="Times New Roman" w:hAnsi="Times New Roman"/>
                  <w:b/>
                  <w:sz w:val="24"/>
                  <w:szCs w:val="24"/>
                </w:rPr>
                <w:t>2016</w:t>
              </w:r>
              <w:r w:rsidRPr="00440FC7">
                <w:rPr>
                  <w:rFonts w:ascii="Times New Roman" w:hAnsi="Times New Roman"/>
                  <w:sz w:val="24"/>
                  <w:szCs w:val="24"/>
                </w:rPr>
                <w:t xml:space="preserve"> a</w:t>
              </w:r>
            </w:smartTag>
            <w:r w:rsidRPr="00440FC7">
              <w:rPr>
                <w:rFonts w:ascii="Times New Roman" w:hAnsi="Times New Roman"/>
                <w:sz w:val="24"/>
                <w:szCs w:val="24"/>
              </w:rPr>
              <w:t xml:space="preserve"> înregistrat suma de </w:t>
            </w:r>
            <w:r w:rsidRPr="00551CE6">
              <w:rPr>
                <w:rFonts w:ascii="Times New Roman" w:hAnsi="Times New Roman"/>
                <w:b/>
                <w:sz w:val="24"/>
                <w:szCs w:val="24"/>
              </w:rPr>
              <w:t>68,749 mil. dolari SUA</w:t>
            </w:r>
            <w:r w:rsidRPr="00440FC7">
              <w:rPr>
                <w:rFonts w:ascii="Times New Roman" w:hAnsi="Times New Roman"/>
                <w:sz w:val="24"/>
                <w:szCs w:val="24"/>
              </w:rPr>
              <w:t xml:space="preserve"> (cu 8,6% mai mult sau + 5,4 mil. dolari SUA în comparaţie cu anul 2015).</w:t>
            </w:r>
          </w:p>
          <w:p w:rsidR="00D44490" w:rsidRPr="00440FC7" w:rsidRDefault="00D44490" w:rsidP="007421F5">
            <w:pPr>
              <w:spacing w:before="120" w:line="240" w:lineRule="auto"/>
              <w:jc w:val="both"/>
              <w:outlineLvl w:val="2"/>
              <w:rPr>
                <w:rFonts w:ascii="Times New Roman" w:hAnsi="Times New Roman"/>
                <w:sz w:val="24"/>
                <w:szCs w:val="24"/>
              </w:rPr>
            </w:pPr>
            <w:r w:rsidRPr="00440FC7">
              <w:rPr>
                <w:rFonts w:ascii="Times New Roman" w:hAnsi="Times New Roman"/>
                <w:sz w:val="24"/>
                <w:szCs w:val="24"/>
              </w:rPr>
              <w:t xml:space="preserve">După valoarea volumului schimburilor comerciale, înregistrat în perioada analizată, Spania se </w:t>
            </w:r>
            <w:r w:rsidR="008C7074">
              <w:rPr>
                <w:rFonts w:ascii="Times New Roman" w:hAnsi="Times New Roman"/>
                <w:sz w:val="24"/>
                <w:szCs w:val="24"/>
              </w:rPr>
              <w:t>clasează</w:t>
            </w:r>
            <w:r w:rsidRPr="00440FC7">
              <w:rPr>
                <w:rFonts w:ascii="Times New Roman" w:hAnsi="Times New Roman"/>
                <w:sz w:val="24"/>
                <w:szCs w:val="24"/>
              </w:rPr>
              <w:t xml:space="preserve"> pe </w:t>
            </w:r>
            <w:r w:rsidRPr="008C7074">
              <w:rPr>
                <w:rFonts w:ascii="Times New Roman" w:hAnsi="Times New Roman"/>
                <w:b/>
                <w:sz w:val="24"/>
                <w:szCs w:val="24"/>
              </w:rPr>
              <w:t>locul 19</w:t>
            </w:r>
            <w:r w:rsidRPr="00440FC7">
              <w:rPr>
                <w:rFonts w:ascii="Times New Roman" w:hAnsi="Times New Roman"/>
                <w:sz w:val="24"/>
                <w:szCs w:val="24"/>
              </w:rPr>
              <w:t xml:space="preserve"> la nivel mondial între țările partenere cu care Republica Moldova întreţine relaţii comerciale, deţinând o pondere de </w:t>
            </w:r>
            <w:r w:rsidRPr="008C7074">
              <w:rPr>
                <w:rFonts w:ascii="Times New Roman" w:hAnsi="Times New Roman"/>
                <w:b/>
                <w:sz w:val="24"/>
                <w:szCs w:val="24"/>
              </w:rPr>
              <w:t>1,13%</w:t>
            </w:r>
            <w:r w:rsidRPr="00440FC7">
              <w:rPr>
                <w:rFonts w:ascii="Times New Roman" w:hAnsi="Times New Roman"/>
                <w:sz w:val="24"/>
                <w:szCs w:val="24"/>
              </w:rPr>
              <w:t xml:space="preserve"> în comerțul total al Republicii Moldova. </w:t>
            </w:r>
          </w:p>
          <w:p w:rsidR="00D44490" w:rsidRPr="00440FC7" w:rsidRDefault="00D44490" w:rsidP="007421F5">
            <w:pPr>
              <w:spacing w:before="120" w:line="240" w:lineRule="auto"/>
              <w:jc w:val="both"/>
              <w:outlineLvl w:val="2"/>
              <w:rPr>
                <w:rFonts w:ascii="Times New Roman" w:hAnsi="Times New Roman"/>
                <w:sz w:val="24"/>
                <w:szCs w:val="24"/>
              </w:rPr>
            </w:pPr>
            <w:r w:rsidRPr="00440FC7">
              <w:rPr>
                <w:rFonts w:ascii="Times New Roman" w:hAnsi="Times New Roman"/>
                <w:b/>
                <w:sz w:val="24"/>
                <w:szCs w:val="24"/>
              </w:rPr>
              <w:t>Soldul balanţei comerciale</w:t>
            </w:r>
            <w:r w:rsidRPr="00440FC7">
              <w:rPr>
                <w:rFonts w:ascii="Times New Roman" w:hAnsi="Times New Roman"/>
                <w:sz w:val="24"/>
                <w:szCs w:val="24"/>
              </w:rPr>
              <w:t xml:space="preserve"> înregistrat în anul </w:t>
            </w:r>
            <w:smartTag w:uri="urn:schemas-microsoft-com:office:smarttags" w:element="metricconverter">
              <w:smartTagPr>
                <w:attr w:name="ProductID" w:val="2016 a"/>
              </w:smartTagPr>
              <w:r w:rsidRPr="00440FC7">
                <w:rPr>
                  <w:rFonts w:ascii="Times New Roman" w:hAnsi="Times New Roman"/>
                  <w:sz w:val="24"/>
                  <w:szCs w:val="24"/>
                </w:rPr>
                <w:t>2016 a</w:t>
              </w:r>
            </w:smartTag>
            <w:r w:rsidRPr="00440FC7">
              <w:rPr>
                <w:rFonts w:ascii="Times New Roman" w:hAnsi="Times New Roman"/>
                <w:sz w:val="24"/>
                <w:szCs w:val="24"/>
              </w:rPr>
              <w:t xml:space="preserve"> fost în favoarea Regatul Spaniei şi a constituit </w:t>
            </w:r>
            <w:r w:rsidRPr="00551CE6">
              <w:rPr>
                <w:rFonts w:ascii="Times New Roman" w:hAnsi="Times New Roman"/>
                <w:b/>
                <w:sz w:val="24"/>
                <w:szCs w:val="24"/>
              </w:rPr>
              <w:t>31,16 mil. dolari SUA</w:t>
            </w:r>
            <w:r w:rsidRPr="00440FC7">
              <w:rPr>
                <w:rFonts w:ascii="Times New Roman" w:hAnsi="Times New Roman"/>
                <w:sz w:val="24"/>
                <w:szCs w:val="24"/>
              </w:rPr>
              <w:t>.</w:t>
            </w:r>
          </w:p>
          <w:p w:rsidR="00D44490" w:rsidRPr="00440FC7" w:rsidRDefault="00D44490" w:rsidP="007421F5">
            <w:pPr>
              <w:spacing w:before="120" w:line="240" w:lineRule="auto"/>
              <w:jc w:val="both"/>
              <w:outlineLvl w:val="2"/>
              <w:rPr>
                <w:rFonts w:ascii="Times New Roman" w:hAnsi="Times New Roman"/>
                <w:sz w:val="24"/>
                <w:szCs w:val="24"/>
              </w:rPr>
            </w:pPr>
            <w:r w:rsidRPr="00440FC7">
              <w:rPr>
                <w:rFonts w:ascii="Times New Roman" w:hAnsi="Times New Roman"/>
                <w:b/>
                <w:sz w:val="24"/>
                <w:szCs w:val="24"/>
              </w:rPr>
              <w:t>Exportul de mărfuri</w:t>
            </w:r>
            <w:r w:rsidRPr="00440FC7">
              <w:rPr>
                <w:rFonts w:ascii="Times New Roman" w:hAnsi="Times New Roman"/>
                <w:sz w:val="24"/>
                <w:szCs w:val="24"/>
              </w:rPr>
              <w:t xml:space="preserve"> realizat în anul </w:t>
            </w:r>
            <w:smartTag w:uri="urn:schemas-microsoft-com:office:smarttags" w:element="metricconverter">
              <w:smartTagPr>
                <w:attr w:name="ProductID" w:val="2016 a"/>
              </w:smartTagPr>
              <w:r w:rsidRPr="00440FC7">
                <w:rPr>
                  <w:rFonts w:ascii="Times New Roman" w:hAnsi="Times New Roman"/>
                  <w:sz w:val="24"/>
                  <w:szCs w:val="24"/>
                </w:rPr>
                <w:t>2016 a</w:t>
              </w:r>
            </w:smartTag>
            <w:r w:rsidRPr="00440FC7">
              <w:rPr>
                <w:rFonts w:ascii="Times New Roman" w:hAnsi="Times New Roman"/>
                <w:sz w:val="24"/>
                <w:szCs w:val="24"/>
              </w:rPr>
              <w:t xml:space="preserve"> înregistrat suma de </w:t>
            </w:r>
            <w:r w:rsidRPr="00551CE6">
              <w:rPr>
                <w:rFonts w:ascii="Times New Roman" w:hAnsi="Times New Roman"/>
                <w:b/>
                <w:sz w:val="24"/>
                <w:szCs w:val="24"/>
              </w:rPr>
              <w:t>18,797 mil. dolari SUA</w:t>
            </w:r>
            <w:r>
              <w:rPr>
                <w:rFonts w:ascii="Times New Roman" w:hAnsi="Times New Roman"/>
                <w:sz w:val="24"/>
                <w:szCs w:val="24"/>
              </w:rPr>
              <w:t xml:space="preserve"> și c</w:t>
            </w:r>
            <w:r w:rsidRPr="00440FC7">
              <w:rPr>
                <w:rFonts w:ascii="Times New Roman" w:hAnsi="Times New Roman"/>
                <w:sz w:val="24"/>
                <w:szCs w:val="24"/>
              </w:rPr>
              <w:t xml:space="preserve">omparativ cu anul </w:t>
            </w:r>
            <w:smartTag w:uri="urn:schemas-microsoft-com:office:smarttags" w:element="metricconverter">
              <w:smartTagPr>
                <w:attr w:name="ProductID" w:val="2015 a"/>
              </w:smartTagPr>
              <w:r w:rsidRPr="00440FC7">
                <w:rPr>
                  <w:rFonts w:ascii="Times New Roman" w:hAnsi="Times New Roman"/>
                  <w:sz w:val="24"/>
                  <w:szCs w:val="24"/>
                </w:rPr>
                <w:t>2015</w:t>
              </w:r>
              <w:r>
                <w:rPr>
                  <w:rFonts w:ascii="Times New Roman" w:hAnsi="Times New Roman"/>
                  <w:sz w:val="24"/>
                  <w:szCs w:val="24"/>
                </w:rPr>
                <w:t xml:space="preserve"> </w:t>
              </w:r>
              <w:r w:rsidRPr="00440FC7">
                <w:rPr>
                  <w:rFonts w:ascii="Times New Roman" w:hAnsi="Times New Roman"/>
                  <w:sz w:val="24"/>
                  <w:szCs w:val="24"/>
                </w:rPr>
                <w:t>a</w:t>
              </w:r>
            </w:smartTag>
            <w:r w:rsidRPr="00440FC7">
              <w:rPr>
                <w:rFonts w:ascii="Times New Roman" w:hAnsi="Times New Roman"/>
                <w:sz w:val="24"/>
                <w:szCs w:val="24"/>
              </w:rPr>
              <w:t xml:space="preserve"> crescut cu </w:t>
            </w:r>
            <w:r w:rsidR="00551CE6">
              <w:rPr>
                <w:rFonts w:ascii="Times New Roman" w:hAnsi="Times New Roman"/>
                <w:sz w:val="24"/>
                <w:szCs w:val="24"/>
              </w:rPr>
              <w:t xml:space="preserve">o dinamică de </w:t>
            </w:r>
            <w:r w:rsidRPr="00440FC7">
              <w:rPr>
                <w:rFonts w:ascii="Times New Roman" w:hAnsi="Times New Roman"/>
                <w:sz w:val="24"/>
                <w:szCs w:val="24"/>
              </w:rPr>
              <w:t>1,24%.</w:t>
            </w:r>
          </w:p>
          <w:p w:rsidR="00D44490" w:rsidRPr="00440FC7" w:rsidRDefault="00D44490" w:rsidP="007421F5">
            <w:pPr>
              <w:spacing w:before="120" w:line="240" w:lineRule="auto"/>
              <w:jc w:val="both"/>
              <w:outlineLvl w:val="2"/>
              <w:rPr>
                <w:rFonts w:ascii="Times New Roman" w:hAnsi="Times New Roman"/>
                <w:sz w:val="24"/>
                <w:szCs w:val="24"/>
              </w:rPr>
            </w:pPr>
            <w:r w:rsidRPr="00864E43">
              <w:rPr>
                <w:rFonts w:ascii="Times New Roman" w:hAnsi="Times New Roman"/>
                <w:b/>
                <w:sz w:val="24"/>
                <w:szCs w:val="24"/>
              </w:rPr>
              <w:t>Principale mărfuri exportate</w:t>
            </w:r>
            <w:r w:rsidRPr="00864E43">
              <w:rPr>
                <w:rFonts w:ascii="Times New Roman" w:hAnsi="Times New Roman"/>
                <w:sz w:val="24"/>
                <w:szCs w:val="24"/>
              </w:rPr>
              <w:t>:</w:t>
            </w:r>
            <w:r>
              <w:rPr>
                <w:rFonts w:ascii="Times New Roman" w:hAnsi="Times New Roman"/>
                <w:sz w:val="24"/>
                <w:szCs w:val="24"/>
              </w:rPr>
              <w:t xml:space="preserve"> </w:t>
            </w:r>
            <w:r w:rsidRPr="00440FC7">
              <w:rPr>
                <w:rFonts w:ascii="Times New Roman" w:hAnsi="Times New Roman"/>
                <w:bCs/>
                <w:sz w:val="24"/>
                <w:szCs w:val="24"/>
              </w:rPr>
              <w:t xml:space="preserve">ulei de </w:t>
            </w:r>
            <w:r w:rsidR="006702BF" w:rsidRPr="00440FC7">
              <w:rPr>
                <w:rFonts w:ascii="Times New Roman" w:hAnsi="Times New Roman"/>
                <w:bCs/>
                <w:sz w:val="24"/>
                <w:szCs w:val="24"/>
              </w:rPr>
              <w:t>semințe</w:t>
            </w:r>
            <w:r w:rsidRPr="00440FC7">
              <w:rPr>
                <w:rFonts w:ascii="Times New Roman" w:hAnsi="Times New Roman"/>
                <w:bCs/>
                <w:sz w:val="24"/>
                <w:szCs w:val="24"/>
              </w:rPr>
              <w:t xml:space="preserve"> de floarea-soarelui, de </w:t>
            </w:r>
            <w:proofErr w:type="spellStart"/>
            <w:r w:rsidRPr="00440FC7">
              <w:rPr>
                <w:rFonts w:ascii="Times New Roman" w:hAnsi="Times New Roman"/>
                <w:bCs/>
                <w:sz w:val="24"/>
                <w:szCs w:val="24"/>
              </w:rPr>
              <w:t>sofranas</w:t>
            </w:r>
            <w:proofErr w:type="spellEnd"/>
            <w:r w:rsidRPr="00440FC7">
              <w:rPr>
                <w:rFonts w:ascii="Times New Roman" w:hAnsi="Times New Roman"/>
                <w:bCs/>
                <w:sz w:val="24"/>
                <w:szCs w:val="24"/>
              </w:rPr>
              <w:t xml:space="preserve"> sau de </w:t>
            </w:r>
            <w:r w:rsidR="006702BF" w:rsidRPr="00440FC7">
              <w:rPr>
                <w:rFonts w:ascii="Times New Roman" w:hAnsi="Times New Roman"/>
                <w:bCs/>
                <w:sz w:val="24"/>
                <w:szCs w:val="24"/>
              </w:rPr>
              <w:t>semințe</w:t>
            </w:r>
            <w:r w:rsidRPr="00440FC7">
              <w:rPr>
                <w:rFonts w:ascii="Times New Roman" w:hAnsi="Times New Roman"/>
                <w:bCs/>
                <w:sz w:val="24"/>
                <w:szCs w:val="24"/>
              </w:rPr>
              <w:t xml:space="preserve"> de </w:t>
            </w:r>
            <w:r w:rsidRPr="00440FC7">
              <w:rPr>
                <w:rFonts w:ascii="Times New Roman" w:hAnsi="Times New Roman"/>
                <w:bCs/>
                <w:sz w:val="24"/>
                <w:szCs w:val="24"/>
              </w:rPr>
              <w:lastRenderedPageBreak/>
              <w:t>bumbac, alte fructe cu coaja, proaspete sau uscate, chiar decojite sau f</w:t>
            </w:r>
            <w:r w:rsidR="006702BF">
              <w:rPr>
                <w:rFonts w:ascii="Times New Roman" w:hAnsi="Times New Roman"/>
                <w:bCs/>
                <w:sz w:val="24"/>
                <w:szCs w:val="24"/>
              </w:rPr>
              <w:t>ă</w:t>
            </w:r>
            <w:r w:rsidRPr="00440FC7">
              <w:rPr>
                <w:rFonts w:ascii="Times New Roman" w:hAnsi="Times New Roman"/>
                <w:bCs/>
                <w:sz w:val="24"/>
                <w:szCs w:val="24"/>
              </w:rPr>
              <w:t>r</w:t>
            </w:r>
            <w:r w:rsidR="006702BF">
              <w:rPr>
                <w:rFonts w:ascii="Times New Roman" w:hAnsi="Times New Roman"/>
                <w:bCs/>
                <w:sz w:val="24"/>
                <w:szCs w:val="24"/>
              </w:rPr>
              <w:t>ă</w:t>
            </w:r>
            <w:r w:rsidRPr="00440FC7">
              <w:rPr>
                <w:rFonts w:ascii="Times New Roman" w:hAnsi="Times New Roman"/>
                <w:bCs/>
                <w:sz w:val="24"/>
                <w:szCs w:val="24"/>
              </w:rPr>
              <w:t xml:space="preserve"> pieli</w:t>
            </w:r>
            <w:r w:rsidR="006702BF">
              <w:rPr>
                <w:rFonts w:ascii="Times New Roman" w:hAnsi="Times New Roman"/>
                <w:bCs/>
                <w:sz w:val="24"/>
                <w:szCs w:val="24"/>
              </w:rPr>
              <w:t>ță</w:t>
            </w:r>
            <w:r w:rsidRPr="00440FC7">
              <w:rPr>
                <w:rFonts w:ascii="Times New Roman" w:hAnsi="Times New Roman"/>
                <w:bCs/>
                <w:sz w:val="24"/>
                <w:szCs w:val="24"/>
              </w:rPr>
              <w:t xml:space="preserve">, produse de </w:t>
            </w:r>
            <w:r w:rsidR="006702BF" w:rsidRPr="00440FC7">
              <w:rPr>
                <w:rFonts w:ascii="Times New Roman" w:hAnsi="Times New Roman"/>
                <w:bCs/>
                <w:sz w:val="24"/>
                <w:szCs w:val="24"/>
              </w:rPr>
              <w:t>brutărie</w:t>
            </w:r>
            <w:r w:rsidRPr="00440FC7">
              <w:rPr>
                <w:rFonts w:ascii="Times New Roman" w:hAnsi="Times New Roman"/>
                <w:bCs/>
                <w:sz w:val="24"/>
                <w:szCs w:val="24"/>
              </w:rPr>
              <w:t xml:space="preserve">, de patiserie si </w:t>
            </w:r>
            <w:r w:rsidR="006702BF" w:rsidRPr="00440FC7">
              <w:rPr>
                <w:rFonts w:ascii="Times New Roman" w:hAnsi="Times New Roman"/>
                <w:bCs/>
                <w:sz w:val="24"/>
                <w:szCs w:val="24"/>
              </w:rPr>
              <w:t>biscuiți</w:t>
            </w:r>
            <w:r w:rsidRPr="00440FC7">
              <w:rPr>
                <w:rFonts w:ascii="Times New Roman" w:hAnsi="Times New Roman"/>
                <w:bCs/>
                <w:sz w:val="24"/>
                <w:szCs w:val="24"/>
              </w:rPr>
              <w:t xml:space="preserve">, chiar cu adaos de cacao, damigene, sticle, baloane, borcane, </w:t>
            </w:r>
            <w:r w:rsidR="006702BF" w:rsidRPr="00440FC7">
              <w:rPr>
                <w:rFonts w:ascii="Times New Roman" w:hAnsi="Times New Roman"/>
                <w:bCs/>
                <w:sz w:val="24"/>
                <w:szCs w:val="24"/>
              </w:rPr>
              <w:t>căni</w:t>
            </w:r>
            <w:r w:rsidRPr="00440FC7">
              <w:rPr>
                <w:rFonts w:ascii="Times New Roman" w:hAnsi="Times New Roman"/>
                <w:bCs/>
                <w:sz w:val="24"/>
                <w:szCs w:val="24"/>
              </w:rPr>
              <w:t xml:space="preserve">, ambalaje tubulare, fiole si alte recipiente, din sticla, </w:t>
            </w:r>
            <w:r w:rsidR="006702BF" w:rsidRPr="00440FC7">
              <w:rPr>
                <w:rFonts w:ascii="Times New Roman" w:hAnsi="Times New Roman"/>
                <w:bCs/>
                <w:sz w:val="24"/>
                <w:szCs w:val="24"/>
              </w:rPr>
              <w:t>semințe</w:t>
            </w:r>
            <w:r w:rsidRPr="00440FC7">
              <w:rPr>
                <w:rFonts w:ascii="Times New Roman" w:hAnsi="Times New Roman"/>
                <w:bCs/>
                <w:sz w:val="24"/>
                <w:szCs w:val="24"/>
              </w:rPr>
              <w:t xml:space="preserve"> de fl</w:t>
            </w:r>
            <w:r>
              <w:rPr>
                <w:rFonts w:ascii="Times New Roman" w:hAnsi="Times New Roman"/>
                <w:bCs/>
                <w:sz w:val="24"/>
                <w:szCs w:val="24"/>
              </w:rPr>
              <w:t xml:space="preserve">oarea-soarelui, chiar </w:t>
            </w:r>
            <w:r w:rsidR="006702BF">
              <w:rPr>
                <w:rFonts w:ascii="Times New Roman" w:hAnsi="Times New Roman"/>
                <w:bCs/>
                <w:sz w:val="24"/>
                <w:szCs w:val="24"/>
              </w:rPr>
              <w:t>sfărâmate</w:t>
            </w:r>
            <w:r>
              <w:rPr>
                <w:rFonts w:ascii="Times New Roman" w:hAnsi="Times New Roman"/>
                <w:bCs/>
                <w:sz w:val="24"/>
                <w:szCs w:val="24"/>
              </w:rPr>
              <w:t>.</w:t>
            </w:r>
          </w:p>
          <w:p w:rsidR="00D44490" w:rsidRPr="00440FC7" w:rsidRDefault="00D44490" w:rsidP="007421F5">
            <w:pPr>
              <w:spacing w:before="120" w:line="240" w:lineRule="auto"/>
              <w:jc w:val="both"/>
              <w:outlineLvl w:val="2"/>
              <w:rPr>
                <w:rFonts w:ascii="Times New Roman" w:hAnsi="Times New Roman"/>
                <w:sz w:val="24"/>
                <w:szCs w:val="24"/>
              </w:rPr>
            </w:pPr>
            <w:r w:rsidRPr="00440FC7">
              <w:rPr>
                <w:rFonts w:ascii="Times New Roman" w:hAnsi="Times New Roman"/>
                <w:b/>
                <w:sz w:val="24"/>
                <w:szCs w:val="24"/>
              </w:rPr>
              <w:t>Importul de mărfuri</w:t>
            </w:r>
            <w:r w:rsidRPr="00440FC7">
              <w:rPr>
                <w:rFonts w:ascii="Times New Roman" w:hAnsi="Times New Roman"/>
                <w:i/>
                <w:sz w:val="24"/>
                <w:szCs w:val="24"/>
              </w:rPr>
              <w:t xml:space="preserve"> </w:t>
            </w:r>
            <w:r w:rsidRPr="00440FC7">
              <w:rPr>
                <w:rFonts w:ascii="Times New Roman" w:hAnsi="Times New Roman"/>
                <w:sz w:val="24"/>
                <w:szCs w:val="24"/>
              </w:rPr>
              <w:t xml:space="preserve">efectuat în anul 2016 din Spania în Republica Moldova a însumat </w:t>
            </w:r>
            <w:r w:rsidRPr="00551CE6">
              <w:rPr>
                <w:rFonts w:ascii="Times New Roman" w:hAnsi="Times New Roman"/>
                <w:b/>
                <w:sz w:val="24"/>
                <w:szCs w:val="24"/>
              </w:rPr>
              <w:t>49,95 mil. dolari SUA</w:t>
            </w:r>
            <w:r w:rsidRPr="00440FC7">
              <w:rPr>
                <w:rFonts w:ascii="Times New Roman" w:hAnsi="Times New Roman"/>
                <w:sz w:val="24"/>
                <w:szCs w:val="24"/>
              </w:rPr>
              <w:t xml:space="preserve">, înregistrând astfel o creştere cu 11,6%. </w:t>
            </w:r>
          </w:p>
          <w:p w:rsidR="00551CE6" w:rsidRPr="008C7074" w:rsidRDefault="00D44490" w:rsidP="00713C2E">
            <w:pPr>
              <w:spacing w:after="0" w:line="240" w:lineRule="auto"/>
              <w:jc w:val="both"/>
              <w:rPr>
                <w:rFonts w:ascii="Times New Roman" w:hAnsi="Times New Roman"/>
                <w:bCs/>
                <w:sz w:val="24"/>
                <w:szCs w:val="24"/>
              </w:rPr>
            </w:pPr>
            <w:r w:rsidRPr="00864E43">
              <w:rPr>
                <w:rFonts w:ascii="Times New Roman" w:hAnsi="Times New Roman"/>
                <w:b/>
                <w:sz w:val="24"/>
                <w:szCs w:val="24"/>
              </w:rPr>
              <w:t>Principale mărfuri importate</w:t>
            </w:r>
            <w:r w:rsidRPr="00864E43">
              <w:rPr>
                <w:rFonts w:ascii="Times New Roman" w:hAnsi="Times New Roman"/>
                <w:sz w:val="24"/>
                <w:szCs w:val="24"/>
              </w:rPr>
              <w:t xml:space="preserve">: </w:t>
            </w:r>
            <w:r w:rsidRPr="00440FC7">
              <w:rPr>
                <w:rFonts w:ascii="Times New Roman" w:hAnsi="Times New Roman"/>
                <w:bCs/>
                <w:sz w:val="24"/>
                <w:szCs w:val="24"/>
              </w:rPr>
              <w:t xml:space="preserve">placi si dale din ceramica pentru pavaj sau pentru acoperit pereţii, lăcuite sau smăltuite; cuburi, blocuri si articole similare din ceramica, autoturisme si alte autovehicule, proiectate in principal pentru transportul persoanelor, peşti congelaţi, cu excepţia fileurilor de peste si a cărnii de peste, medicamente, insecticide, rodenticide, fungicide, erbicide, inhibitori de germinare si regulatori de </w:t>
            </w:r>
            <w:r w:rsidR="006702BF" w:rsidRPr="00440FC7">
              <w:rPr>
                <w:rFonts w:ascii="Times New Roman" w:hAnsi="Times New Roman"/>
                <w:bCs/>
                <w:sz w:val="24"/>
                <w:szCs w:val="24"/>
              </w:rPr>
              <w:t>creștere</w:t>
            </w:r>
            <w:r w:rsidRPr="00440FC7">
              <w:rPr>
                <w:rFonts w:ascii="Times New Roman" w:hAnsi="Times New Roman"/>
                <w:bCs/>
                <w:sz w:val="24"/>
                <w:szCs w:val="24"/>
              </w:rPr>
              <w:t xml:space="preserve"> pentru plante, </w:t>
            </w:r>
            <w:r w:rsidR="006702BF" w:rsidRPr="00440FC7">
              <w:rPr>
                <w:rFonts w:ascii="Times New Roman" w:hAnsi="Times New Roman"/>
                <w:bCs/>
                <w:sz w:val="24"/>
                <w:szCs w:val="24"/>
              </w:rPr>
              <w:t>dezinfectanți</w:t>
            </w:r>
            <w:r w:rsidRPr="00440FC7">
              <w:rPr>
                <w:rFonts w:ascii="Times New Roman" w:hAnsi="Times New Roman"/>
                <w:bCs/>
                <w:sz w:val="24"/>
                <w:szCs w:val="24"/>
              </w:rPr>
              <w:t xml:space="preserve"> si produse similare, aparatura pentru comutarea, tăierea, protecţia, branşarea, racordarea sau conectarea circuitelor electrice, citrice, proaspete sau uscate, p</w:t>
            </w:r>
            <w:r w:rsidR="006702BF">
              <w:rPr>
                <w:rFonts w:ascii="Times New Roman" w:hAnsi="Times New Roman"/>
                <w:bCs/>
                <w:sz w:val="24"/>
                <w:szCs w:val="24"/>
              </w:rPr>
              <w:t>ă</w:t>
            </w:r>
            <w:r w:rsidRPr="00440FC7">
              <w:rPr>
                <w:rFonts w:ascii="Times New Roman" w:hAnsi="Times New Roman"/>
                <w:bCs/>
                <w:sz w:val="24"/>
                <w:szCs w:val="24"/>
              </w:rPr>
              <w:t>r</w:t>
            </w:r>
            <w:r w:rsidR="006702BF">
              <w:rPr>
                <w:rFonts w:ascii="Times New Roman" w:hAnsi="Times New Roman"/>
                <w:bCs/>
                <w:sz w:val="24"/>
                <w:szCs w:val="24"/>
              </w:rPr>
              <w:t>ț</w:t>
            </w:r>
            <w:r w:rsidRPr="00440FC7">
              <w:rPr>
                <w:rFonts w:ascii="Times New Roman" w:hAnsi="Times New Roman"/>
                <w:bCs/>
                <w:sz w:val="24"/>
                <w:szCs w:val="24"/>
              </w:rPr>
              <w:t>i si accesorii de autovehicule de la poziţiile 8701-8705</w:t>
            </w:r>
            <w:r>
              <w:rPr>
                <w:rFonts w:ascii="Times New Roman" w:hAnsi="Times New Roman"/>
                <w:bCs/>
                <w:sz w:val="24"/>
                <w:szCs w:val="24"/>
              </w:rPr>
              <w:t>.</w:t>
            </w:r>
          </w:p>
        </w:tc>
      </w:tr>
    </w:tbl>
    <w:p w:rsidR="00D44490" w:rsidRPr="00E673F2" w:rsidRDefault="00D44490" w:rsidP="004D0F19">
      <w:pPr>
        <w:rPr>
          <w:rFonts w:ascii="Times New Roman" w:hAnsi="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3F5F82" w:rsidRPr="00864E43" w:rsidTr="004653E5">
        <w:tc>
          <w:tcPr>
            <w:tcW w:w="9776" w:type="dxa"/>
            <w:shd w:val="clear" w:color="auto" w:fill="D9D9D9"/>
          </w:tcPr>
          <w:p w:rsidR="003F5F82" w:rsidRPr="00864E43" w:rsidRDefault="003F5F82" w:rsidP="004653E5">
            <w:pPr>
              <w:spacing w:before="120" w:line="240" w:lineRule="auto"/>
              <w:jc w:val="both"/>
              <w:rPr>
                <w:rFonts w:ascii="Times New Roman" w:hAnsi="Times New Roman"/>
                <w:bCs/>
                <w:color w:val="000000"/>
                <w:sz w:val="24"/>
                <w:szCs w:val="24"/>
              </w:rPr>
            </w:pPr>
            <w:r>
              <w:rPr>
                <w:rFonts w:ascii="Times New Roman" w:hAnsi="Times New Roman"/>
                <w:b/>
                <w:bCs/>
                <w:color w:val="000000"/>
                <w:sz w:val="24"/>
                <w:szCs w:val="24"/>
              </w:rPr>
              <w:t>Asistența externă</w:t>
            </w:r>
          </w:p>
        </w:tc>
      </w:tr>
      <w:tr w:rsidR="003F5F82" w:rsidRPr="00864E43" w:rsidTr="004653E5">
        <w:tc>
          <w:tcPr>
            <w:tcW w:w="9776" w:type="dxa"/>
          </w:tcPr>
          <w:p w:rsidR="003F5F82" w:rsidRPr="003F5F82" w:rsidRDefault="003F5F82" w:rsidP="003F5F82">
            <w:pPr>
              <w:jc w:val="both"/>
              <w:rPr>
                <w:rFonts w:ascii="Times New Roman" w:hAnsi="Times New Roman"/>
                <w:bCs/>
                <w:sz w:val="24"/>
                <w:szCs w:val="24"/>
              </w:rPr>
            </w:pPr>
            <w:r>
              <w:rPr>
                <w:rFonts w:ascii="Times New Roman" w:hAnsi="Times New Roman"/>
                <w:bCs/>
                <w:sz w:val="24"/>
                <w:szCs w:val="24"/>
              </w:rPr>
              <w:t>Regatul Spaniei</w:t>
            </w:r>
            <w:r w:rsidRPr="003F5F82">
              <w:rPr>
                <w:rFonts w:ascii="Times New Roman" w:hAnsi="Times New Roman"/>
                <w:bCs/>
                <w:sz w:val="24"/>
                <w:szCs w:val="24"/>
              </w:rPr>
              <w:t xml:space="preserve"> cooperează în domeniul asistenței tehnice prin intermediul </w:t>
            </w:r>
            <w:r w:rsidRPr="003F5F82">
              <w:rPr>
                <w:rFonts w:ascii="Times New Roman" w:hAnsi="Times New Roman"/>
                <w:b/>
                <w:bCs/>
                <w:sz w:val="24"/>
                <w:szCs w:val="24"/>
              </w:rPr>
              <w:t>Agenției spaniole pentru cooperare internațională de dezvoltare</w:t>
            </w:r>
            <w:r w:rsidRPr="003F5F82">
              <w:rPr>
                <w:rFonts w:ascii="Times New Roman" w:hAnsi="Times New Roman"/>
                <w:bCs/>
                <w:sz w:val="24"/>
                <w:szCs w:val="24"/>
              </w:rPr>
              <w:t>.</w:t>
            </w:r>
          </w:p>
          <w:p w:rsidR="003F5F82" w:rsidRPr="003F5F82" w:rsidRDefault="003F5F82" w:rsidP="003F5F82">
            <w:pPr>
              <w:jc w:val="both"/>
              <w:rPr>
                <w:rFonts w:ascii="Times New Roman" w:hAnsi="Times New Roman"/>
                <w:bCs/>
                <w:sz w:val="24"/>
                <w:szCs w:val="24"/>
              </w:rPr>
            </w:pPr>
            <w:r w:rsidRPr="003F5F82">
              <w:rPr>
                <w:rFonts w:ascii="Times New Roman" w:hAnsi="Times New Roman"/>
                <w:bCs/>
                <w:sz w:val="24"/>
                <w:szCs w:val="24"/>
              </w:rPr>
              <w:t>Agenția promovează obiectivele și activitățile enumerate în Strategia sectorială de cooperare spaniolă privind creșterea economică și promovarea spiritului antreprenorial. Astfel, aceasta promovează și sprijină politicile publice din țările partenere, prin: includerea țărilor partenere în economia internațională, promovarea microîntreprinderilor, întreprinderilor mici și mijlocii, facilitarea incluziunii financiare, încurajarea dialogului social, perceput ca cooperarea între guverne și asociații de antreprenori și lucrători, și promovarea dezvoltării în industriile strategice, cum ar fi energia regenerabilă și IT.</w:t>
            </w:r>
          </w:p>
          <w:p w:rsidR="003F5F82" w:rsidRPr="003F5F82" w:rsidRDefault="003F5F82" w:rsidP="003F5F82">
            <w:pPr>
              <w:jc w:val="both"/>
              <w:rPr>
                <w:rFonts w:ascii="Times New Roman" w:hAnsi="Times New Roman"/>
                <w:bCs/>
                <w:sz w:val="24"/>
                <w:szCs w:val="24"/>
              </w:rPr>
            </w:pPr>
            <w:r w:rsidRPr="003F5F82">
              <w:rPr>
                <w:rFonts w:ascii="Times New Roman" w:hAnsi="Times New Roman"/>
                <w:bCs/>
                <w:sz w:val="24"/>
                <w:szCs w:val="24"/>
              </w:rPr>
              <w:t>În contextul celor expuse, propunem spre discutare următoarele domenii de cooperare:</w:t>
            </w:r>
          </w:p>
          <w:p w:rsidR="003F5F82" w:rsidRPr="003F5F82" w:rsidRDefault="003F5F82" w:rsidP="003F5F82">
            <w:pPr>
              <w:pStyle w:val="ListParagraph"/>
              <w:numPr>
                <w:ilvl w:val="0"/>
                <w:numId w:val="22"/>
              </w:numPr>
              <w:spacing w:after="160" w:line="259" w:lineRule="auto"/>
              <w:jc w:val="both"/>
              <w:rPr>
                <w:rFonts w:ascii="Times New Roman" w:hAnsi="Times New Roman"/>
                <w:bCs/>
                <w:sz w:val="24"/>
                <w:szCs w:val="24"/>
              </w:rPr>
            </w:pPr>
            <w:r w:rsidRPr="003F5F82">
              <w:rPr>
                <w:rFonts w:ascii="Times New Roman" w:hAnsi="Times New Roman"/>
                <w:bCs/>
                <w:sz w:val="24"/>
                <w:szCs w:val="24"/>
              </w:rPr>
              <w:t xml:space="preserve">Promovarea economiei verzi, prin: </w:t>
            </w:r>
          </w:p>
          <w:p w:rsidR="003F5F82" w:rsidRPr="003F5F82" w:rsidRDefault="003F5F82" w:rsidP="003F5F82">
            <w:pPr>
              <w:pStyle w:val="ListParagraph"/>
              <w:numPr>
                <w:ilvl w:val="0"/>
                <w:numId w:val="21"/>
              </w:numPr>
              <w:spacing w:after="160" w:line="259" w:lineRule="auto"/>
              <w:jc w:val="both"/>
              <w:rPr>
                <w:rFonts w:ascii="Times New Roman" w:hAnsi="Times New Roman"/>
                <w:bCs/>
                <w:sz w:val="24"/>
                <w:szCs w:val="24"/>
              </w:rPr>
            </w:pPr>
            <w:proofErr w:type="spellStart"/>
            <w:r w:rsidRPr="003F5F82">
              <w:rPr>
                <w:rFonts w:ascii="Times New Roman" w:hAnsi="Times New Roman"/>
                <w:bCs/>
                <w:sz w:val="24"/>
                <w:szCs w:val="24"/>
              </w:rPr>
              <w:t>Stabilirea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relațiilor</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antreprenoriale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regionale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și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internaționale</w:t>
            </w:r>
            <w:proofErr w:type="spellEnd"/>
            <w:r w:rsidRPr="003F5F82">
              <w:rPr>
                <w:rFonts w:ascii="Times New Roman" w:hAnsi="Times New Roman"/>
                <w:bCs/>
                <w:sz w:val="24"/>
                <w:szCs w:val="24"/>
              </w:rPr>
              <w:t>;</w:t>
            </w:r>
          </w:p>
          <w:p w:rsidR="003F5F82" w:rsidRPr="003F5F82" w:rsidRDefault="003F5F82" w:rsidP="003F5F82">
            <w:pPr>
              <w:pStyle w:val="ListParagraph"/>
              <w:numPr>
                <w:ilvl w:val="0"/>
                <w:numId w:val="21"/>
              </w:numPr>
              <w:spacing w:after="160" w:line="259" w:lineRule="auto"/>
              <w:jc w:val="both"/>
              <w:rPr>
                <w:rFonts w:ascii="Times New Roman" w:hAnsi="Times New Roman"/>
                <w:bCs/>
                <w:sz w:val="24"/>
                <w:szCs w:val="24"/>
              </w:rPr>
            </w:pPr>
            <w:proofErr w:type="spellStart"/>
            <w:r w:rsidRPr="003F5F82">
              <w:rPr>
                <w:rFonts w:ascii="Times New Roman" w:hAnsi="Times New Roman"/>
                <w:bCs/>
                <w:sz w:val="24"/>
                <w:szCs w:val="24"/>
              </w:rPr>
              <w:t>Promovarea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întreprinderilor</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verzi</w:t>
            </w:r>
            <w:proofErr w:type="spellEnd"/>
            <w:r w:rsidRPr="003F5F82">
              <w:rPr>
                <w:rFonts w:ascii="Times New Roman" w:hAnsi="Times New Roman"/>
                <w:bCs/>
                <w:sz w:val="24"/>
                <w:szCs w:val="24"/>
              </w:rPr>
              <w:t xml:space="preserve">” locale la </w:t>
            </w:r>
            <w:proofErr w:type="spellStart"/>
            <w:r w:rsidRPr="003F5F82">
              <w:rPr>
                <w:rFonts w:ascii="Times New Roman" w:hAnsi="Times New Roman"/>
                <w:bCs/>
                <w:sz w:val="24"/>
                <w:szCs w:val="24"/>
              </w:rPr>
              <w:t>nivel</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internațional</w:t>
            </w:r>
            <w:proofErr w:type="spellEnd"/>
            <w:r w:rsidRPr="003F5F82">
              <w:rPr>
                <w:rFonts w:ascii="Times New Roman" w:hAnsi="Times New Roman"/>
                <w:bCs/>
                <w:sz w:val="24"/>
                <w:szCs w:val="24"/>
              </w:rPr>
              <w:t>;</w:t>
            </w:r>
          </w:p>
          <w:p w:rsidR="003F5F82" w:rsidRPr="003F5F82" w:rsidRDefault="003F5F82" w:rsidP="003F5F82">
            <w:pPr>
              <w:pStyle w:val="ListParagraph"/>
              <w:numPr>
                <w:ilvl w:val="0"/>
                <w:numId w:val="21"/>
              </w:numPr>
              <w:spacing w:after="160" w:line="259" w:lineRule="auto"/>
              <w:jc w:val="both"/>
              <w:rPr>
                <w:rFonts w:ascii="Times New Roman" w:hAnsi="Times New Roman"/>
                <w:bCs/>
                <w:sz w:val="24"/>
                <w:szCs w:val="24"/>
              </w:rPr>
            </w:pPr>
            <w:proofErr w:type="spellStart"/>
            <w:r w:rsidRPr="003F5F82">
              <w:rPr>
                <w:rFonts w:ascii="Times New Roman" w:hAnsi="Times New Roman"/>
                <w:bCs/>
                <w:sz w:val="24"/>
                <w:szCs w:val="24"/>
              </w:rPr>
              <w:t>Îmbunătățirea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posibilităților</w:t>
            </w:r>
            <w:proofErr w:type="spellEnd"/>
            <w:r w:rsidRPr="003F5F82">
              <w:rPr>
                <w:rFonts w:ascii="Times New Roman" w:hAnsi="Times New Roman"/>
                <w:bCs/>
                <w:sz w:val="24"/>
                <w:szCs w:val="24"/>
              </w:rPr>
              <w:t xml:space="preserve"> de export ale </w:t>
            </w:r>
            <w:proofErr w:type="spellStart"/>
            <w:r w:rsidRPr="003F5F82">
              <w:rPr>
                <w:rFonts w:ascii="Times New Roman" w:hAnsi="Times New Roman"/>
                <w:bCs/>
                <w:sz w:val="24"/>
                <w:szCs w:val="24"/>
              </w:rPr>
              <w:t>întreprinderilor</w:t>
            </w:r>
            <w:proofErr w:type="spellEnd"/>
            <w:r w:rsidRPr="003F5F82">
              <w:rPr>
                <w:rFonts w:ascii="Times New Roman" w:hAnsi="Times New Roman"/>
                <w:bCs/>
                <w:sz w:val="24"/>
                <w:szCs w:val="24"/>
              </w:rPr>
              <w:t xml:space="preserve"> locale </w:t>
            </w:r>
            <w:proofErr w:type="spellStart"/>
            <w:r w:rsidRPr="003F5F82">
              <w:rPr>
                <w:rFonts w:ascii="Times New Roman" w:hAnsi="Times New Roman"/>
                <w:bCs/>
                <w:sz w:val="24"/>
                <w:szCs w:val="24"/>
              </w:rPr>
              <w:t>pe</w:t>
            </w:r>
            <w:proofErr w:type="spellEnd"/>
            <w:r w:rsidRPr="003F5F82">
              <w:rPr>
                <w:rFonts w:ascii="Times New Roman" w:hAnsi="Times New Roman"/>
                <w:bCs/>
                <w:sz w:val="24"/>
                <w:szCs w:val="24"/>
              </w:rPr>
              <w:t xml:space="preserve"> plan </w:t>
            </w:r>
            <w:proofErr w:type="spellStart"/>
            <w:r w:rsidRPr="003F5F82">
              <w:rPr>
                <w:rFonts w:ascii="Times New Roman" w:hAnsi="Times New Roman"/>
                <w:bCs/>
                <w:sz w:val="24"/>
                <w:szCs w:val="24"/>
              </w:rPr>
              <w:t>internațional</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prin</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expoziții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ateliere</w:t>
            </w:r>
            <w:proofErr w:type="spellEnd"/>
            <w:r w:rsidRPr="003F5F82">
              <w:rPr>
                <w:rFonts w:ascii="Times New Roman" w:hAnsi="Times New Roman"/>
                <w:bCs/>
                <w:sz w:val="24"/>
                <w:szCs w:val="24"/>
              </w:rPr>
              <w:t xml:space="preserve"> de </w:t>
            </w:r>
            <w:proofErr w:type="spellStart"/>
            <w:r w:rsidRPr="003F5F82">
              <w:rPr>
                <w:rFonts w:ascii="Times New Roman" w:hAnsi="Times New Roman"/>
                <w:bCs/>
                <w:sz w:val="24"/>
                <w:szCs w:val="24"/>
              </w:rPr>
              <w:t>lucru</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internaționale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seminare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reuniuni</w:t>
            </w:r>
            <w:proofErr w:type="spellEnd"/>
            <w:r w:rsidRPr="003F5F82">
              <w:rPr>
                <w:rFonts w:ascii="Times New Roman" w:hAnsi="Times New Roman"/>
                <w:bCs/>
                <w:sz w:val="24"/>
                <w:szCs w:val="24"/>
              </w:rPr>
              <w:t>;</w:t>
            </w:r>
          </w:p>
          <w:p w:rsidR="003F5F82" w:rsidRPr="003F5F82" w:rsidRDefault="003F5F82" w:rsidP="003F5F82">
            <w:pPr>
              <w:pStyle w:val="ListParagraph"/>
              <w:numPr>
                <w:ilvl w:val="0"/>
                <w:numId w:val="22"/>
              </w:numPr>
              <w:spacing w:after="160" w:line="259" w:lineRule="auto"/>
              <w:ind w:left="0" w:firstLine="450"/>
              <w:jc w:val="both"/>
              <w:rPr>
                <w:rFonts w:ascii="Times New Roman" w:hAnsi="Times New Roman"/>
                <w:bCs/>
                <w:sz w:val="24"/>
                <w:szCs w:val="24"/>
              </w:rPr>
            </w:pPr>
            <w:proofErr w:type="spellStart"/>
            <w:r w:rsidRPr="003F5F82">
              <w:rPr>
                <w:rFonts w:ascii="Times New Roman" w:hAnsi="Times New Roman"/>
                <w:bCs/>
                <w:sz w:val="24"/>
                <w:szCs w:val="24"/>
              </w:rPr>
              <w:t>Susținerea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și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promovarea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antreprenoriatului</w:t>
            </w:r>
            <w:proofErr w:type="spellEnd"/>
            <w:r w:rsidRPr="003F5F82">
              <w:rPr>
                <w:rFonts w:ascii="Times New Roman" w:hAnsi="Times New Roman"/>
                <w:bCs/>
                <w:sz w:val="24"/>
                <w:szCs w:val="24"/>
              </w:rPr>
              <w:t xml:space="preserve"> social, </w:t>
            </w:r>
            <w:proofErr w:type="spellStart"/>
            <w:r w:rsidRPr="003F5F82">
              <w:rPr>
                <w:rFonts w:ascii="Times New Roman" w:hAnsi="Times New Roman"/>
                <w:bCs/>
                <w:sz w:val="24"/>
                <w:szCs w:val="24"/>
              </w:rPr>
              <w:t>având</w:t>
            </w:r>
            <w:proofErr w:type="spellEnd"/>
            <w:r w:rsidRPr="003F5F82">
              <w:rPr>
                <w:rFonts w:ascii="Times New Roman" w:hAnsi="Times New Roman"/>
                <w:bCs/>
                <w:sz w:val="24"/>
                <w:szCs w:val="24"/>
              </w:rPr>
              <w:t xml:space="preserve"> ca </w:t>
            </w:r>
            <w:proofErr w:type="spellStart"/>
            <w:r w:rsidRPr="003F5F82">
              <w:rPr>
                <w:rFonts w:ascii="Times New Roman" w:hAnsi="Times New Roman"/>
                <w:bCs/>
                <w:sz w:val="24"/>
                <w:szCs w:val="24"/>
              </w:rPr>
              <w:t>scop</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crearea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unui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mediu</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favorabil</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pentru</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ocuparea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forței</w:t>
            </w:r>
            <w:proofErr w:type="spellEnd"/>
            <w:r w:rsidRPr="003F5F82">
              <w:rPr>
                <w:rFonts w:ascii="Times New Roman" w:hAnsi="Times New Roman"/>
                <w:bCs/>
                <w:sz w:val="24"/>
                <w:szCs w:val="24"/>
              </w:rPr>
              <w:t xml:space="preserve"> de </w:t>
            </w:r>
            <w:proofErr w:type="spellStart"/>
            <w:r w:rsidRPr="003F5F82">
              <w:rPr>
                <w:rFonts w:ascii="Times New Roman" w:hAnsi="Times New Roman"/>
                <w:bCs/>
                <w:sz w:val="24"/>
                <w:szCs w:val="24"/>
              </w:rPr>
              <w:t>muncă</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pentru</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grupurile</w:t>
            </w:r>
            <w:proofErr w:type="spellEnd"/>
            <w:r w:rsidRPr="003F5F82">
              <w:rPr>
                <w:rFonts w:ascii="Times New Roman" w:hAnsi="Times New Roman"/>
                <w:bCs/>
                <w:sz w:val="24"/>
                <w:szCs w:val="24"/>
              </w:rPr>
              <w:t xml:space="preserve"> social </w:t>
            </w:r>
            <w:proofErr w:type="spellStart"/>
            <w:r w:rsidRPr="003F5F82">
              <w:rPr>
                <w:rFonts w:ascii="Times New Roman" w:hAnsi="Times New Roman"/>
                <w:bCs/>
                <w:sz w:val="24"/>
                <w:szCs w:val="24"/>
              </w:rPr>
              <w:t>vulnerabile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din</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regiuni</w:t>
            </w:r>
            <w:proofErr w:type="spellEnd"/>
            <w:r w:rsidRPr="003F5F82">
              <w:rPr>
                <w:rFonts w:ascii="Times New Roman" w:hAnsi="Times New Roman"/>
                <w:bCs/>
                <w:sz w:val="24"/>
                <w:szCs w:val="24"/>
              </w:rPr>
              <w:t xml:space="preserve"> distincte (</w:t>
            </w:r>
            <w:proofErr w:type="spellStart"/>
            <w:r w:rsidRPr="003F5F82">
              <w:rPr>
                <w:rFonts w:ascii="Times New Roman" w:hAnsi="Times New Roman"/>
                <w:bCs/>
                <w:sz w:val="24"/>
                <w:szCs w:val="24"/>
              </w:rPr>
              <w:t>inclusiv</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regiunea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transnistreană</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prin</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crearea</w:t>
            </w:r>
            <w:proofErr w:type="spellEnd"/>
            <w:r w:rsidRPr="003F5F82">
              <w:rPr>
                <w:rFonts w:ascii="Times New Roman" w:hAnsi="Times New Roman"/>
                <w:bCs/>
                <w:sz w:val="24"/>
                <w:szCs w:val="24"/>
              </w:rPr>
              <w:t xml:space="preserve"> de </w:t>
            </w:r>
            <w:proofErr w:type="spellStart"/>
            <w:r w:rsidRPr="003F5F82">
              <w:rPr>
                <w:rFonts w:ascii="Times New Roman" w:hAnsi="Times New Roman"/>
                <w:bCs/>
                <w:sz w:val="24"/>
                <w:szCs w:val="24"/>
              </w:rPr>
              <w:t>întreprinderi</w:t>
            </w:r>
            <w:proofErr w:type="spellEnd"/>
            <w:r w:rsidRPr="003F5F82">
              <w:rPr>
                <w:rFonts w:ascii="Times New Roman" w:hAnsi="Times New Roman"/>
                <w:bCs/>
                <w:sz w:val="24"/>
                <w:szCs w:val="24"/>
              </w:rPr>
              <w:t xml:space="preserve"> sociale </w:t>
            </w:r>
            <w:proofErr w:type="spellStart"/>
            <w:r w:rsidRPr="003F5F82">
              <w:rPr>
                <w:rFonts w:ascii="Times New Roman" w:hAnsi="Times New Roman"/>
                <w:bCs/>
                <w:sz w:val="24"/>
                <w:szCs w:val="24"/>
              </w:rPr>
              <w:t>gestionate</w:t>
            </w:r>
            <w:proofErr w:type="spellEnd"/>
            <w:r w:rsidRPr="003F5F82">
              <w:rPr>
                <w:rFonts w:ascii="Times New Roman" w:hAnsi="Times New Roman"/>
                <w:bCs/>
                <w:sz w:val="24"/>
                <w:szCs w:val="24"/>
              </w:rPr>
              <w:t xml:space="preserve"> de </w:t>
            </w:r>
            <w:proofErr w:type="spellStart"/>
            <w:r w:rsidRPr="003F5F82">
              <w:rPr>
                <w:rFonts w:ascii="Times New Roman" w:hAnsi="Times New Roman"/>
                <w:bCs/>
                <w:sz w:val="24"/>
                <w:szCs w:val="24"/>
              </w:rPr>
              <w:t>societatea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civilă</w:t>
            </w:r>
            <w:proofErr w:type="spellEnd"/>
            <w:r w:rsidRPr="003F5F82">
              <w:rPr>
                <w:rFonts w:ascii="Times New Roman" w:hAnsi="Times New Roman"/>
                <w:bCs/>
                <w:sz w:val="24"/>
                <w:szCs w:val="24"/>
              </w:rPr>
              <w:t>, ONG-</w:t>
            </w:r>
            <w:proofErr w:type="spellStart"/>
            <w:r w:rsidRPr="003F5F82">
              <w:rPr>
                <w:rFonts w:ascii="Times New Roman" w:hAnsi="Times New Roman"/>
                <w:bCs/>
                <w:sz w:val="24"/>
                <w:szCs w:val="24"/>
              </w:rPr>
              <w:t>uri</w:t>
            </w:r>
            <w:proofErr w:type="spellEnd"/>
            <w:r w:rsidRPr="003F5F82">
              <w:rPr>
                <w:rFonts w:ascii="Times New Roman" w:hAnsi="Times New Roman"/>
                <w:bCs/>
                <w:sz w:val="24"/>
                <w:szCs w:val="24"/>
              </w:rPr>
              <w:t>;</w:t>
            </w:r>
          </w:p>
          <w:p w:rsidR="003F5F82" w:rsidRPr="003F5F82" w:rsidRDefault="003F5F82" w:rsidP="003F5F82">
            <w:pPr>
              <w:pStyle w:val="ListParagraph"/>
              <w:numPr>
                <w:ilvl w:val="0"/>
                <w:numId w:val="22"/>
              </w:numPr>
              <w:spacing w:after="0" w:line="276" w:lineRule="auto"/>
              <w:ind w:left="0" w:firstLine="450"/>
              <w:jc w:val="both"/>
              <w:rPr>
                <w:rFonts w:ascii="Times New Roman" w:hAnsi="Times New Roman"/>
                <w:bCs/>
                <w:sz w:val="24"/>
                <w:szCs w:val="24"/>
              </w:rPr>
            </w:pPr>
            <w:proofErr w:type="spellStart"/>
            <w:r w:rsidRPr="003F5F82">
              <w:rPr>
                <w:rFonts w:ascii="Times New Roman" w:hAnsi="Times New Roman"/>
                <w:bCs/>
                <w:sz w:val="24"/>
                <w:szCs w:val="24"/>
              </w:rPr>
              <w:t>Actualizarea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standardelor</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locurilor</w:t>
            </w:r>
            <w:proofErr w:type="spellEnd"/>
            <w:r w:rsidRPr="003F5F82">
              <w:rPr>
                <w:rFonts w:ascii="Times New Roman" w:hAnsi="Times New Roman"/>
                <w:bCs/>
                <w:sz w:val="24"/>
                <w:szCs w:val="24"/>
              </w:rPr>
              <w:t xml:space="preserve"> de </w:t>
            </w:r>
            <w:proofErr w:type="spellStart"/>
            <w:r w:rsidRPr="003F5F82">
              <w:rPr>
                <w:rFonts w:ascii="Times New Roman" w:hAnsi="Times New Roman"/>
                <w:bCs/>
                <w:sz w:val="24"/>
                <w:szCs w:val="24"/>
              </w:rPr>
              <w:t>muncă</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şi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curriculei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corespunzătoare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în</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permanentă</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coordonare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economică</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educaţională</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şi</w:t>
            </w:r>
            <w:proofErr w:type="spellEnd"/>
            <w:r w:rsidRPr="003F5F82">
              <w:rPr>
                <w:rFonts w:ascii="Times New Roman" w:hAnsi="Times New Roman"/>
                <w:bCs/>
                <w:sz w:val="24"/>
                <w:szCs w:val="24"/>
              </w:rPr>
              <w:t xml:space="preserve"> a </w:t>
            </w:r>
            <w:proofErr w:type="spellStart"/>
            <w:r w:rsidRPr="003F5F82">
              <w:rPr>
                <w:rFonts w:ascii="Times New Roman" w:hAnsi="Times New Roman"/>
                <w:bCs/>
                <w:sz w:val="24"/>
                <w:szCs w:val="24"/>
              </w:rPr>
              <w:t>forţei</w:t>
            </w:r>
            <w:proofErr w:type="spellEnd"/>
            <w:r w:rsidRPr="003F5F82">
              <w:rPr>
                <w:rFonts w:ascii="Times New Roman" w:hAnsi="Times New Roman"/>
                <w:bCs/>
                <w:sz w:val="24"/>
                <w:szCs w:val="24"/>
              </w:rPr>
              <w:t xml:space="preserve"> de </w:t>
            </w:r>
            <w:proofErr w:type="spellStart"/>
            <w:r w:rsidRPr="003F5F82">
              <w:rPr>
                <w:rFonts w:ascii="Times New Roman" w:hAnsi="Times New Roman"/>
                <w:bCs/>
                <w:sz w:val="24"/>
                <w:szCs w:val="24"/>
              </w:rPr>
              <w:t>muncă</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între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ministere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Organizarea</w:t>
            </w:r>
            <w:proofErr w:type="spellEnd"/>
            <w:r w:rsidRPr="003F5F82">
              <w:rPr>
                <w:rFonts w:ascii="Times New Roman" w:hAnsi="Times New Roman"/>
                <w:bCs/>
                <w:sz w:val="24"/>
                <w:szCs w:val="24"/>
              </w:rPr>
              <w:t xml:space="preserve"> a </w:t>
            </w:r>
            <w:proofErr w:type="spellStart"/>
            <w:r w:rsidRPr="003F5F82">
              <w:rPr>
                <w:rFonts w:ascii="Times New Roman" w:hAnsi="Times New Roman"/>
                <w:bCs/>
                <w:sz w:val="24"/>
                <w:szCs w:val="24"/>
              </w:rPr>
              <w:t>cursurilor</w:t>
            </w:r>
            <w:proofErr w:type="spellEnd"/>
            <w:r w:rsidRPr="003F5F82">
              <w:rPr>
                <w:rFonts w:ascii="Times New Roman" w:hAnsi="Times New Roman"/>
                <w:bCs/>
                <w:sz w:val="24"/>
                <w:szCs w:val="24"/>
              </w:rPr>
              <w:t xml:space="preserve"> de instruire </w:t>
            </w:r>
            <w:proofErr w:type="spellStart"/>
            <w:r w:rsidRPr="003F5F82">
              <w:rPr>
                <w:rFonts w:ascii="Times New Roman" w:hAnsi="Times New Roman"/>
                <w:bCs/>
                <w:sz w:val="24"/>
                <w:szCs w:val="24"/>
              </w:rPr>
              <w:t>avansate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tot</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parcursul</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vieții</w:t>
            </w:r>
            <w:proofErr w:type="spellEnd"/>
            <w:r w:rsidRPr="003F5F82">
              <w:rPr>
                <w:rFonts w:ascii="Times New Roman" w:hAnsi="Times New Roman"/>
                <w:bCs/>
                <w:sz w:val="24"/>
                <w:szCs w:val="24"/>
              </w:rPr>
              <w:t xml:space="preserve"> (LLL) </w:t>
            </w:r>
            <w:proofErr w:type="spellStart"/>
            <w:r w:rsidRPr="003F5F82">
              <w:rPr>
                <w:rFonts w:ascii="Times New Roman" w:hAnsi="Times New Roman"/>
                <w:bCs/>
                <w:sz w:val="24"/>
                <w:szCs w:val="24"/>
              </w:rPr>
              <w:t>pentru</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persoane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fără</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loc</w:t>
            </w:r>
            <w:proofErr w:type="spellEnd"/>
            <w:r w:rsidRPr="003F5F82">
              <w:rPr>
                <w:rFonts w:ascii="Times New Roman" w:hAnsi="Times New Roman"/>
                <w:bCs/>
                <w:sz w:val="24"/>
                <w:szCs w:val="24"/>
              </w:rPr>
              <w:t xml:space="preserve"> de </w:t>
            </w:r>
            <w:proofErr w:type="spellStart"/>
            <w:r w:rsidRPr="003F5F82">
              <w:rPr>
                <w:rFonts w:ascii="Times New Roman" w:hAnsi="Times New Roman"/>
                <w:bCs/>
                <w:sz w:val="24"/>
                <w:szCs w:val="24"/>
              </w:rPr>
              <w:t>muncă</w:t>
            </w:r>
            <w:proofErr w:type="spellEnd"/>
            <w:r w:rsidRPr="003F5F82">
              <w:rPr>
                <w:rFonts w:ascii="Times New Roman" w:hAnsi="Times New Roman"/>
                <w:bCs/>
                <w:sz w:val="24"/>
                <w:szCs w:val="24"/>
              </w:rPr>
              <w:t>;</w:t>
            </w:r>
          </w:p>
          <w:p w:rsidR="003F5F82" w:rsidRPr="003F5F82" w:rsidRDefault="003F5F82" w:rsidP="003F5F82">
            <w:pPr>
              <w:pStyle w:val="ListParagraph"/>
              <w:numPr>
                <w:ilvl w:val="0"/>
                <w:numId w:val="22"/>
              </w:numPr>
              <w:spacing w:after="0" w:line="276" w:lineRule="auto"/>
              <w:ind w:left="0" w:firstLine="450"/>
              <w:jc w:val="both"/>
              <w:rPr>
                <w:rFonts w:ascii="Times New Roman" w:hAnsi="Times New Roman"/>
                <w:bCs/>
                <w:sz w:val="24"/>
                <w:szCs w:val="24"/>
              </w:rPr>
            </w:pPr>
            <w:proofErr w:type="spellStart"/>
            <w:r w:rsidRPr="003F5F82">
              <w:rPr>
                <w:rFonts w:ascii="Times New Roman" w:hAnsi="Times New Roman"/>
                <w:bCs/>
                <w:sz w:val="24"/>
                <w:szCs w:val="24"/>
              </w:rPr>
              <w:t>Elaborarea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manualelor</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şi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instrucţiunilor</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precum</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şi</w:t>
            </w:r>
            <w:proofErr w:type="spellEnd"/>
            <w:r w:rsidRPr="003F5F82">
              <w:rPr>
                <w:rFonts w:ascii="Times New Roman" w:hAnsi="Times New Roman"/>
                <w:bCs/>
                <w:sz w:val="24"/>
                <w:szCs w:val="24"/>
              </w:rPr>
              <w:t xml:space="preserve"> </w:t>
            </w:r>
            <w:proofErr w:type="gramStart"/>
            <w:r w:rsidRPr="003F5F82">
              <w:rPr>
                <w:rFonts w:ascii="Times New Roman" w:hAnsi="Times New Roman"/>
                <w:bCs/>
                <w:sz w:val="24"/>
                <w:szCs w:val="24"/>
              </w:rPr>
              <w:t>a</w:t>
            </w:r>
            <w:proofErr w:type="gram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parteneriatelor</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dintre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instituţiile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educaţionale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şi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mediul</w:t>
            </w:r>
            <w:proofErr w:type="spellEnd"/>
            <w:r w:rsidRPr="003F5F82">
              <w:rPr>
                <w:rFonts w:ascii="Times New Roman" w:hAnsi="Times New Roman"/>
                <w:bCs/>
                <w:sz w:val="24"/>
                <w:szCs w:val="24"/>
              </w:rPr>
              <w:t xml:space="preserve"> de </w:t>
            </w:r>
            <w:proofErr w:type="spellStart"/>
            <w:r w:rsidRPr="003F5F82">
              <w:rPr>
                <w:rFonts w:ascii="Times New Roman" w:hAnsi="Times New Roman"/>
                <w:bCs/>
                <w:sz w:val="24"/>
                <w:szCs w:val="24"/>
              </w:rPr>
              <w:t>afaceri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pentru</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stagiile</w:t>
            </w:r>
            <w:proofErr w:type="spellEnd"/>
            <w:r w:rsidRPr="003F5F82">
              <w:rPr>
                <w:rFonts w:ascii="Times New Roman" w:hAnsi="Times New Roman"/>
                <w:bCs/>
                <w:sz w:val="24"/>
                <w:szCs w:val="24"/>
              </w:rPr>
              <w:t xml:space="preserve"> de </w:t>
            </w:r>
            <w:proofErr w:type="spellStart"/>
            <w:r w:rsidRPr="003F5F82">
              <w:rPr>
                <w:rFonts w:ascii="Times New Roman" w:hAnsi="Times New Roman"/>
                <w:bCs/>
                <w:sz w:val="24"/>
                <w:szCs w:val="24"/>
              </w:rPr>
              <w:t>practică</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studenţilor</w:t>
            </w:r>
            <w:proofErr w:type="spellEnd"/>
            <w:r w:rsidRPr="003F5F82">
              <w:rPr>
                <w:rFonts w:ascii="Times New Roman" w:hAnsi="Times New Roman"/>
                <w:bCs/>
                <w:sz w:val="24"/>
                <w:szCs w:val="24"/>
              </w:rPr>
              <w:t xml:space="preserve">; </w:t>
            </w:r>
          </w:p>
          <w:p w:rsidR="003F5F82" w:rsidRPr="003F5F82" w:rsidRDefault="003F5F82" w:rsidP="003F5F82">
            <w:pPr>
              <w:pStyle w:val="ListParagraph"/>
              <w:numPr>
                <w:ilvl w:val="0"/>
                <w:numId w:val="22"/>
              </w:numPr>
              <w:spacing w:after="0" w:line="240" w:lineRule="auto"/>
              <w:ind w:left="0" w:firstLine="450"/>
              <w:jc w:val="both"/>
              <w:rPr>
                <w:rFonts w:ascii="Times New Roman" w:hAnsi="Times New Roman"/>
                <w:bCs/>
                <w:sz w:val="24"/>
                <w:szCs w:val="24"/>
              </w:rPr>
            </w:pPr>
            <w:proofErr w:type="spellStart"/>
            <w:r w:rsidRPr="003F5F82">
              <w:rPr>
                <w:rFonts w:ascii="Times New Roman" w:hAnsi="Times New Roman"/>
                <w:bCs/>
                <w:sz w:val="24"/>
                <w:szCs w:val="24"/>
              </w:rPr>
              <w:t>Organizarea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cursurilor</w:t>
            </w:r>
            <w:proofErr w:type="spellEnd"/>
            <w:r w:rsidRPr="003F5F82">
              <w:rPr>
                <w:rFonts w:ascii="Times New Roman" w:hAnsi="Times New Roman"/>
                <w:bCs/>
                <w:sz w:val="24"/>
                <w:szCs w:val="24"/>
              </w:rPr>
              <w:t xml:space="preserve"> de instruire </w:t>
            </w:r>
            <w:proofErr w:type="spellStart"/>
            <w:r w:rsidRPr="003F5F82">
              <w:rPr>
                <w:rFonts w:ascii="Times New Roman" w:hAnsi="Times New Roman"/>
                <w:bCs/>
                <w:sz w:val="24"/>
                <w:szCs w:val="24"/>
              </w:rPr>
              <w:t>pentru</w:t>
            </w:r>
            <w:proofErr w:type="spellEnd"/>
            <w:r w:rsidRPr="003F5F82">
              <w:rPr>
                <w:rFonts w:ascii="Times New Roman" w:hAnsi="Times New Roman"/>
                <w:bCs/>
                <w:sz w:val="24"/>
                <w:szCs w:val="24"/>
              </w:rPr>
              <w:t xml:space="preserve"> IMM-</w:t>
            </w:r>
            <w:proofErr w:type="spellStart"/>
            <w:r w:rsidRPr="003F5F82">
              <w:rPr>
                <w:rFonts w:ascii="Times New Roman" w:hAnsi="Times New Roman"/>
                <w:bCs/>
                <w:sz w:val="24"/>
                <w:szCs w:val="24"/>
              </w:rPr>
              <w:t>uri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cu</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privire</w:t>
            </w:r>
            <w:proofErr w:type="spellEnd"/>
            <w:r w:rsidRPr="003F5F82">
              <w:rPr>
                <w:rFonts w:ascii="Times New Roman" w:hAnsi="Times New Roman"/>
                <w:bCs/>
                <w:sz w:val="24"/>
                <w:szCs w:val="24"/>
              </w:rPr>
              <w:t xml:space="preserve"> la </w:t>
            </w:r>
            <w:proofErr w:type="spellStart"/>
            <w:r w:rsidRPr="003F5F82">
              <w:rPr>
                <w:rFonts w:ascii="Times New Roman" w:hAnsi="Times New Roman"/>
                <w:bCs/>
                <w:sz w:val="24"/>
                <w:szCs w:val="24"/>
              </w:rPr>
              <w:t>anumite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standarde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referitoare</w:t>
            </w:r>
            <w:proofErr w:type="spellEnd"/>
            <w:r w:rsidRPr="003F5F82">
              <w:rPr>
                <w:rFonts w:ascii="Times New Roman" w:hAnsi="Times New Roman"/>
                <w:bCs/>
                <w:sz w:val="24"/>
                <w:szCs w:val="24"/>
              </w:rPr>
              <w:t xml:space="preserve"> la </w:t>
            </w:r>
            <w:proofErr w:type="spellStart"/>
            <w:r w:rsidRPr="003F5F82">
              <w:rPr>
                <w:rFonts w:ascii="Times New Roman" w:hAnsi="Times New Roman"/>
                <w:bCs/>
                <w:sz w:val="24"/>
                <w:szCs w:val="24"/>
              </w:rPr>
              <w:t>sistemele</w:t>
            </w:r>
            <w:proofErr w:type="spellEnd"/>
            <w:r w:rsidRPr="003F5F82">
              <w:rPr>
                <w:rFonts w:ascii="Times New Roman" w:hAnsi="Times New Roman"/>
                <w:bCs/>
                <w:sz w:val="24"/>
                <w:szCs w:val="24"/>
              </w:rPr>
              <w:t xml:space="preserve"> de management: </w:t>
            </w:r>
            <w:proofErr w:type="spellStart"/>
            <w:r w:rsidRPr="003F5F82">
              <w:rPr>
                <w:rFonts w:ascii="Times New Roman" w:hAnsi="Times New Roman"/>
                <w:bCs/>
                <w:sz w:val="24"/>
                <w:szCs w:val="24"/>
              </w:rPr>
              <w:t>sistem</w:t>
            </w:r>
            <w:proofErr w:type="spellEnd"/>
            <w:r w:rsidRPr="003F5F82">
              <w:rPr>
                <w:rFonts w:ascii="Times New Roman" w:hAnsi="Times New Roman"/>
                <w:bCs/>
                <w:sz w:val="24"/>
                <w:szCs w:val="24"/>
              </w:rPr>
              <w:t xml:space="preserve"> de management al </w:t>
            </w:r>
            <w:proofErr w:type="spellStart"/>
            <w:r w:rsidRPr="003F5F82">
              <w:rPr>
                <w:rFonts w:ascii="Times New Roman" w:hAnsi="Times New Roman"/>
                <w:bCs/>
                <w:sz w:val="24"/>
                <w:szCs w:val="24"/>
              </w:rPr>
              <w:t>calităţii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siguranței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alimentelor</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managementul</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riscului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sistemului</w:t>
            </w:r>
            <w:proofErr w:type="spellEnd"/>
            <w:r w:rsidRPr="003F5F82">
              <w:rPr>
                <w:rFonts w:ascii="Times New Roman" w:hAnsi="Times New Roman"/>
                <w:bCs/>
                <w:sz w:val="24"/>
                <w:szCs w:val="24"/>
              </w:rPr>
              <w:t xml:space="preserve"> de management </w:t>
            </w:r>
            <w:proofErr w:type="spellStart"/>
            <w:r w:rsidRPr="003F5F82">
              <w:rPr>
                <w:rFonts w:ascii="Times New Roman" w:hAnsi="Times New Roman"/>
                <w:bCs/>
                <w:sz w:val="24"/>
                <w:szCs w:val="24"/>
              </w:rPr>
              <w:t>energetic</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şi</w:t>
            </w:r>
            <w:proofErr w:type="spellEnd"/>
            <w:r w:rsidRPr="003F5F82">
              <w:rPr>
                <w:rFonts w:ascii="Times New Roman" w:hAnsi="Times New Roman"/>
                <w:bCs/>
                <w:sz w:val="24"/>
                <w:szCs w:val="24"/>
              </w:rPr>
              <w:t xml:space="preserve"> al </w:t>
            </w:r>
            <w:proofErr w:type="spellStart"/>
            <w:r w:rsidRPr="003F5F82">
              <w:rPr>
                <w:rFonts w:ascii="Times New Roman" w:hAnsi="Times New Roman"/>
                <w:bCs/>
                <w:sz w:val="24"/>
                <w:szCs w:val="24"/>
              </w:rPr>
              <w:t>securității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informației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în</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scopul</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promovării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implementării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acestor</w:t>
            </w:r>
            <w:proofErr w:type="spellEnd"/>
            <w:r w:rsidRPr="003F5F82">
              <w:rPr>
                <w:rFonts w:ascii="Times New Roman" w:hAnsi="Times New Roman"/>
                <w:bCs/>
                <w:sz w:val="24"/>
                <w:szCs w:val="24"/>
              </w:rPr>
              <w:t xml:space="preserve"> standard;</w:t>
            </w:r>
          </w:p>
          <w:p w:rsidR="003F5F82" w:rsidRPr="003F5F82" w:rsidRDefault="003F5F82" w:rsidP="003F5F82">
            <w:pPr>
              <w:pStyle w:val="ListParagraph"/>
              <w:numPr>
                <w:ilvl w:val="0"/>
                <w:numId w:val="22"/>
              </w:numPr>
              <w:spacing w:after="160" w:line="259" w:lineRule="auto"/>
              <w:ind w:left="0" w:firstLine="450"/>
              <w:jc w:val="both"/>
              <w:rPr>
                <w:rFonts w:ascii="Times New Roman" w:hAnsi="Times New Roman"/>
                <w:bCs/>
                <w:sz w:val="24"/>
                <w:szCs w:val="24"/>
              </w:rPr>
            </w:pPr>
            <w:proofErr w:type="spellStart"/>
            <w:r w:rsidRPr="003F5F82">
              <w:rPr>
                <w:rFonts w:ascii="Times New Roman" w:hAnsi="Times New Roman"/>
                <w:bCs/>
                <w:sz w:val="24"/>
                <w:szCs w:val="24"/>
              </w:rPr>
              <w:t>Consolidarea</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capacităților</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instituționale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în</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domeniul</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eficienței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energetice</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și</w:t>
            </w:r>
            <w:proofErr w:type="spellEnd"/>
            <w:r w:rsidRPr="003F5F82">
              <w:rPr>
                <w:rFonts w:ascii="Times New Roman" w:hAnsi="Times New Roman"/>
                <w:bCs/>
                <w:sz w:val="24"/>
                <w:szCs w:val="24"/>
              </w:rPr>
              <w:t xml:space="preserve"> </w:t>
            </w:r>
            <w:proofErr w:type="spellStart"/>
            <w:r w:rsidRPr="003F5F82">
              <w:rPr>
                <w:rFonts w:ascii="Times New Roman" w:hAnsi="Times New Roman"/>
                <w:bCs/>
                <w:sz w:val="24"/>
                <w:szCs w:val="24"/>
              </w:rPr>
              <w:t>valorificării</w:t>
            </w:r>
            <w:proofErr w:type="spellEnd"/>
            <w:r w:rsidRPr="003F5F82">
              <w:rPr>
                <w:rFonts w:ascii="Times New Roman" w:hAnsi="Times New Roman"/>
                <w:bCs/>
                <w:sz w:val="24"/>
                <w:szCs w:val="24"/>
              </w:rPr>
              <w:t xml:space="preserve"> s</w:t>
            </w:r>
            <w:r>
              <w:rPr>
                <w:rFonts w:ascii="Times New Roman" w:hAnsi="Times New Roman"/>
                <w:bCs/>
                <w:sz w:val="24"/>
                <w:szCs w:val="24"/>
              </w:rPr>
              <w:t>urselor de energie regenerabilă.</w:t>
            </w:r>
          </w:p>
          <w:p w:rsidR="003F5F82" w:rsidRPr="003F5F82" w:rsidRDefault="003F5F82" w:rsidP="004653E5">
            <w:pPr>
              <w:spacing w:before="120" w:line="240" w:lineRule="auto"/>
              <w:jc w:val="both"/>
              <w:rPr>
                <w:rFonts w:ascii="Times New Roman" w:hAnsi="Times New Roman"/>
                <w:bCs/>
                <w:iCs/>
                <w:color w:val="000000"/>
                <w:sz w:val="24"/>
                <w:szCs w:val="24"/>
                <w:lang w:val="fr-FR" w:eastAsia="ru-RU"/>
              </w:rPr>
            </w:pPr>
          </w:p>
        </w:tc>
      </w:tr>
    </w:tbl>
    <w:p w:rsidR="00D44490" w:rsidRPr="00551CE6" w:rsidRDefault="00D44490" w:rsidP="0024561D">
      <w:pPr>
        <w:jc w:val="right"/>
        <w:rPr>
          <w:rFonts w:ascii="Times New Roman" w:hAnsi="Times New Roman"/>
          <w:sz w:val="24"/>
          <w:szCs w:val="24"/>
        </w:rPr>
      </w:pPr>
      <w:r>
        <w:rPr>
          <w:rFonts w:ascii="Times New Roman" w:hAnsi="Times New Roman"/>
          <w:sz w:val="24"/>
          <w:szCs w:val="24"/>
        </w:rPr>
        <w:br w:type="page"/>
      </w:r>
      <w:r w:rsidRPr="00551CE6">
        <w:rPr>
          <w:rFonts w:ascii="Times New Roman" w:hAnsi="Times New Roman"/>
          <w:sz w:val="24"/>
          <w:szCs w:val="24"/>
        </w:rPr>
        <w:lastRenderedPageBreak/>
        <w:t>Anexa</w:t>
      </w:r>
      <w:r w:rsidR="00551CE6" w:rsidRPr="00551CE6">
        <w:rPr>
          <w:rFonts w:ascii="Times New Roman" w:hAnsi="Times New Roman"/>
          <w:sz w:val="24"/>
          <w:szCs w:val="24"/>
        </w:rPr>
        <w:t xml:space="preserve"> 1</w:t>
      </w:r>
    </w:p>
    <w:p w:rsidR="00D805CC" w:rsidRDefault="00D44490" w:rsidP="000A63D2">
      <w:pPr>
        <w:spacing w:after="0" w:line="240" w:lineRule="auto"/>
        <w:jc w:val="center"/>
        <w:rPr>
          <w:rFonts w:ascii="Times New Roman" w:hAnsi="Times New Roman"/>
          <w:b/>
          <w:sz w:val="26"/>
          <w:szCs w:val="26"/>
          <w:lang w:eastAsia="ru-RU"/>
        </w:rPr>
      </w:pPr>
      <w:r w:rsidRPr="000A69F4">
        <w:rPr>
          <w:rFonts w:ascii="Times New Roman" w:hAnsi="Times New Roman"/>
          <w:b/>
          <w:sz w:val="26"/>
          <w:szCs w:val="26"/>
          <w:lang w:eastAsia="ru-RU"/>
        </w:rPr>
        <w:t>Evoluţia schimburilor comerciale</w:t>
      </w:r>
    </w:p>
    <w:p w:rsidR="00D44490" w:rsidRPr="00D805CC" w:rsidRDefault="00D44490" w:rsidP="00D805CC">
      <w:pPr>
        <w:spacing w:after="0" w:line="240" w:lineRule="auto"/>
        <w:jc w:val="center"/>
        <w:rPr>
          <w:rFonts w:ascii="Times New Roman" w:hAnsi="Times New Roman"/>
          <w:b/>
          <w:sz w:val="26"/>
          <w:szCs w:val="26"/>
          <w:lang w:eastAsia="ru-RU"/>
        </w:rPr>
      </w:pPr>
      <w:r w:rsidRPr="000A69F4">
        <w:rPr>
          <w:rFonts w:ascii="Times New Roman" w:hAnsi="Times New Roman"/>
          <w:b/>
          <w:sz w:val="26"/>
          <w:szCs w:val="26"/>
          <w:lang w:eastAsia="ru-RU"/>
        </w:rPr>
        <w:t xml:space="preserve"> între Moldova şi </w:t>
      </w:r>
      <w:r>
        <w:rPr>
          <w:rFonts w:ascii="Times New Roman" w:hAnsi="Times New Roman"/>
          <w:b/>
          <w:sz w:val="26"/>
          <w:szCs w:val="26"/>
          <w:lang w:eastAsia="ru-RU"/>
        </w:rPr>
        <w:t>Regatul Spaniei</w:t>
      </w:r>
      <w:r w:rsidRPr="000A69F4">
        <w:rPr>
          <w:rFonts w:ascii="Times New Roman" w:hAnsi="Times New Roman"/>
          <w:b/>
          <w:sz w:val="26"/>
          <w:szCs w:val="26"/>
          <w:lang w:eastAsia="ru-RU"/>
        </w:rPr>
        <w:t xml:space="preserve"> (inclusiv mărfuri) </w:t>
      </w:r>
    </w:p>
    <w:p w:rsidR="00D44490" w:rsidRPr="00D805CC" w:rsidRDefault="00D44490" w:rsidP="006404CF">
      <w:pPr>
        <w:spacing w:before="120" w:line="240" w:lineRule="auto"/>
        <w:jc w:val="both"/>
        <w:outlineLvl w:val="2"/>
        <w:rPr>
          <w:rFonts w:ascii="Times New Roman" w:hAnsi="Times New Roman"/>
          <w:sz w:val="24"/>
          <w:szCs w:val="24"/>
        </w:rPr>
      </w:pPr>
      <w:r w:rsidRPr="00D805CC">
        <w:rPr>
          <w:rFonts w:ascii="Times New Roman" w:hAnsi="Times New Roman"/>
          <w:b/>
          <w:sz w:val="24"/>
          <w:szCs w:val="24"/>
        </w:rPr>
        <w:t>Volumul comerţului exterior</w:t>
      </w:r>
      <w:r w:rsidRPr="00D805CC">
        <w:rPr>
          <w:rFonts w:ascii="Times New Roman" w:hAnsi="Times New Roman"/>
          <w:sz w:val="24"/>
          <w:szCs w:val="24"/>
        </w:rPr>
        <w:t xml:space="preserve"> (fără a se ţine cont de activitatea comercială a agenţilor economici din raioanele de est) al Republicii Moldova cu </w:t>
      </w:r>
      <w:r w:rsidRPr="00D805CC">
        <w:rPr>
          <w:rFonts w:ascii="Times New Roman" w:hAnsi="Times New Roman"/>
          <w:sz w:val="24"/>
          <w:szCs w:val="24"/>
          <w:lang w:eastAsia="ru-RU"/>
        </w:rPr>
        <w:t>Regatul Spaniei</w:t>
      </w:r>
      <w:r w:rsidRPr="00D805CC">
        <w:rPr>
          <w:rFonts w:ascii="Times New Roman" w:hAnsi="Times New Roman"/>
          <w:sz w:val="24"/>
          <w:szCs w:val="24"/>
        </w:rPr>
        <w:t xml:space="preserve">, în anul </w:t>
      </w:r>
      <w:smartTag w:uri="urn:schemas-microsoft-com:office:smarttags" w:element="metricconverter">
        <w:smartTagPr>
          <w:attr w:name="ProductID" w:val="2016 a"/>
        </w:smartTagPr>
        <w:r w:rsidRPr="00D805CC">
          <w:rPr>
            <w:rFonts w:ascii="Times New Roman" w:hAnsi="Times New Roman"/>
            <w:sz w:val="24"/>
            <w:szCs w:val="24"/>
          </w:rPr>
          <w:t>2016 a</w:t>
        </w:r>
      </w:smartTag>
      <w:r w:rsidRPr="00D805CC">
        <w:rPr>
          <w:rFonts w:ascii="Times New Roman" w:hAnsi="Times New Roman"/>
          <w:sz w:val="24"/>
          <w:szCs w:val="24"/>
        </w:rPr>
        <w:t xml:space="preserve"> înregistrat suma de 68,749 mil. dolari SUA (cu 8,6% mai mult sau + 5,4 mil. dolari SUA în comparaţie cu anul 2015).</w:t>
      </w:r>
    </w:p>
    <w:p w:rsidR="00D44490" w:rsidRPr="00D805CC" w:rsidRDefault="00D44490" w:rsidP="006404CF">
      <w:pPr>
        <w:spacing w:before="120" w:line="240" w:lineRule="auto"/>
        <w:jc w:val="both"/>
        <w:outlineLvl w:val="2"/>
        <w:rPr>
          <w:rFonts w:ascii="Times New Roman" w:hAnsi="Times New Roman"/>
          <w:sz w:val="24"/>
          <w:szCs w:val="24"/>
        </w:rPr>
      </w:pPr>
      <w:r w:rsidRPr="00D805CC">
        <w:rPr>
          <w:rFonts w:ascii="Times New Roman" w:hAnsi="Times New Roman"/>
          <w:sz w:val="24"/>
          <w:szCs w:val="24"/>
        </w:rPr>
        <w:t xml:space="preserve">După valoarea volumului schimburilor comerciale, înregistrat în perioada analizată, Spania se situează pe </w:t>
      </w:r>
      <w:r w:rsidRPr="00D805CC">
        <w:rPr>
          <w:rFonts w:ascii="Times New Roman" w:hAnsi="Times New Roman"/>
          <w:b/>
          <w:sz w:val="24"/>
          <w:szCs w:val="24"/>
        </w:rPr>
        <w:t>locul 19</w:t>
      </w:r>
      <w:r w:rsidRPr="00D805CC">
        <w:rPr>
          <w:rFonts w:ascii="Times New Roman" w:hAnsi="Times New Roman"/>
          <w:sz w:val="24"/>
          <w:szCs w:val="24"/>
        </w:rPr>
        <w:t xml:space="preserve"> la nivel mondial între țările partenere cu care Republica Moldova întreţine relaţii comerciale, deţinând o pondere de 1,13% în comerțul total al Republicii Moldova. </w:t>
      </w:r>
    </w:p>
    <w:p w:rsidR="00D44490" w:rsidRPr="00D805CC" w:rsidRDefault="00D44490" w:rsidP="008638D1">
      <w:pPr>
        <w:spacing w:before="120" w:line="240" w:lineRule="auto"/>
        <w:jc w:val="both"/>
        <w:outlineLvl w:val="2"/>
        <w:rPr>
          <w:rFonts w:ascii="Times New Roman" w:hAnsi="Times New Roman"/>
          <w:sz w:val="24"/>
          <w:szCs w:val="24"/>
        </w:rPr>
      </w:pPr>
      <w:r w:rsidRPr="00D805CC">
        <w:rPr>
          <w:rFonts w:ascii="Times New Roman" w:hAnsi="Times New Roman"/>
          <w:b/>
          <w:sz w:val="24"/>
          <w:szCs w:val="24"/>
        </w:rPr>
        <w:t>Soldul balanţei comerciale</w:t>
      </w:r>
      <w:r w:rsidRPr="00D805CC">
        <w:rPr>
          <w:rFonts w:ascii="Times New Roman" w:hAnsi="Times New Roman"/>
          <w:sz w:val="24"/>
          <w:szCs w:val="24"/>
        </w:rPr>
        <w:t xml:space="preserve"> înregistrat în anul </w:t>
      </w:r>
      <w:smartTag w:uri="urn:schemas-microsoft-com:office:smarttags" w:element="metricconverter">
        <w:smartTagPr>
          <w:attr w:name="ProductID" w:val="2016 a"/>
        </w:smartTagPr>
        <w:r w:rsidRPr="00D805CC">
          <w:rPr>
            <w:rFonts w:ascii="Times New Roman" w:hAnsi="Times New Roman"/>
            <w:sz w:val="24"/>
            <w:szCs w:val="24"/>
          </w:rPr>
          <w:t>2016 a</w:t>
        </w:r>
      </w:smartTag>
      <w:r w:rsidRPr="00D805CC">
        <w:rPr>
          <w:rFonts w:ascii="Times New Roman" w:hAnsi="Times New Roman"/>
          <w:sz w:val="24"/>
          <w:szCs w:val="24"/>
        </w:rPr>
        <w:t xml:space="preserve"> fost în favoarea Regatul Spaniei şi a constituit 31,16 mil. dolari SUA.</w:t>
      </w:r>
    </w:p>
    <w:p w:rsidR="006702BF" w:rsidRPr="00D805CC" w:rsidRDefault="006702BF" w:rsidP="006702BF">
      <w:pPr>
        <w:spacing w:before="120" w:line="240" w:lineRule="auto"/>
        <w:jc w:val="both"/>
        <w:outlineLvl w:val="2"/>
        <w:rPr>
          <w:rFonts w:ascii="Times New Roman" w:hAnsi="Times New Roman"/>
          <w:sz w:val="24"/>
          <w:szCs w:val="24"/>
        </w:rPr>
      </w:pPr>
      <w:r w:rsidRPr="00D805CC">
        <w:rPr>
          <w:rFonts w:ascii="Times New Roman" w:hAnsi="Times New Roman"/>
          <w:b/>
          <w:sz w:val="24"/>
          <w:szCs w:val="24"/>
        </w:rPr>
        <w:t>Exportul de mărfuri</w:t>
      </w:r>
      <w:r w:rsidRPr="00D805CC">
        <w:rPr>
          <w:rFonts w:ascii="Times New Roman" w:hAnsi="Times New Roman"/>
          <w:sz w:val="24"/>
          <w:szCs w:val="24"/>
        </w:rPr>
        <w:t xml:space="preserve"> realizat în anul </w:t>
      </w:r>
      <w:smartTag w:uri="urn:schemas-microsoft-com:office:smarttags" w:element="metricconverter">
        <w:smartTagPr>
          <w:attr w:name="ProductID" w:val="2016 a"/>
        </w:smartTagPr>
        <w:r w:rsidRPr="00D805CC">
          <w:rPr>
            <w:rFonts w:ascii="Times New Roman" w:hAnsi="Times New Roman"/>
            <w:sz w:val="24"/>
            <w:szCs w:val="24"/>
          </w:rPr>
          <w:t>2016 a</w:t>
        </w:r>
      </w:smartTag>
      <w:r w:rsidRPr="00D805CC">
        <w:rPr>
          <w:rFonts w:ascii="Times New Roman" w:hAnsi="Times New Roman"/>
          <w:sz w:val="24"/>
          <w:szCs w:val="24"/>
        </w:rPr>
        <w:t xml:space="preserve"> înregistrat suma de 18,797 mil. dolari SUA. Comparativ cu anul 2015, volumul exportului a crescut cu 231,79 mii dolari SUA sau 1,24%.</w:t>
      </w:r>
    </w:p>
    <w:p w:rsidR="006702BF" w:rsidRPr="00D805CC" w:rsidRDefault="006702BF" w:rsidP="006702BF">
      <w:pPr>
        <w:spacing w:before="120" w:line="240" w:lineRule="auto"/>
        <w:jc w:val="both"/>
        <w:outlineLvl w:val="2"/>
        <w:rPr>
          <w:rFonts w:ascii="Times New Roman" w:hAnsi="Times New Roman"/>
          <w:sz w:val="24"/>
          <w:szCs w:val="24"/>
        </w:rPr>
      </w:pPr>
      <w:r w:rsidRPr="00D805CC">
        <w:rPr>
          <w:rFonts w:ascii="Times New Roman" w:hAnsi="Times New Roman"/>
          <w:b/>
          <w:sz w:val="24"/>
          <w:szCs w:val="24"/>
        </w:rPr>
        <w:t>Principale mărfuri exportate:</w:t>
      </w:r>
      <w:r w:rsidRPr="00D805CC">
        <w:rPr>
          <w:rFonts w:ascii="Times New Roman" w:hAnsi="Times New Roman"/>
          <w:sz w:val="24"/>
          <w:szCs w:val="24"/>
        </w:rPr>
        <w:t xml:space="preserve"> ulei de semințe de floarea-soarelui, de </w:t>
      </w:r>
      <w:proofErr w:type="spellStart"/>
      <w:r w:rsidRPr="00D805CC">
        <w:rPr>
          <w:rFonts w:ascii="Times New Roman" w:hAnsi="Times New Roman"/>
          <w:sz w:val="24"/>
          <w:szCs w:val="24"/>
        </w:rPr>
        <w:t>sofranas</w:t>
      </w:r>
      <w:proofErr w:type="spellEnd"/>
      <w:r w:rsidRPr="00D805CC">
        <w:rPr>
          <w:rFonts w:ascii="Times New Roman" w:hAnsi="Times New Roman"/>
          <w:sz w:val="24"/>
          <w:szCs w:val="24"/>
        </w:rPr>
        <w:t xml:space="preserve"> sau de semințe de bumbac, alte fructe cu coaja, proaspete sau uscate, chiar decojite sau fără pieliță, produse de brutărie, de patiserie si biscuiți, chiar cu adaos de cacao, damigene, sticle, baloane, borcane, căni, ambalaje tubulare, fiole si alte recipiente, din sticla, semințe de floarea-soarelui, chiar sfărâmate.</w:t>
      </w:r>
    </w:p>
    <w:p w:rsidR="006702BF" w:rsidRPr="00D805CC" w:rsidRDefault="006702BF" w:rsidP="006702BF">
      <w:pPr>
        <w:spacing w:before="120" w:line="240" w:lineRule="auto"/>
        <w:jc w:val="both"/>
        <w:outlineLvl w:val="2"/>
        <w:rPr>
          <w:rFonts w:ascii="Times New Roman" w:hAnsi="Times New Roman"/>
          <w:sz w:val="24"/>
          <w:szCs w:val="24"/>
        </w:rPr>
      </w:pPr>
      <w:r w:rsidRPr="00D805CC">
        <w:rPr>
          <w:rFonts w:ascii="Times New Roman" w:hAnsi="Times New Roman"/>
          <w:b/>
          <w:sz w:val="24"/>
          <w:szCs w:val="24"/>
        </w:rPr>
        <w:t>Importul de mărfuri</w:t>
      </w:r>
      <w:r w:rsidRPr="00D805CC">
        <w:rPr>
          <w:rFonts w:ascii="Times New Roman" w:hAnsi="Times New Roman"/>
          <w:i/>
          <w:sz w:val="24"/>
          <w:szCs w:val="24"/>
        </w:rPr>
        <w:t xml:space="preserve"> </w:t>
      </w:r>
      <w:r w:rsidRPr="00D805CC">
        <w:rPr>
          <w:rFonts w:ascii="Times New Roman" w:hAnsi="Times New Roman"/>
          <w:sz w:val="24"/>
          <w:szCs w:val="24"/>
        </w:rPr>
        <w:t xml:space="preserve">efectuat în anul 2016 din Spania în Republica Moldova a însumat 49,95 mil. dolari SUA, înregistrând astfel o creştere cu 11,6% sau 5,18 mil. dolari SUA. </w:t>
      </w:r>
    </w:p>
    <w:p w:rsidR="00D44490" w:rsidRPr="00D805CC" w:rsidRDefault="006702BF" w:rsidP="006702BF">
      <w:pPr>
        <w:spacing w:before="120" w:line="240" w:lineRule="auto"/>
        <w:jc w:val="both"/>
        <w:outlineLvl w:val="2"/>
        <w:rPr>
          <w:rFonts w:ascii="Times New Roman" w:hAnsi="Times New Roman"/>
          <w:bCs/>
          <w:sz w:val="24"/>
          <w:szCs w:val="24"/>
        </w:rPr>
      </w:pPr>
      <w:r w:rsidRPr="00D805CC">
        <w:rPr>
          <w:rFonts w:ascii="Times New Roman" w:hAnsi="Times New Roman"/>
          <w:b/>
          <w:sz w:val="24"/>
          <w:szCs w:val="24"/>
        </w:rPr>
        <w:t>Principale mărfuri importate</w:t>
      </w:r>
      <w:r w:rsidRPr="00D805CC">
        <w:rPr>
          <w:rFonts w:ascii="Times New Roman" w:hAnsi="Times New Roman"/>
          <w:sz w:val="24"/>
          <w:szCs w:val="24"/>
        </w:rPr>
        <w:t xml:space="preserve">: </w:t>
      </w:r>
      <w:r w:rsidRPr="00D805CC">
        <w:rPr>
          <w:rFonts w:ascii="Times New Roman" w:hAnsi="Times New Roman"/>
          <w:bCs/>
          <w:sz w:val="24"/>
          <w:szCs w:val="24"/>
        </w:rPr>
        <w:t xml:space="preserve">placi si dale din ceramica pentru pavaj sau pentru acoperit pereţii, lăcuite sau smăltuite; cuburi, blocuri si articole similare din ceramica, autoturisme si alte autovehicule, proiectate in principal </w:t>
      </w:r>
      <w:r w:rsidRPr="00D805CC">
        <w:rPr>
          <w:rFonts w:ascii="Times New Roman" w:hAnsi="Times New Roman"/>
          <w:sz w:val="24"/>
          <w:szCs w:val="24"/>
        </w:rPr>
        <w:t>pentru</w:t>
      </w:r>
      <w:r w:rsidRPr="00D805CC">
        <w:rPr>
          <w:rFonts w:ascii="Times New Roman" w:hAnsi="Times New Roman"/>
          <w:bCs/>
          <w:sz w:val="24"/>
          <w:szCs w:val="24"/>
        </w:rPr>
        <w:t xml:space="preserve"> transportul persoanelor, peşti congelaţi, cu excepţia fileurilor de peste si a cărnii de peste, medicamente, insecticide, rodenticide, fungicide, erbicide, inhibitori de germinare si regulatori de creștere pentru plante, dezinfectanți si produse similare, aparatura pentru comutarea, tăierea, protecţia, branşarea, racordarea sau conectarea circuitelor electrice, citrice, proaspete sau uscate, părți si accesorii de autovehicule de la poziţiile 8701-8705.</w:t>
      </w:r>
    </w:p>
    <w:p w:rsidR="006702BF" w:rsidRDefault="006702BF" w:rsidP="000A69F4">
      <w:pPr>
        <w:spacing w:after="0" w:line="240" w:lineRule="auto"/>
        <w:jc w:val="center"/>
        <w:rPr>
          <w:rFonts w:ascii="Times New Roman" w:hAnsi="Times New Roman"/>
          <w:b/>
          <w:sz w:val="26"/>
          <w:szCs w:val="26"/>
        </w:rPr>
      </w:pPr>
    </w:p>
    <w:p w:rsidR="00D44490" w:rsidRDefault="00D44490" w:rsidP="000A69F4">
      <w:pPr>
        <w:spacing w:after="0" w:line="240" w:lineRule="auto"/>
        <w:jc w:val="center"/>
        <w:rPr>
          <w:rFonts w:ascii="Times New Roman" w:hAnsi="Times New Roman"/>
          <w:b/>
          <w:sz w:val="26"/>
          <w:szCs w:val="26"/>
        </w:rPr>
      </w:pPr>
      <w:r w:rsidRPr="000A69F4">
        <w:rPr>
          <w:rFonts w:ascii="Times New Roman" w:hAnsi="Times New Roman"/>
          <w:b/>
          <w:sz w:val="26"/>
          <w:szCs w:val="26"/>
        </w:rPr>
        <w:t xml:space="preserve">Evoluția schimburilor comerciale bilaterale între </w:t>
      </w:r>
    </w:p>
    <w:p w:rsidR="00D44490" w:rsidRPr="000A69F4" w:rsidRDefault="00D44490" w:rsidP="000A69F4">
      <w:pPr>
        <w:spacing w:after="0" w:line="240" w:lineRule="auto"/>
        <w:jc w:val="center"/>
        <w:rPr>
          <w:rFonts w:ascii="Times New Roman" w:hAnsi="Times New Roman"/>
          <w:b/>
          <w:sz w:val="26"/>
          <w:szCs w:val="26"/>
        </w:rPr>
      </w:pPr>
      <w:r w:rsidRPr="000A69F4">
        <w:rPr>
          <w:rFonts w:ascii="Times New Roman" w:hAnsi="Times New Roman"/>
          <w:b/>
          <w:sz w:val="26"/>
          <w:szCs w:val="26"/>
        </w:rPr>
        <w:t xml:space="preserve">Republica Moldova și </w:t>
      </w:r>
      <w:r>
        <w:rPr>
          <w:rFonts w:ascii="Times New Roman" w:hAnsi="Times New Roman"/>
          <w:b/>
          <w:sz w:val="26"/>
          <w:szCs w:val="26"/>
        </w:rPr>
        <w:t>Regatul Spaniei</w:t>
      </w:r>
      <w:r w:rsidR="00551CE6">
        <w:rPr>
          <w:rFonts w:ascii="Times New Roman" w:hAnsi="Times New Roman"/>
          <w:b/>
          <w:sz w:val="26"/>
          <w:szCs w:val="26"/>
        </w:rPr>
        <w:t xml:space="preserve"> pe parcursul anilor 2014-2016</w:t>
      </w:r>
    </w:p>
    <w:p w:rsidR="00D44490" w:rsidRPr="000A69F4" w:rsidRDefault="00D44490" w:rsidP="00784DC7">
      <w:pPr>
        <w:jc w:val="right"/>
        <w:rPr>
          <w:rFonts w:ascii="Times New Roman" w:hAnsi="Times New Roman"/>
          <w:i/>
          <w:sz w:val="26"/>
          <w:szCs w:val="26"/>
          <w:u w:val="single"/>
          <w:lang w:eastAsia="ru-RU"/>
        </w:rPr>
      </w:pPr>
      <w:r w:rsidRPr="000A69F4">
        <w:rPr>
          <w:rFonts w:ascii="Times New Roman" w:hAnsi="Times New Roman"/>
          <w:b/>
          <w:sz w:val="26"/>
          <w:szCs w:val="26"/>
        </w:rPr>
        <w:t xml:space="preserve">(mil. </w:t>
      </w:r>
      <w:r>
        <w:rPr>
          <w:rFonts w:ascii="Times New Roman" w:hAnsi="Times New Roman"/>
          <w:b/>
          <w:sz w:val="26"/>
          <w:szCs w:val="26"/>
        </w:rPr>
        <w:t>dolari SUA</w:t>
      </w:r>
      <w:r w:rsidRPr="000A69F4">
        <w:rPr>
          <w:rFonts w:ascii="Times New Roman" w:hAnsi="Times New Roman"/>
          <w:b/>
          <w:sz w:val="26"/>
          <w:szCs w:val="26"/>
        </w:rPr>
        <w:t>)</w:t>
      </w:r>
    </w:p>
    <w:tbl>
      <w:tblPr>
        <w:tblW w:w="9233"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499"/>
        <w:gridCol w:w="1984"/>
        <w:gridCol w:w="2206"/>
        <w:gridCol w:w="1893"/>
        <w:gridCol w:w="1651"/>
      </w:tblGrid>
      <w:tr w:rsidR="00D44490" w:rsidRPr="00020ACE" w:rsidTr="001F7AFD">
        <w:trPr>
          <w:trHeight w:val="649"/>
          <w:jc w:val="center"/>
        </w:trPr>
        <w:tc>
          <w:tcPr>
            <w:tcW w:w="1499" w:type="dxa"/>
            <w:vAlign w:val="center"/>
          </w:tcPr>
          <w:p w:rsidR="00D44490" w:rsidRPr="00020ACE" w:rsidRDefault="00D44490" w:rsidP="001F7AFD">
            <w:pPr>
              <w:spacing w:after="0" w:line="240" w:lineRule="auto"/>
              <w:jc w:val="center"/>
              <w:rPr>
                <w:rFonts w:ascii="Times New Roman" w:hAnsi="Times New Roman"/>
                <w:b/>
                <w:i/>
                <w:color w:val="000000"/>
                <w:sz w:val="24"/>
                <w:szCs w:val="24"/>
                <w:lang w:eastAsia="ru-RU"/>
              </w:rPr>
            </w:pPr>
          </w:p>
        </w:tc>
        <w:tc>
          <w:tcPr>
            <w:tcW w:w="1984" w:type="dxa"/>
            <w:vAlign w:val="center"/>
          </w:tcPr>
          <w:p w:rsidR="00D44490" w:rsidRPr="00020ACE" w:rsidRDefault="00D44490" w:rsidP="001F7AFD">
            <w:pPr>
              <w:spacing w:after="0" w:line="240" w:lineRule="auto"/>
              <w:jc w:val="center"/>
              <w:rPr>
                <w:rFonts w:ascii="Times New Roman" w:hAnsi="Times New Roman"/>
                <w:b/>
                <w:i/>
                <w:sz w:val="24"/>
                <w:szCs w:val="24"/>
              </w:rPr>
            </w:pPr>
            <w:r w:rsidRPr="00020ACE">
              <w:rPr>
                <w:rFonts w:ascii="Times New Roman" w:hAnsi="Times New Roman"/>
                <w:b/>
                <w:i/>
                <w:sz w:val="24"/>
                <w:szCs w:val="24"/>
              </w:rPr>
              <w:t>2014</w:t>
            </w:r>
          </w:p>
        </w:tc>
        <w:tc>
          <w:tcPr>
            <w:tcW w:w="2206" w:type="dxa"/>
            <w:vAlign w:val="center"/>
          </w:tcPr>
          <w:p w:rsidR="00D44490" w:rsidRPr="00020ACE" w:rsidRDefault="00D44490" w:rsidP="001F7AFD">
            <w:pPr>
              <w:spacing w:after="0" w:line="240" w:lineRule="auto"/>
              <w:jc w:val="center"/>
              <w:rPr>
                <w:rFonts w:ascii="Times New Roman" w:hAnsi="Times New Roman"/>
                <w:b/>
                <w:i/>
                <w:color w:val="000000"/>
                <w:sz w:val="24"/>
                <w:szCs w:val="24"/>
                <w:lang w:eastAsia="ru-RU"/>
              </w:rPr>
            </w:pPr>
            <w:r w:rsidRPr="00020ACE">
              <w:rPr>
                <w:rFonts w:ascii="Times New Roman" w:hAnsi="Times New Roman"/>
                <w:b/>
                <w:i/>
                <w:sz w:val="24"/>
                <w:szCs w:val="24"/>
              </w:rPr>
              <w:t>2015</w:t>
            </w:r>
          </w:p>
        </w:tc>
        <w:tc>
          <w:tcPr>
            <w:tcW w:w="1893" w:type="dxa"/>
            <w:shd w:val="clear" w:color="auto" w:fill="D9D9D9"/>
            <w:vAlign w:val="center"/>
          </w:tcPr>
          <w:p w:rsidR="00D44490" w:rsidRPr="00020ACE" w:rsidRDefault="00D44490" w:rsidP="001F7AFD">
            <w:pPr>
              <w:spacing w:after="0" w:line="240" w:lineRule="auto"/>
              <w:jc w:val="center"/>
              <w:rPr>
                <w:rFonts w:ascii="Times New Roman" w:hAnsi="Times New Roman"/>
                <w:b/>
                <w:i/>
                <w:color w:val="000000"/>
                <w:sz w:val="24"/>
                <w:szCs w:val="24"/>
                <w:lang w:eastAsia="ru-RU"/>
              </w:rPr>
            </w:pPr>
            <w:r w:rsidRPr="00020ACE">
              <w:rPr>
                <w:rFonts w:ascii="Times New Roman" w:hAnsi="Times New Roman"/>
                <w:b/>
                <w:i/>
                <w:sz w:val="24"/>
                <w:szCs w:val="24"/>
              </w:rPr>
              <w:t>2016</w:t>
            </w:r>
          </w:p>
        </w:tc>
        <w:tc>
          <w:tcPr>
            <w:tcW w:w="1651" w:type="dxa"/>
            <w:vAlign w:val="center"/>
          </w:tcPr>
          <w:p w:rsidR="00D44490" w:rsidRPr="00020ACE" w:rsidRDefault="00D44490" w:rsidP="001F7AFD">
            <w:pPr>
              <w:spacing w:after="0" w:line="240" w:lineRule="auto"/>
              <w:jc w:val="center"/>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Dinamica 2016/2015, %</w:t>
            </w:r>
          </w:p>
        </w:tc>
      </w:tr>
      <w:tr w:rsidR="00D44490" w:rsidRPr="00020ACE" w:rsidTr="001F7AFD">
        <w:trPr>
          <w:trHeight w:hRule="exact" w:val="340"/>
          <w:jc w:val="center"/>
        </w:trPr>
        <w:tc>
          <w:tcPr>
            <w:tcW w:w="1499" w:type="dxa"/>
          </w:tcPr>
          <w:p w:rsidR="00D44490" w:rsidRPr="00020ACE" w:rsidRDefault="00D44490" w:rsidP="001F7AFD">
            <w:pPr>
              <w:spacing w:after="0" w:line="240" w:lineRule="auto"/>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Total</w:t>
            </w:r>
          </w:p>
        </w:tc>
        <w:tc>
          <w:tcPr>
            <w:tcW w:w="1984" w:type="dxa"/>
          </w:tcPr>
          <w:p w:rsidR="00D44490" w:rsidRPr="004972A4" w:rsidRDefault="00D44490" w:rsidP="001F7AFD">
            <w:pPr>
              <w:jc w:val="center"/>
              <w:rPr>
                <w:rFonts w:ascii="Times New Roman" w:hAnsi="Times New Roman"/>
                <w:b/>
                <w:color w:val="000000"/>
                <w:sz w:val="24"/>
                <w:szCs w:val="24"/>
              </w:rPr>
            </w:pPr>
            <w:r>
              <w:rPr>
                <w:rFonts w:ascii="Times New Roman" w:hAnsi="Times New Roman"/>
                <w:b/>
                <w:color w:val="000000"/>
                <w:sz w:val="24"/>
                <w:szCs w:val="24"/>
              </w:rPr>
              <w:t>59,14</w:t>
            </w:r>
          </w:p>
        </w:tc>
        <w:tc>
          <w:tcPr>
            <w:tcW w:w="2206" w:type="dxa"/>
            <w:vAlign w:val="bottom"/>
          </w:tcPr>
          <w:p w:rsidR="00D44490" w:rsidRPr="004972A4" w:rsidRDefault="00D44490" w:rsidP="001F7AFD">
            <w:pPr>
              <w:jc w:val="center"/>
              <w:rPr>
                <w:rFonts w:ascii="Times New Roman" w:hAnsi="Times New Roman"/>
                <w:b/>
                <w:color w:val="000000"/>
                <w:sz w:val="24"/>
                <w:szCs w:val="24"/>
              </w:rPr>
            </w:pPr>
            <w:r>
              <w:rPr>
                <w:rFonts w:ascii="Times New Roman" w:hAnsi="Times New Roman"/>
                <w:b/>
                <w:color w:val="000000"/>
                <w:sz w:val="24"/>
                <w:szCs w:val="24"/>
              </w:rPr>
              <w:t>63,33</w:t>
            </w:r>
          </w:p>
        </w:tc>
        <w:tc>
          <w:tcPr>
            <w:tcW w:w="1893" w:type="dxa"/>
            <w:shd w:val="clear" w:color="auto" w:fill="D9D9D9"/>
            <w:vAlign w:val="bottom"/>
          </w:tcPr>
          <w:p w:rsidR="00D44490" w:rsidRPr="004972A4" w:rsidRDefault="00D44490" w:rsidP="001F7AFD">
            <w:pPr>
              <w:jc w:val="center"/>
              <w:rPr>
                <w:rFonts w:ascii="Times New Roman" w:hAnsi="Times New Roman"/>
                <w:b/>
                <w:color w:val="000000"/>
                <w:sz w:val="24"/>
                <w:szCs w:val="24"/>
              </w:rPr>
            </w:pPr>
            <w:r>
              <w:rPr>
                <w:rFonts w:ascii="Times New Roman" w:hAnsi="Times New Roman"/>
                <w:b/>
                <w:color w:val="000000"/>
                <w:sz w:val="24"/>
                <w:szCs w:val="24"/>
              </w:rPr>
              <w:t>68,74</w:t>
            </w:r>
          </w:p>
        </w:tc>
        <w:tc>
          <w:tcPr>
            <w:tcW w:w="1651" w:type="dxa"/>
            <w:vAlign w:val="bottom"/>
          </w:tcPr>
          <w:p w:rsidR="00D44490" w:rsidRPr="004972A4" w:rsidRDefault="00D44490" w:rsidP="001F7AFD">
            <w:pPr>
              <w:jc w:val="center"/>
              <w:rPr>
                <w:rFonts w:ascii="Times New Roman" w:hAnsi="Times New Roman"/>
                <w:b/>
                <w:color w:val="000000"/>
                <w:sz w:val="24"/>
                <w:szCs w:val="24"/>
              </w:rPr>
            </w:pPr>
            <w:r>
              <w:rPr>
                <w:rFonts w:ascii="Times New Roman" w:hAnsi="Times New Roman"/>
                <w:b/>
                <w:color w:val="000000"/>
                <w:sz w:val="24"/>
                <w:szCs w:val="24"/>
              </w:rPr>
              <w:t>108,54</w:t>
            </w:r>
          </w:p>
        </w:tc>
      </w:tr>
      <w:tr w:rsidR="00D44490" w:rsidRPr="00020ACE" w:rsidTr="001F7AFD">
        <w:trPr>
          <w:trHeight w:hRule="exact" w:val="340"/>
          <w:jc w:val="center"/>
        </w:trPr>
        <w:tc>
          <w:tcPr>
            <w:tcW w:w="1499" w:type="dxa"/>
          </w:tcPr>
          <w:p w:rsidR="00D44490" w:rsidRPr="00020ACE" w:rsidRDefault="00D44490" w:rsidP="001F7AFD">
            <w:pPr>
              <w:spacing w:after="0" w:line="240" w:lineRule="auto"/>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Export</w:t>
            </w:r>
          </w:p>
        </w:tc>
        <w:tc>
          <w:tcPr>
            <w:tcW w:w="1984" w:type="dxa"/>
          </w:tcPr>
          <w:p w:rsidR="00D44490" w:rsidRPr="00020ACE" w:rsidRDefault="00D44490" w:rsidP="001F7AFD">
            <w:pPr>
              <w:jc w:val="center"/>
              <w:rPr>
                <w:rFonts w:ascii="Times New Roman" w:hAnsi="Times New Roman"/>
                <w:color w:val="000000"/>
                <w:sz w:val="24"/>
                <w:szCs w:val="24"/>
              </w:rPr>
            </w:pPr>
            <w:r>
              <w:rPr>
                <w:rFonts w:ascii="Times New Roman" w:hAnsi="Times New Roman"/>
                <w:color w:val="000000"/>
                <w:sz w:val="24"/>
                <w:szCs w:val="24"/>
              </w:rPr>
              <w:t>11,68</w:t>
            </w:r>
          </w:p>
        </w:tc>
        <w:tc>
          <w:tcPr>
            <w:tcW w:w="2206" w:type="dxa"/>
            <w:vAlign w:val="center"/>
          </w:tcPr>
          <w:p w:rsidR="00D44490" w:rsidRPr="004972A4" w:rsidRDefault="00D44490" w:rsidP="001F7AFD">
            <w:pPr>
              <w:jc w:val="center"/>
              <w:rPr>
                <w:rFonts w:ascii="Times New Roman" w:hAnsi="Times New Roman"/>
                <w:color w:val="000000"/>
                <w:sz w:val="24"/>
                <w:szCs w:val="24"/>
              </w:rPr>
            </w:pPr>
            <w:r>
              <w:rPr>
                <w:rFonts w:ascii="Times New Roman" w:hAnsi="Times New Roman"/>
                <w:color w:val="000000"/>
                <w:sz w:val="24"/>
                <w:szCs w:val="24"/>
              </w:rPr>
              <w:t>18,56</w:t>
            </w:r>
          </w:p>
        </w:tc>
        <w:tc>
          <w:tcPr>
            <w:tcW w:w="1893" w:type="dxa"/>
            <w:shd w:val="clear" w:color="auto" w:fill="D9D9D9"/>
            <w:vAlign w:val="center"/>
          </w:tcPr>
          <w:p w:rsidR="00D44490" w:rsidRPr="004972A4" w:rsidRDefault="00D44490" w:rsidP="001F7AFD">
            <w:pPr>
              <w:jc w:val="center"/>
              <w:rPr>
                <w:rFonts w:ascii="Times New Roman" w:hAnsi="Times New Roman"/>
                <w:bCs/>
                <w:color w:val="000000"/>
                <w:sz w:val="24"/>
                <w:szCs w:val="24"/>
              </w:rPr>
            </w:pPr>
            <w:r>
              <w:rPr>
                <w:rFonts w:ascii="Times New Roman" w:hAnsi="Times New Roman"/>
                <w:bCs/>
                <w:color w:val="000000"/>
                <w:sz w:val="24"/>
                <w:szCs w:val="24"/>
              </w:rPr>
              <w:t>18,79</w:t>
            </w:r>
          </w:p>
        </w:tc>
        <w:tc>
          <w:tcPr>
            <w:tcW w:w="1651" w:type="dxa"/>
            <w:vAlign w:val="bottom"/>
          </w:tcPr>
          <w:p w:rsidR="00D44490" w:rsidRPr="00020ACE" w:rsidRDefault="00D44490" w:rsidP="001F7AFD">
            <w:pPr>
              <w:jc w:val="center"/>
              <w:rPr>
                <w:rFonts w:ascii="Times New Roman" w:hAnsi="Times New Roman"/>
                <w:color w:val="000000"/>
                <w:sz w:val="24"/>
                <w:szCs w:val="24"/>
              </w:rPr>
            </w:pPr>
            <w:r>
              <w:rPr>
                <w:rFonts w:ascii="Times New Roman" w:hAnsi="Times New Roman"/>
                <w:color w:val="000000"/>
                <w:sz w:val="24"/>
                <w:szCs w:val="24"/>
              </w:rPr>
              <w:t>101,24</w:t>
            </w:r>
          </w:p>
        </w:tc>
      </w:tr>
      <w:tr w:rsidR="00D44490" w:rsidRPr="00020ACE" w:rsidTr="001F7AFD">
        <w:trPr>
          <w:trHeight w:hRule="exact" w:val="340"/>
          <w:jc w:val="center"/>
        </w:trPr>
        <w:tc>
          <w:tcPr>
            <w:tcW w:w="1499" w:type="dxa"/>
          </w:tcPr>
          <w:p w:rsidR="00D44490" w:rsidRPr="00020ACE" w:rsidRDefault="00D44490" w:rsidP="001F7AFD">
            <w:pPr>
              <w:spacing w:after="0" w:line="240" w:lineRule="auto"/>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 xml:space="preserve">Import </w:t>
            </w:r>
          </w:p>
        </w:tc>
        <w:tc>
          <w:tcPr>
            <w:tcW w:w="1984" w:type="dxa"/>
          </w:tcPr>
          <w:p w:rsidR="00D44490" w:rsidRPr="00020ACE" w:rsidRDefault="00D44490" w:rsidP="001F7AFD">
            <w:pPr>
              <w:jc w:val="center"/>
              <w:rPr>
                <w:rFonts w:ascii="Times New Roman" w:hAnsi="Times New Roman"/>
                <w:color w:val="000000"/>
                <w:sz w:val="24"/>
                <w:szCs w:val="24"/>
              </w:rPr>
            </w:pPr>
            <w:r>
              <w:rPr>
                <w:rFonts w:ascii="Times New Roman" w:hAnsi="Times New Roman"/>
                <w:color w:val="000000"/>
                <w:sz w:val="24"/>
                <w:szCs w:val="24"/>
              </w:rPr>
              <w:t>47,46</w:t>
            </w:r>
          </w:p>
        </w:tc>
        <w:tc>
          <w:tcPr>
            <w:tcW w:w="2206" w:type="dxa"/>
            <w:vAlign w:val="center"/>
          </w:tcPr>
          <w:p w:rsidR="00D44490" w:rsidRPr="004972A4" w:rsidRDefault="00D44490" w:rsidP="001F7AFD">
            <w:pPr>
              <w:jc w:val="center"/>
              <w:rPr>
                <w:rFonts w:ascii="Times New Roman" w:hAnsi="Times New Roman"/>
                <w:color w:val="000000"/>
                <w:sz w:val="24"/>
                <w:szCs w:val="24"/>
              </w:rPr>
            </w:pPr>
            <w:r>
              <w:rPr>
                <w:rFonts w:ascii="Times New Roman" w:hAnsi="Times New Roman"/>
                <w:color w:val="000000"/>
                <w:sz w:val="24"/>
                <w:szCs w:val="24"/>
              </w:rPr>
              <w:t>44,77</w:t>
            </w:r>
          </w:p>
        </w:tc>
        <w:tc>
          <w:tcPr>
            <w:tcW w:w="1893" w:type="dxa"/>
            <w:shd w:val="clear" w:color="auto" w:fill="D9D9D9"/>
            <w:vAlign w:val="center"/>
          </w:tcPr>
          <w:p w:rsidR="00D44490" w:rsidRPr="004972A4" w:rsidRDefault="00D44490" w:rsidP="001F7AFD">
            <w:pPr>
              <w:jc w:val="center"/>
              <w:rPr>
                <w:rFonts w:ascii="Times New Roman" w:hAnsi="Times New Roman"/>
                <w:bCs/>
                <w:color w:val="000000"/>
                <w:sz w:val="24"/>
                <w:szCs w:val="24"/>
              </w:rPr>
            </w:pPr>
            <w:r>
              <w:rPr>
                <w:rFonts w:ascii="Times New Roman" w:hAnsi="Times New Roman"/>
                <w:bCs/>
                <w:color w:val="000000"/>
                <w:sz w:val="24"/>
                <w:szCs w:val="24"/>
              </w:rPr>
              <w:t>49,95</w:t>
            </w:r>
          </w:p>
        </w:tc>
        <w:tc>
          <w:tcPr>
            <w:tcW w:w="1651" w:type="dxa"/>
            <w:vAlign w:val="bottom"/>
          </w:tcPr>
          <w:p w:rsidR="00D44490" w:rsidRPr="00020ACE" w:rsidRDefault="00D44490" w:rsidP="001F7AFD">
            <w:pPr>
              <w:jc w:val="center"/>
              <w:rPr>
                <w:rFonts w:ascii="Times New Roman" w:hAnsi="Times New Roman"/>
                <w:color w:val="000000"/>
                <w:sz w:val="24"/>
                <w:szCs w:val="24"/>
              </w:rPr>
            </w:pPr>
            <w:r>
              <w:rPr>
                <w:rFonts w:ascii="Times New Roman" w:hAnsi="Times New Roman"/>
                <w:color w:val="000000"/>
                <w:sz w:val="24"/>
                <w:szCs w:val="24"/>
              </w:rPr>
              <w:t>111,57</w:t>
            </w:r>
          </w:p>
        </w:tc>
      </w:tr>
      <w:tr w:rsidR="00D44490" w:rsidRPr="00020ACE" w:rsidTr="001F7AFD">
        <w:trPr>
          <w:trHeight w:hRule="exact" w:val="340"/>
          <w:jc w:val="center"/>
        </w:trPr>
        <w:tc>
          <w:tcPr>
            <w:tcW w:w="1499" w:type="dxa"/>
          </w:tcPr>
          <w:p w:rsidR="00D44490" w:rsidRPr="00020ACE" w:rsidRDefault="00D44490" w:rsidP="001F7AFD">
            <w:pPr>
              <w:spacing w:after="0" w:line="240" w:lineRule="auto"/>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 xml:space="preserve">Sold </w:t>
            </w:r>
          </w:p>
        </w:tc>
        <w:tc>
          <w:tcPr>
            <w:tcW w:w="1984" w:type="dxa"/>
          </w:tcPr>
          <w:p w:rsidR="00D44490" w:rsidRPr="00020ACE" w:rsidRDefault="00D44490" w:rsidP="001F7AFD">
            <w:pPr>
              <w:jc w:val="center"/>
              <w:rPr>
                <w:rFonts w:ascii="Times New Roman" w:hAnsi="Times New Roman"/>
                <w:color w:val="000000"/>
                <w:sz w:val="24"/>
                <w:szCs w:val="24"/>
              </w:rPr>
            </w:pPr>
            <w:r>
              <w:rPr>
                <w:rFonts w:ascii="Times New Roman" w:hAnsi="Times New Roman"/>
                <w:color w:val="000000"/>
                <w:sz w:val="24"/>
                <w:szCs w:val="24"/>
              </w:rPr>
              <w:t>-35,78</w:t>
            </w:r>
          </w:p>
        </w:tc>
        <w:tc>
          <w:tcPr>
            <w:tcW w:w="2206" w:type="dxa"/>
            <w:vAlign w:val="bottom"/>
          </w:tcPr>
          <w:p w:rsidR="00D44490" w:rsidRPr="004972A4" w:rsidRDefault="00D44490" w:rsidP="001F7AFD">
            <w:pPr>
              <w:jc w:val="center"/>
              <w:rPr>
                <w:rFonts w:ascii="Times New Roman" w:hAnsi="Times New Roman"/>
                <w:color w:val="000000"/>
                <w:sz w:val="24"/>
                <w:szCs w:val="24"/>
              </w:rPr>
            </w:pPr>
            <w:r>
              <w:rPr>
                <w:rFonts w:ascii="Times New Roman" w:hAnsi="Times New Roman"/>
                <w:color w:val="000000"/>
                <w:sz w:val="24"/>
                <w:szCs w:val="24"/>
              </w:rPr>
              <w:t>-26,21</w:t>
            </w:r>
          </w:p>
        </w:tc>
        <w:tc>
          <w:tcPr>
            <w:tcW w:w="1893" w:type="dxa"/>
            <w:shd w:val="clear" w:color="auto" w:fill="D9D9D9"/>
            <w:vAlign w:val="bottom"/>
          </w:tcPr>
          <w:p w:rsidR="00D44490" w:rsidRPr="004972A4" w:rsidRDefault="00D44490" w:rsidP="001F7AFD">
            <w:pPr>
              <w:jc w:val="center"/>
              <w:rPr>
                <w:rFonts w:ascii="Times New Roman" w:hAnsi="Times New Roman"/>
                <w:color w:val="000000"/>
                <w:sz w:val="24"/>
                <w:szCs w:val="24"/>
              </w:rPr>
            </w:pPr>
            <w:r>
              <w:rPr>
                <w:rFonts w:ascii="Times New Roman" w:hAnsi="Times New Roman"/>
                <w:color w:val="000000"/>
                <w:sz w:val="24"/>
                <w:szCs w:val="24"/>
              </w:rPr>
              <w:t>-31,16</w:t>
            </w:r>
          </w:p>
        </w:tc>
        <w:tc>
          <w:tcPr>
            <w:tcW w:w="1651" w:type="dxa"/>
            <w:vAlign w:val="bottom"/>
          </w:tcPr>
          <w:p w:rsidR="00D44490" w:rsidRPr="00020ACE" w:rsidRDefault="00D44490" w:rsidP="001F7AFD">
            <w:pPr>
              <w:jc w:val="center"/>
              <w:rPr>
                <w:rFonts w:ascii="Times New Roman" w:hAnsi="Times New Roman"/>
                <w:color w:val="000000"/>
                <w:sz w:val="24"/>
                <w:szCs w:val="24"/>
              </w:rPr>
            </w:pPr>
          </w:p>
        </w:tc>
      </w:tr>
    </w:tbl>
    <w:p w:rsidR="00D44490" w:rsidRDefault="00D44490" w:rsidP="006404CF">
      <w:pPr>
        <w:spacing w:before="120" w:line="240" w:lineRule="auto"/>
        <w:jc w:val="both"/>
        <w:outlineLvl w:val="2"/>
        <w:rPr>
          <w:rFonts w:ascii="Times New Roman" w:hAnsi="Times New Roman"/>
          <w:i/>
          <w:sz w:val="26"/>
          <w:szCs w:val="26"/>
        </w:rPr>
      </w:pPr>
    </w:p>
    <w:p w:rsidR="00FD661A" w:rsidRDefault="00FD661A" w:rsidP="006404CF">
      <w:pPr>
        <w:spacing w:before="120" w:line="240" w:lineRule="auto"/>
        <w:jc w:val="both"/>
        <w:outlineLvl w:val="2"/>
        <w:rPr>
          <w:rFonts w:ascii="Times New Roman" w:hAnsi="Times New Roman"/>
          <w:i/>
          <w:sz w:val="26"/>
          <w:szCs w:val="26"/>
        </w:rPr>
      </w:pPr>
    </w:p>
    <w:p w:rsidR="00FD661A" w:rsidRDefault="00FD661A" w:rsidP="006404CF">
      <w:pPr>
        <w:spacing w:before="120" w:line="240" w:lineRule="auto"/>
        <w:jc w:val="both"/>
        <w:outlineLvl w:val="2"/>
        <w:rPr>
          <w:rFonts w:ascii="Times New Roman" w:hAnsi="Times New Roman"/>
          <w:i/>
          <w:sz w:val="26"/>
          <w:szCs w:val="26"/>
        </w:rPr>
      </w:pPr>
    </w:p>
    <w:p w:rsidR="00D805CC" w:rsidRDefault="00D805CC" w:rsidP="006404CF">
      <w:pPr>
        <w:spacing w:before="120" w:line="240" w:lineRule="auto"/>
        <w:jc w:val="both"/>
        <w:outlineLvl w:val="2"/>
        <w:rPr>
          <w:rFonts w:ascii="Times New Roman" w:hAnsi="Times New Roman"/>
          <w:i/>
          <w:sz w:val="26"/>
          <w:szCs w:val="26"/>
        </w:rPr>
      </w:pPr>
    </w:p>
    <w:p w:rsidR="00D805CC" w:rsidRDefault="00D805CC" w:rsidP="006404CF">
      <w:pPr>
        <w:spacing w:before="120" w:line="240" w:lineRule="auto"/>
        <w:jc w:val="both"/>
        <w:outlineLvl w:val="2"/>
        <w:rPr>
          <w:rFonts w:ascii="Times New Roman" w:hAnsi="Times New Roman"/>
          <w:i/>
          <w:sz w:val="26"/>
          <w:szCs w:val="26"/>
        </w:rPr>
      </w:pPr>
    </w:p>
    <w:p w:rsidR="00D805CC" w:rsidRDefault="00D805CC" w:rsidP="006404CF">
      <w:pPr>
        <w:spacing w:before="120" w:line="240" w:lineRule="auto"/>
        <w:jc w:val="both"/>
        <w:outlineLvl w:val="2"/>
        <w:rPr>
          <w:rFonts w:ascii="Times New Roman" w:hAnsi="Times New Roman"/>
          <w:i/>
          <w:sz w:val="26"/>
          <w:szCs w:val="26"/>
        </w:rPr>
      </w:pPr>
    </w:p>
    <w:p w:rsidR="00D44490" w:rsidRDefault="00D44490" w:rsidP="00286AFF">
      <w:pPr>
        <w:spacing w:before="100" w:beforeAutospacing="1" w:after="100" w:afterAutospacing="1" w:line="240" w:lineRule="auto"/>
        <w:ind w:right="-426"/>
        <w:jc w:val="center"/>
        <w:rPr>
          <w:rFonts w:ascii="Times New Roman" w:hAnsi="Times New Roman"/>
          <w:b/>
          <w:sz w:val="26"/>
          <w:szCs w:val="26"/>
        </w:rPr>
      </w:pPr>
      <w:r w:rsidRPr="006E0325">
        <w:rPr>
          <w:rFonts w:ascii="Times New Roman" w:hAnsi="Times New Roman"/>
          <w:b/>
          <w:sz w:val="26"/>
          <w:szCs w:val="26"/>
        </w:rPr>
        <w:lastRenderedPageBreak/>
        <w:t>Principale mărfuri exportate (</w:t>
      </w:r>
      <w:r w:rsidRPr="006E0325">
        <w:rPr>
          <w:rFonts w:ascii="Times New Roman" w:hAnsi="Times New Roman"/>
          <w:b/>
          <w:sz w:val="26"/>
          <w:szCs w:val="26"/>
          <w:lang w:eastAsia="ru-RU"/>
        </w:rPr>
        <w:t>mii dolari SUA)</w:t>
      </w:r>
      <w:r w:rsidRPr="006E0325">
        <w:rPr>
          <w:rFonts w:ascii="Times New Roman" w:hAnsi="Times New Roman"/>
          <w:b/>
          <w:sz w:val="26"/>
          <w:szCs w:val="26"/>
        </w:rPr>
        <w:t>:</w:t>
      </w:r>
    </w:p>
    <w:tbl>
      <w:tblPr>
        <w:tblW w:w="925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340"/>
        <w:gridCol w:w="1096"/>
        <w:gridCol w:w="1096"/>
        <w:gridCol w:w="1255"/>
        <w:gridCol w:w="1273"/>
        <w:gridCol w:w="1432"/>
      </w:tblGrid>
      <w:tr w:rsidR="00D44490" w:rsidRPr="00551CE6" w:rsidTr="004D291F">
        <w:trPr>
          <w:trHeight w:val="255"/>
        </w:trPr>
        <w:tc>
          <w:tcPr>
            <w:tcW w:w="900" w:type="dxa"/>
            <w:vAlign w:val="center"/>
          </w:tcPr>
          <w:p w:rsidR="00D44490" w:rsidRPr="00551CE6" w:rsidRDefault="00D44490" w:rsidP="008E7E27">
            <w:pPr>
              <w:spacing w:after="0" w:line="240" w:lineRule="auto"/>
              <w:jc w:val="center"/>
              <w:rPr>
                <w:rFonts w:ascii="Times New Roman" w:hAnsi="Times New Roman"/>
                <w:b/>
                <w:bCs/>
                <w:color w:val="000000"/>
                <w:sz w:val="22"/>
                <w:szCs w:val="22"/>
                <w:lang w:eastAsia="ro-RO"/>
              </w:rPr>
            </w:pPr>
            <w:r w:rsidRPr="00551CE6">
              <w:rPr>
                <w:rFonts w:ascii="Times New Roman" w:hAnsi="Times New Roman"/>
                <w:b/>
                <w:bCs/>
                <w:color w:val="000000"/>
                <w:sz w:val="22"/>
                <w:szCs w:val="22"/>
                <w:lang w:eastAsia="ro-RO"/>
              </w:rPr>
              <w:t>NM</w:t>
            </w:r>
          </w:p>
        </w:tc>
        <w:tc>
          <w:tcPr>
            <w:tcW w:w="2340" w:type="dxa"/>
            <w:noWrap/>
            <w:vAlign w:val="center"/>
          </w:tcPr>
          <w:p w:rsidR="00D44490" w:rsidRPr="00551CE6" w:rsidRDefault="00D44490" w:rsidP="008E7E27">
            <w:pPr>
              <w:spacing w:after="0" w:line="240" w:lineRule="auto"/>
              <w:jc w:val="center"/>
              <w:rPr>
                <w:rFonts w:ascii="Times New Roman" w:hAnsi="Times New Roman"/>
                <w:b/>
                <w:bCs/>
                <w:color w:val="000000"/>
                <w:sz w:val="22"/>
                <w:szCs w:val="22"/>
                <w:lang w:eastAsia="ro-RO"/>
              </w:rPr>
            </w:pPr>
            <w:r w:rsidRPr="00551CE6">
              <w:rPr>
                <w:rFonts w:ascii="Times New Roman" w:hAnsi="Times New Roman"/>
                <w:b/>
                <w:bCs/>
                <w:color w:val="000000"/>
                <w:sz w:val="22"/>
                <w:szCs w:val="22"/>
                <w:lang w:eastAsia="ro-RO"/>
              </w:rPr>
              <w:t>Mărfuri exportate</w:t>
            </w:r>
          </w:p>
        </w:tc>
        <w:tc>
          <w:tcPr>
            <w:tcW w:w="1096" w:type="dxa"/>
            <w:noWrap/>
            <w:vAlign w:val="center"/>
          </w:tcPr>
          <w:p w:rsidR="00D44490" w:rsidRPr="00551CE6" w:rsidRDefault="00D44490" w:rsidP="008E7E27">
            <w:pPr>
              <w:spacing w:after="0" w:line="240" w:lineRule="auto"/>
              <w:jc w:val="center"/>
              <w:rPr>
                <w:rFonts w:ascii="Times New Roman" w:hAnsi="Times New Roman"/>
                <w:b/>
                <w:i/>
                <w:color w:val="000000"/>
                <w:sz w:val="22"/>
                <w:szCs w:val="22"/>
                <w:lang w:eastAsia="ru-RU"/>
              </w:rPr>
            </w:pPr>
            <w:r w:rsidRPr="00551CE6">
              <w:rPr>
                <w:rFonts w:ascii="Times New Roman" w:hAnsi="Times New Roman"/>
                <w:b/>
                <w:bCs/>
                <w:sz w:val="22"/>
                <w:szCs w:val="22"/>
                <w:lang w:eastAsia="ru-RU"/>
              </w:rPr>
              <w:t>2014</w:t>
            </w:r>
          </w:p>
        </w:tc>
        <w:tc>
          <w:tcPr>
            <w:tcW w:w="1072" w:type="dxa"/>
            <w:noWrap/>
            <w:vAlign w:val="center"/>
          </w:tcPr>
          <w:p w:rsidR="00D44490" w:rsidRPr="00551CE6" w:rsidRDefault="00D44490" w:rsidP="008E7E27">
            <w:pPr>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2015</w:t>
            </w:r>
          </w:p>
        </w:tc>
        <w:tc>
          <w:tcPr>
            <w:tcW w:w="1255" w:type="dxa"/>
            <w:noWrap/>
            <w:vAlign w:val="center"/>
          </w:tcPr>
          <w:p w:rsidR="00D44490" w:rsidRPr="00551CE6" w:rsidRDefault="00D44490" w:rsidP="008E7E27">
            <w:pPr>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2016</w:t>
            </w:r>
          </w:p>
        </w:tc>
        <w:tc>
          <w:tcPr>
            <w:tcW w:w="1273" w:type="dxa"/>
            <w:noWrap/>
            <w:vAlign w:val="center"/>
          </w:tcPr>
          <w:p w:rsidR="00D44490" w:rsidRPr="00551CE6" w:rsidRDefault="00D44490" w:rsidP="008E7E27">
            <w:pPr>
              <w:tabs>
                <w:tab w:val="left" w:pos="10080"/>
              </w:tabs>
              <w:autoSpaceDE w:val="0"/>
              <w:autoSpaceDN w:val="0"/>
              <w:adjustRightInd w:val="0"/>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Dinamica</w:t>
            </w:r>
          </w:p>
          <w:p w:rsidR="00D44490" w:rsidRPr="00551CE6" w:rsidRDefault="00D44490" w:rsidP="008E7E27">
            <w:pPr>
              <w:tabs>
                <w:tab w:val="left" w:pos="10080"/>
              </w:tabs>
              <w:autoSpaceDE w:val="0"/>
              <w:autoSpaceDN w:val="0"/>
              <w:adjustRightInd w:val="0"/>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2016/2015, %</w:t>
            </w:r>
          </w:p>
        </w:tc>
        <w:tc>
          <w:tcPr>
            <w:tcW w:w="1322" w:type="dxa"/>
            <w:noWrap/>
            <w:vAlign w:val="center"/>
          </w:tcPr>
          <w:p w:rsidR="00D44490" w:rsidRPr="00551CE6" w:rsidRDefault="00D44490" w:rsidP="008E7E27">
            <w:pPr>
              <w:tabs>
                <w:tab w:val="left" w:pos="10080"/>
              </w:tabs>
              <w:autoSpaceDE w:val="0"/>
              <w:autoSpaceDN w:val="0"/>
              <w:adjustRightInd w:val="0"/>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Cota din totalul exporturilor, %</w:t>
            </w:r>
          </w:p>
        </w:tc>
      </w:tr>
      <w:tr w:rsidR="00D44490" w:rsidRPr="00551CE6" w:rsidTr="004D291F">
        <w:trPr>
          <w:trHeight w:val="255"/>
        </w:trPr>
        <w:tc>
          <w:tcPr>
            <w:tcW w:w="900" w:type="dxa"/>
            <w:vAlign w:val="center"/>
          </w:tcPr>
          <w:p w:rsidR="00D44490" w:rsidRPr="00551CE6" w:rsidRDefault="00D44490" w:rsidP="008E7E27">
            <w:pPr>
              <w:jc w:val="center"/>
              <w:rPr>
                <w:rFonts w:ascii="Times New Roman" w:hAnsi="Times New Roman"/>
                <w:b/>
                <w:bCs/>
                <w:sz w:val="22"/>
                <w:szCs w:val="22"/>
              </w:rPr>
            </w:pPr>
          </w:p>
        </w:tc>
        <w:tc>
          <w:tcPr>
            <w:tcW w:w="2340" w:type="dxa"/>
            <w:noWrap/>
            <w:vAlign w:val="bottom"/>
          </w:tcPr>
          <w:p w:rsidR="00D44490" w:rsidRPr="00551CE6" w:rsidRDefault="00D44490" w:rsidP="008E7E27">
            <w:pPr>
              <w:rPr>
                <w:rFonts w:ascii="Times New Roman" w:hAnsi="Times New Roman"/>
                <w:sz w:val="22"/>
                <w:szCs w:val="22"/>
              </w:rPr>
            </w:pPr>
            <w:r w:rsidRPr="00551CE6">
              <w:rPr>
                <w:rFonts w:ascii="Times New Roman" w:hAnsi="Times New Roman"/>
                <w:b/>
                <w:bCs/>
                <w:color w:val="000000"/>
                <w:sz w:val="22"/>
                <w:szCs w:val="22"/>
                <w:lang w:eastAsia="ro-RO"/>
              </w:rPr>
              <w:t>Export total</w:t>
            </w:r>
          </w:p>
        </w:tc>
        <w:tc>
          <w:tcPr>
            <w:tcW w:w="1096" w:type="dxa"/>
            <w:noWrap/>
            <w:vAlign w:val="center"/>
          </w:tcPr>
          <w:p w:rsidR="00D44490" w:rsidRPr="00551CE6" w:rsidRDefault="00D44490" w:rsidP="004D291F">
            <w:pPr>
              <w:spacing w:after="0" w:line="240" w:lineRule="auto"/>
              <w:jc w:val="center"/>
              <w:rPr>
                <w:rFonts w:ascii="Times New Roman" w:hAnsi="Times New Roman"/>
                <w:b/>
                <w:sz w:val="22"/>
                <w:szCs w:val="22"/>
              </w:rPr>
            </w:pPr>
            <w:r w:rsidRPr="00551CE6">
              <w:rPr>
                <w:rFonts w:ascii="Times New Roman" w:hAnsi="Times New Roman"/>
                <w:b/>
                <w:sz w:val="22"/>
                <w:szCs w:val="22"/>
              </w:rPr>
              <w:t>11</w:t>
            </w:r>
            <w:r w:rsidRPr="00551CE6">
              <w:rPr>
                <w:rFonts w:ascii="Times New Roman" w:hAnsi="Times New Roman"/>
                <w:b/>
                <w:bCs/>
                <w:color w:val="000000"/>
                <w:sz w:val="22"/>
                <w:szCs w:val="22"/>
                <w:lang w:eastAsia="ro-RO"/>
              </w:rPr>
              <w:t> </w:t>
            </w:r>
            <w:r w:rsidRPr="00551CE6">
              <w:rPr>
                <w:rFonts w:ascii="Times New Roman" w:hAnsi="Times New Roman"/>
                <w:b/>
                <w:sz w:val="22"/>
                <w:szCs w:val="22"/>
              </w:rPr>
              <w:t>680,75</w:t>
            </w:r>
          </w:p>
        </w:tc>
        <w:tc>
          <w:tcPr>
            <w:tcW w:w="1072" w:type="dxa"/>
            <w:noWrap/>
            <w:vAlign w:val="center"/>
          </w:tcPr>
          <w:p w:rsidR="00D44490" w:rsidRPr="00551CE6" w:rsidRDefault="00D44490" w:rsidP="004D291F">
            <w:pPr>
              <w:spacing w:after="0" w:line="240" w:lineRule="auto"/>
              <w:jc w:val="center"/>
              <w:rPr>
                <w:rFonts w:ascii="Times New Roman" w:hAnsi="Times New Roman"/>
                <w:b/>
                <w:sz w:val="22"/>
                <w:szCs w:val="22"/>
              </w:rPr>
            </w:pPr>
            <w:r w:rsidRPr="00551CE6">
              <w:rPr>
                <w:rFonts w:ascii="Times New Roman" w:hAnsi="Times New Roman"/>
                <w:b/>
                <w:sz w:val="22"/>
                <w:szCs w:val="22"/>
              </w:rPr>
              <w:t>18</w:t>
            </w:r>
            <w:r w:rsidRPr="00551CE6">
              <w:rPr>
                <w:rFonts w:ascii="Times New Roman" w:hAnsi="Times New Roman"/>
                <w:b/>
                <w:bCs/>
                <w:color w:val="000000"/>
                <w:sz w:val="22"/>
                <w:szCs w:val="22"/>
                <w:lang w:eastAsia="ro-RO"/>
              </w:rPr>
              <w:t> </w:t>
            </w:r>
            <w:r w:rsidRPr="00551CE6">
              <w:rPr>
                <w:rFonts w:ascii="Times New Roman" w:hAnsi="Times New Roman"/>
                <w:b/>
                <w:sz w:val="22"/>
                <w:szCs w:val="22"/>
              </w:rPr>
              <w:t>564,75</w:t>
            </w:r>
          </w:p>
        </w:tc>
        <w:tc>
          <w:tcPr>
            <w:tcW w:w="1255" w:type="dxa"/>
            <w:noWrap/>
            <w:vAlign w:val="center"/>
          </w:tcPr>
          <w:p w:rsidR="00D44490" w:rsidRPr="00551CE6" w:rsidRDefault="00D44490" w:rsidP="004D291F">
            <w:pPr>
              <w:spacing w:after="0" w:line="240" w:lineRule="auto"/>
              <w:jc w:val="center"/>
              <w:rPr>
                <w:rFonts w:ascii="Times New Roman" w:hAnsi="Times New Roman"/>
                <w:b/>
                <w:sz w:val="22"/>
                <w:szCs w:val="22"/>
              </w:rPr>
            </w:pPr>
            <w:r w:rsidRPr="00551CE6">
              <w:rPr>
                <w:rFonts w:ascii="Times New Roman" w:hAnsi="Times New Roman"/>
                <w:b/>
                <w:sz w:val="22"/>
                <w:szCs w:val="22"/>
              </w:rPr>
              <w:t>18</w:t>
            </w:r>
            <w:r w:rsidRPr="00551CE6">
              <w:rPr>
                <w:rFonts w:ascii="Times New Roman" w:hAnsi="Times New Roman"/>
                <w:b/>
                <w:bCs/>
                <w:color w:val="000000"/>
                <w:sz w:val="22"/>
                <w:szCs w:val="22"/>
                <w:lang w:eastAsia="ro-RO"/>
              </w:rPr>
              <w:t> </w:t>
            </w:r>
            <w:r w:rsidRPr="00551CE6">
              <w:rPr>
                <w:rFonts w:ascii="Times New Roman" w:hAnsi="Times New Roman"/>
                <w:b/>
                <w:sz w:val="22"/>
                <w:szCs w:val="22"/>
              </w:rPr>
              <w:t>796,54</w:t>
            </w:r>
          </w:p>
        </w:tc>
        <w:tc>
          <w:tcPr>
            <w:tcW w:w="1273" w:type="dxa"/>
            <w:noWrap/>
            <w:vAlign w:val="center"/>
          </w:tcPr>
          <w:p w:rsidR="00D44490" w:rsidRPr="00551CE6" w:rsidRDefault="00D44490" w:rsidP="004D291F">
            <w:pPr>
              <w:spacing w:after="0" w:line="240" w:lineRule="auto"/>
              <w:jc w:val="center"/>
              <w:rPr>
                <w:rFonts w:ascii="Times New Roman" w:hAnsi="Times New Roman"/>
                <w:b/>
                <w:sz w:val="22"/>
                <w:szCs w:val="22"/>
              </w:rPr>
            </w:pPr>
            <w:r w:rsidRPr="00551CE6">
              <w:rPr>
                <w:rFonts w:ascii="Times New Roman" w:hAnsi="Times New Roman"/>
                <w:b/>
                <w:sz w:val="22"/>
                <w:szCs w:val="22"/>
              </w:rPr>
              <w:t>101,25</w:t>
            </w:r>
          </w:p>
        </w:tc>
        <w:tc>
          <w:tcPr>
            <w:tcW w:w="1322" w:type="dxa"/>
            <w:noWrap/>
            <w:vAlign w:val="center"/>
          </w:tcPr>
          <w:p w:rsidR="00D44490" w:rsidRPr="00551CE6" w:rsidRDefault="00D44490" w:rsidP="004D291F">
            <w:pPr>
              <w:spacing w:after="0" w:line="240" w:lineRule="auto"/>
              <w:jc w:val="center"/>
              <w:rPr>
                <w:rFonts w:ascii="Times New Roman" w:hAnsi="Times New Roman"/>
                <w:b/>
                <w:sz w:val="22"/>
                <w:szCs w:val="22"/>
              </w:rPr>
            </w:pPr>
            <w:r w:rsidRPr="00551CE6">
              <w:rPr>
                <w:rFonts w:ascii="Times New Roman" w:hAnsi="Times New Roman"/>
                <w:b/>
                <w:sz w:val="22"/>
                <w:szCs w:val="22"/>
              </w:rPr>
              <w:t>100,0</w:t>
            </w:r>
          </w:p>
        </w:tc>
      </w:tr>
      <w:tr w:rsidR="00D44490" w:rsidRPr="00551CE6" w:rsidTr="004D291F">
        <w:trPr>
          <w:trHeight w:val="255"/>
        </w:trPr>
        <w:tc>
          <w:tcPr>
            <w:tcW w:w="900" w:type="dxa"/>
            <w:noWrap/>
          </w:tcPr>
          <w:p w:rsidR="00D44490" w:rsidRPr="00551CE6" w:rsidRDefault="00D44490" w:rsidP="00935E7C">
            <w:pPr>
              <w:spacing w:after="0" w:line="240" w:lineRule="auto"/>
              <w:jc w:val="both"/>
              <w:rPr>
                <w:rFonts w:ascii="Times New Roman" w:hAnsi="Times New Roman"/>
                <w:bCs/>
                <w:sz w:val="22"/>
                <w:szCs w:val="22"/>
              </w:rPr>
            </w:pPr>
            <w:r w:rsidRPr="00551CE6">
              <w:rPr>
                <w:rFonts w:ascii="Times New Roman" w:hAnsi="Times New Roman"/>
                <w:bCs/>
                <w:sz w:val="22"/>
                <w:szCs w:val="22"/>
              </w:rPr>
              <w:t>1512</w:t>
            </w:r>
          </w:p>
        </w:tc>
        <w:tc>
          <w:tcPr>
            <w:tcW w:w="2340" w:type="dxa"/>
            <w:noWrap/>
          </w:tcPr>
          <w:p w:rsidR="00D44490" w:rsidRPr="00551CE6" w:rsidRDefault="00D44490" w:rsidP="00935E7C">
            <w:pPr>
              <w:spacing w:after="0" w:line="240" w:lineRule="auto"/>
              <w:jc w:val="both"/>
              <w:rPr>
                <w:rFonts w:ascii="Times New Roman" w:hAnsi="Times New Roman"/>
                <w:bCs/>
                <w:sz w:val="22"/>
                <w:szCs w:val="22"/>
              </w:rPr>
            </w:pPr>
            <w:r w:rsidRPr="00551CE6">
              <w:rPr>
                <w:rFonts w:ascii="Times New Roman" w:hAnsi="Times New Roman"/>
                <w:bCs/>
                <w:sz w:val="22"/>
                <w:szCs w:val="22"/>
              </w:rPr>
              <w:t xml:space="preserve">Ulei de </w:t>
            </w:r>
            <w:proofErr w:type="spellStart"/>
            <w:r w:rsidRPr="00551CE6">
              <w:rPr>
                <w:rFonts w:ascii="Times New Roman" w:hAnsi="Times New Roman"/>
                <w:bCs/>
                <w:sz w:val="22"/>
                <w:szCs w:val="22"/>
              </w:rPr>
              <w:t>seminte</w:t>
            </w:r>
            <w:proofErr w:type="spellEnd"/>
            <w:r w:rsidRPr="00551CE6">
              <w:rPr>
                <w:rFonts w:ascii="Times New Roman" w:hAnsi="Times New Roman"/>
                <w:bCs/>
                <w:sz w:val="22"/>
                <w:szCs w:val="22"/>
              </w:rPr>
              <w:t xml:space="preserve"> de floarea-soarelui, de </w:t>
            </w:r>
            <w:proofErr w:type="spellStart"/>
            <w:r w:rsidRPr="00551CE6">
              <w:rPr>
                <w:rFonts w:ascii="Times New Roman" w:hAnsi="Times New Roman"/>
                <w:bCs/>
                <w:sz w:val="22"/>
                <w:szCs w:val="22"/>
              </w:rPr>
              <w:t>sofranas</w:t>
            </w:r>
            <w:proofErr w:type="spellEnd"/>
            <w:r w:rsidRPr="00551CE6">
              <w:rPr>
                <w:rFonts w:ascii="Times New Roman" w:hAnsi="Times New Roman"/>
                <w:bCs/>
                <w:sz w:val="22"/>
                <w:szCs w:val="22"/>
              </w:rPr>
              <w:t xml:space="preserve"> sau de </w:t>
            </w:r>
            <w:proofErr w:type="spellStart"/>
            <w:r w:rsidRPr="00551CE6">
              <w:rPr>
                <w:rFonts w:ascii="Times New Roman" w:hAnsi="Times New Roman"/>
                <w:bCs/>
                <w:sz w:val="22"/>
                <w:szCs w:val="22"/>
              </w:rPr>
              <w:t>seminte</w:t>
            </w:r>
            <w:proofErr w:type="spellEnd"/>
            <w:r w:rsidRPr="00551CE6">
              <w:rPr>
                <w:rFonts w:ascii="Times New Roman" w:hAnsi="Times New Roman"/>
                <w:bCs/>
                <w:sz w:val="22"/>
                <w:szCs w:val="22"/>
              </w:rPr>
              <w:t xml:space="preserve"> de bumbac</w:t>
            </w:r>
          </w:p>
        </w:tc>
        <w:tc>
          <w:tcPr>
            <w:tcW w:w="1096"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5</w:t>
            </w:r>
            <w:r w:rsidRPr="00551CE6">
              <w:rPr>
                <w:rFonts w:ascii="Times New Roman" w:hAnsi="Times New Roman"/>
                <w:b/>
                <w:bCs/>
                <w:color w:val="000000"/>
                <w:sz w:val="22"/>
                <w:szCs w:val="22"/>
                <w:lang w:eastAsia="ro-RO"/>
              </w:rPr>
              <w:t> </w:t>
            </w:r>
            <w:r w:rsidRPr="00551CE6">
              <w:rPr>
                <w:rFonts w:ascii="Times New Roman" w:hAnsi="Times New Roman"/>
                <w:sz w:val="22"/>
                <w:szCs w:val="22"/>
              </w:rPr>
              <w:t>169,10</w:t>
            </w:r>
          </w:p>
        </w:tc>
        <w:tc>
          <w:tcPr>
            <w:tcW w:w="1072"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14</w:t>
            </w:r>
            <w:r w:rsidRPr="00551CE6">
              <w:rPr>
                <w:rFonts w:ascii="Times New Roman" w:hAnsi="Times New Roman"/>
                <w:b/>
                <w:bCs/>
                <w:color w:val="000000"/>
                <w:sz w:val="22"/>
                <w:szCs w:val="22"/>
                <w:lang w:eastAsia="ro-RO"/>
              </w:rPr>
              <w:t> </w:t>
            </w:r>
            <w:r w:rsidRPr="00551CE6">
              <w:rPr>
                <w:rFonts w:ascii="Times New Roman" w:hAnsi="Times New Roman"/>
                <w:sz w:val="22"/>
                <w:szCs w:val="22"/>
              </w:rPr>
              <w:t>102,50</w:t>
            </w:r>
          </w:p>
        </w:tc>
        <w:tc>
          <w:tcPr>
            <w:tcW w:w="1255"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15</w:t>
            </w:r>
            <w:r w:rsidRPr="00551CE6">
              <w:rPr>
                <w:rFonts w:ascii="Times New Roman" w:hAnsi="Times New Roman"/>
                <w:b/>
                <w:bCs/>
                <w:color w:val="000000"/>
                <w:sz w:val="22"/>
                <w:szCs w:val="22"/>
                <w:lang w:eastAsia="ro-RO"/>
              </w:rPr>
              <w:t> </w:t>
            </w:r>
            <w:r w:rsidRPr="00551CE6">
              <w:rPr>
                <w:rFonts w:ascii="Times New Roman" w:hAnsi="Times New Roman"/>
                <w:sz w:val="22"/>
                <w:szCs w:val="22"/>
              </w:rPr>
              <w:t>598,08</w:t>
            </w:r>
          </w:p>
        </w:tc>
        <w:tc>
          <w:tcPr>
            <w:tcW w:w="1273"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110,61</w:t>
            </w:r>
          </w:p>
        </w:tc>
        <w:tc>
          <w:tcPr>
            <w:tcW w:w="1322" w:type="dxa"/>
            <w:noWrap/>
            <w:vAlign w:val="center"/>
          </w:tcPr>
          <w:p w:rsidR="00D44490" w:rsidRPr="00551CE6" w:rsidRDefault="00D44490" w:rsidP="004D291F">
            <w:pPr>
              <w:spacing w:after="0" w:line="240" w:lineRule="auto"/>
              <w:ind w:right="252"/>
              <w:jc w:val="center"/>
              <w:rPr>
                <w:rFonts w:ascii="Times New Roman" w:hAnsi="Times New Roman"/>
                <w:sz w:val="22"/>
                <w:szCs w:val="22"/>
              </w:rPr>
            </w:pPr>
            <w:r w:rsidRPr="00551CE6">
              <w:rPr>
                <w:rFonts w:ascii="Times New Roman" w:hAnsi="Times New Roman"/>
                <w:sz w:val="22"/>
                <w:szCs w:val="22"/>
              </w:rPr>
              <w:t>83,0</w:t>
            </w:r>
          </w:p>
        </w:tc>
      </w:tr>
      <w:tr w:rsidR="00D44490" w:rsidRPr="00551CE6" w:rsidTr="004D291F">
        <w:trPr>
          <w:trHeight w:val="255"/>
        </w:trPr>
        <w:tc>
          <w:tcPr>
            <w:tcW w:w="900" w:type="dxa"/>
            <w:noWrap/>
          </w:tcPr>
          <w:p w:rsidR="00D44490" w:rsidRPr="00551CE6" w:rsidRDefault="00D44490" w:rsidP="00935E7C">
            <w:pPr>
              <w:spacing w:after="0" w:line="240" w:lineRule="auto"/>
              <w:jc w:val="both"/>
              <w:rPr>
                <w:rFonts w:ascii="Times New Roman" w:hAnsi="Times New Roman"/>
                <w:bCs/>
                <w:sz w:val="22"/>
                <w:szCs w:val="22"/>
              </w:rPr>
            </w:pPr>
            <w:r w:rsidRPr="00551CE6">
              <w:rPr>
                <w:rFonts w:ascii="Times New Roman" w:hAnsi="Times New Roman"/>
                <w:bCs/>
                <w:sz w:val="22"/>
                <w:szCs w:val="22"/>
              </w:rPr>
              <w:t>0802</w:t>
            </w:r>
          </w:p>
        </w:tc>
        <w:tc>
          <w:tcPr>
            <w:tcW w:w="2340" w:type="dxa"/>
            <w:noWrap/>
          </w:tcPr>
          <w:p w:rsidR="00D44490" w:rsidRPr="00551CE6" w:rsidRDefault="00D44490" w:rsidP="00935E7C">
            <w:pPr>
              <w:spacing w:after="0" w:line="240" w:lineRule="auto"/>
              <w:jc w:val="both"/>
              <w:rPr>
                <w:rFonts w:ascii="Times New Roman" w:hAnsi="Times New Roman"/>
                <w:bCs/>
                <w:sz w:val="22"/>
                <w:szCs w:val="22"/>
              </w:rPr>
            </w:pPr>
            <w:r w:rsidRPr="00551CE6">
              <w:rPr>
                <w:rFonts w:ascii="Times New Roman" w:hAnsi="Times New Roman"/>
                <w:bCs/>
                <w:sz w:val="22"/>
                <w:szCs w:val="22"/>
              </w:rPr>
              <w:t xml:space="preserve">Alte fructe cu coaja, proaspete sau uscate, chiar decojite sau </w:t>
            </w:r>
            <w:proofErr w:type="spellStart"/>
            <w:r w:rsidRPr="00551CE6">
              <w:rPr>
                <w:rFonts w:ascii="Times New Roman" w:hAnsi="Times New Roman"/>
                <w:bCs/>
                <w:sz w:val="22"/>
                <w:szCs w:val="22"/>
              </w:rPr>
              <w:t>fara</w:t>
            </w:r>
            <w:proofErr w:type="spellEnd"/>
            <w:r w:rsidRPr="00551CE6">
              <w:rPr>
                <w:rFonts w:ascii="Times New Roman" w:hAnsi="Times New Roman"/>
                <w:bCs/>
                <w:sz w:val="22"/>
                <w:szCs w:val="22"/>
              </w:rPr>
              <w:t xml:space="preserve"> pielita</w:t>
            </w:r>
          </w:p>
        </w:tc>
        <w:tc>
          <w:tcPr>
            <w:tcW w:w="1096"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4</w:t>
            </w:r>
            <w:r w:rsidRPr="00551CE6">
              <w:rPr>
                <w:rFonts w:ascii="Times New Roman" w:hAnsi="Times New Roman"/>
                <w:b/>
                <w:bCs/>
                <w:color w:val="000000"/>
                <w:sz w:val="22"/>
                <w:szCs w:val="22"/>
                <w:lang w:eastAsia="ro-RO"/>
              </w:rPr>
              <w:t> </w:t>
            </w:r>
            <w:r w:rsidRPr="00551CE6">
              <w:rPr>
                <w:rFonts w:ascii="Times New Roman" w:hAnsi="Times New Roman"/>
                <w:sz w:val="22"/>
                <w:szCs w:val="22"/>
              </w:rPr>
              <w:t>440,06</w:t>
            </w:r>
          </w:p>
        </w:tc>
        <w:tc>
          <w:tcPr>
            <w:tcW w:w="1072"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3</w:t>
            </w:r>
            <w:r w:rsidRPr="00551CE6">
              <w:rPr>
                <w:rFonts w:ascii="Times New Roman" w:hAnsi="Times New Roman"/>
                <w:b/>
                <w:bCs/>
                <w:color w:val="000000"/>
                <w:sz w:val="22"/>
                <w:szCs w:val="22"/>
                <w:lang w:eastAsia="ro-RO"/>
              </w:rPr>
              <w:t> </w:t>
            </w:r>
            <w:r w:rsidRPr="00551CE6">
              <w:rPr>
                <w:rFonts w:ascii="Times New Roman" w:hAnsi="Times New Roman"/>
                <w:sz w:val="22"/>
                <w:szCs w:val="22"/>
              </w:rPr>
              <w:t>401,64</w:t>
            </w:r>
          </w:p>
        </w:tc>
        <w:tc>
          <w:tcPr>
            <w:tcW w:w="1255"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1</w:t>
            </w:r>
            <w:r w:rsidRPr="00551CE6">
              <w:rPr>
                <w:rFonts w:ascii="Times New Roman" w:hAnsi="Times New Roman"/>
                <w:b/>
                <w:bCs/>
                <w:color w:val="000000"/>
                <w:sz w:val="22"/>
                <w:szCs w:val="22"/>
                <w:lang w:eastAsia="ro-RO"/>
              </w:rPr>
              <w:t> </w:t>
            </w:r>
            <w:r w:rsidRPr="00551CE6">
              <w:rPr>
                <w:rFonts w:ascii="Times New Roman" w:hAnsi="Times New Roman"/>
                <w:sz w:val="22"/>
                <w:szCs w:val="22"/>
              </w:rPr>
              <w:t>054,78</w:t>
            </w:r>
          </w:p>
        </w:tc>
        <w:tc>
          <w:tcPr>
            <w:tcW w:w="1273"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31,01</w:t>
            </w:r>
          </w:p>
        </w:tc>
        <w:tc>
          <w:tcPr>
            <w:tcW w:w="1322"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5,6</w:t>
            </w:r>
          </w:p>
        </w:tc>
      </w:tr>
      <w:tr w:rsidR="00D44490" w:rsidRPr="00551CE6" w:rsidTr="004D291F">
        <w:trPr>
          <w:trHeight w:val="255"/>
        </w:trPr>
        <w:tc>
          <w:tcPr>
            <w:tcW w:w="900" w:type="dxa"/>
            <w:noWrap/>
          </w:tcPr>
          <w:p w:rsidR="00D44490" w:rsidRPr="00551CE6" w:rsidRDefault="00D44490" w:rsidP="00935E7C">
            <w:pPr>
              <w:spacing w:after="0" w:line="240" w:lineRule="auto"/>
              <w:jc w:val="both"/>
              <w:rPr>
                <w:rFonts w:ascii="Times New Roman" w:hAnsi="Times New Roman"/>
                <w:bCs/>
                <w:sz w:val="22"/>
                <w:szCs w:val="22"/>
              </w:rPr>
            </w:pPr>
            <w:r w:rsidRPr="00551CE6">
              <w:rPr>
                <w:rFonts w:ascii="Times New Roman" w:hAnsi="Times New Roman"/>
                <w:bCs/>
                <w:sz w:val="22"/>
                <w:szCs w:val="22"/>
              </w:rPr>
              <w:t>1905</w:t>
            </w:r>
          </w:p>
        </w:tc>
        <w:tc>
          <w:tcPr>
            <w:tcW w:w="2340" w:type="dxa"/>
            <w:noWrap/>
          </w:tcPr>
          <w:p w:rsidR="00D44490" w:rsidRPr="00551CE6" w:rsidRDefault="00D44490" w:rsidP="00935E7C">
            <w:pPr>
              <w:spacing w:after="0" w:line="240" w:lineRule="auto"/>
              <w:jc w:val="both"/>
              <w:rPr>
                <w:rFonts w:ascii="Times New Roman" w:hAnsi="Times New Roman"/>
                <w:bCs/>
                <w:sz w:val="22"/>
                <w:szCs w:val="22"/>
              </w:rPr>
            </w:pPr>
            <w:r w:rsidRPr="00551CE6">
              <w:rPr>
                <w:rFonts w:ascii="Times New Roman" w:hAnsi="Times New Roman"/>
                <w:bCs/>
                <w:sz w:val="22"/>
                <w:szCs w:val="22"/>
              </w:rPr>
              <w:t xml:space="preserve">Produse de </w:t>
            </w:r>
            <w:proofErr w:type="spellStart"/>
            <w:r w:rsidRPr="00551CE6">
              <w:rPr>
                <w:rFonts w:ascii="Times New Roman" w:hAnsi="Times New Roman"/>
                <w:bCs/>
                <w:sz w:val="22"/>
                <w:szCs w:val="22"/>
              </w:rPr>
              <w:t>brutarie</w:t>
            </w:r>
            <w:proofErr w:type="spellEnd"/>
            <w:r w:rsidRPr="00551CE6">
              <w:rPr>
                <w:rFonts w:ascii="Times New Roman" w:hAnsi="Times New Roman"/>
                <w:bCs/>
                <w:sz w:val="22"/>
                <w:szCs w:val="22"/>
              </w:rPr>
              <w:t xml:space="preserve">, de patiserie si </w:t>
            </w:r>
            <w:proofErr w:type="spellStart"/>
            <w:r w:rsidRPr="00551CE6">
              <w:rPr>
                <w:rFonts w:ascii="Times New Roman" w:hAnsi="Times New Roman"/>
                <w:bCs/>
                <w:sz w:val="22"/>
                <w:szCs w:val="22"/>
              </w:rPr>
              <w:t>biscuiti</w:t>
            </w:r>
            <w:proofErr w:type="spellEnd"/>
            <w:r w:rsidRPr="00551CE6">
              <w:rPr>
                <w:rFonts w:ascii="Times New Roman" w:hAnsi="Times New Roman"/>
                <w:bCs/>
                <w:sz w:val="22"/>
                <w:szCs w:val="22"/>
              </w:rPr>
              <w:t>, chiar cu adaos de cacao</w:t>
            </w:r>
          </w:p>
        </w:tc>
        <w:tc>
          <w:tcPr>
            <w:tcW w:w="1096"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200,64</w:t>
            </w:r>
          </w:p>
        </w:tc>
        <w:tc>
          <w:tcPr>
            <w:tcW w:w="1072"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245,08</w:t>
            </w:r>
          </w:p>
        </w:tc>
        <w:tc>
          <w:tcPr>
            <w:tcW w:w="1255"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564,84</w:t>
            </w:r>
          </w:p>
        </w:tc>
        <w:tc>
          <w:tcPr>
            <w:tcW w:w="1273"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230,47</w:t>
            </w:r>
          </w:p>
        </w:tc>
        <w:tc>
          <w:tcPr>
            <w:tcW w:w="1322"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3,0</w:t>
            </w:r>
          </w:p>
        </w:tc>
      </w:tr>
      <w:tr w:rsidR="00D44490" w:rsidRPr="00551CE6" w:rsidTr="004D291F">
        <w:trPr>
          <w:trHeight w:val="255"/>
        </w:trPr>
        <w:tc>
          <w:tcPr>
            <w:tcW w:w="900" w:type="dxa"/>
            <w:noWrap/>
          </w:tcPr>
          <w:p w:rsidR="00D44490" w:rsidRPr="00551CE6" w:rsidRDefault="00D44490" w:rsidP="00935E7C">
            <w:pPr>
              <w:spacing w:after="0" w:line="240" w:lineRule="auto"/>
              <w:jc w:val="both"/>
              <w:rPr>
                <w:rFonts w:ascii="Times New Roman" w:hAnsi="Times New Roman"/>
                <w:bCs/>
                <w:sz w:val="22"/>
                <w:szCs w:val="22"/>
              </w:rPr>
            </w:pPr>
            <w:r w:rsidRPr="00551CE6">
              <w:rPr>
                <w:rFonts w:ascii="Times New Roman" w:hAnsi="Times New Roman"/>
                <w:bCs/>
                <w:sz w:val="22"/>
                <w:szCs w:val="22"/>
              </w:rPr>
              <w:t>7010</w:t>
            </w:r>
          </w:p>
        </w:tc>
        <w:tc>
          <w:tcPr>
            <w:tcW w:w="2340" w:type="dxa"/>
            <w:noWrap/>
          </w:tcPr>
          <w:p w:rsidR="00D44490" w:rsidRPr="00551CE6" w:rsidRDefault="00D44490" w:rsidP="00935E7C">
            <w:pPr>
              <w:spacing w:after="0" w:line="240" w:lineRule="auto"/>
              <w:jc w:val="both"/>
              <w:rPr>
                <w:rFonts w:ascii="Times New Roman" w:hAnsi="Times New Roman"/>
                <w:bCs/>
                <w:sz w:val="22"/>
                <w:szCs w:val="22"/>
              </w:rPr>
            </w:pPr>
            <w:r w:rsidRPr="00551CE6">
              <w:rPr>
                <w:rFonts w:ascii="Times New Roman" w:hAnsi="Times New Roman"/>
                <w:bCs/>
                <w:sz w:val="22"/>
                <w:szCs w:val="22"/>
              </w:rPr>
              <w:t xml:space="preserve">Damigene, sticle, baloane, borcane, </w:t>
            </w:r>
            <w:proofErr w:type="spellStart"/>
            <w:r w:rsidRPr="00551CE6">
              <w:rPr>
                <w:rFonts w:ascii="Times New Roman" w:hAnsi="Times New Roman"/>
                <w:bCs/>
                <w:sz w:val="22"/>
                <w:szCs w:val="22"/>
              </w:rPr>
              <w:t>cani</w:t>
            </w:r>
            <w:proofErr w:type="spellEnd"/>
            <w:r w:rsidRPr="00551CE6">
              <w:rPr>
                <w:rFonts w:ascii="Times New Roman" w:hAnsi="Times New Roman"/>
                <w:bCs/>
                <w:sz w:val="22"/>
                <w:szCs w:val="22"/>
              </w:rPr>
              <w:t>, ambalaje tubulare, fiole si alte recipiente, din sticla</w:t>
            </w:r>
          </w:p>
        </w:tc>
        <w:tc>
          <w:tcPr>
            <w:tcW w:w="1096"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70,43</w:t>
            </w:r>
          </w:p>
        </w:tc>
        <w:tc>
          <w:tcPr>
            <w:tcW w:w="1072"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58,49</w:t>
            </w:r>
          </w:p>
        </w:tc>
        <w:tc>
          <w:tcPr>
            <w:tcW w:w="1255"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475,28</w:t>
            </w:r>
          </w:p>
        </w:tc>
        <w:tc>
          <w:tcPr>
            <w:tcW w:w="1273"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812,57</w:t>
            </w:r>
          </w:p>
        </w:tc>
        <w:tc>
          <w:tcPr>
            <w:tcW w:w="1322"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2,5</w:t>
            </w:r>
          </w:p>
        </w:tc>
      </w:tr>
      <w:tr w:rsidR="00D44490" w:rsidRPr="00551CE6" w:rsidTr="004D291F">
        <w:trPr>
          <w:trHeight w:val="255"/>
        </w:trPr>
        <w:tc>
          <w:tcPr>
            <w:tcW w:w="900" w:type="dxa"/>
            <w:noWrap/>
          </w:tcPr>
          <w:p w:rsidR="00D44490" w:rsidRPr="00551CE6" w:rsidRDefault="00D44490" w:rsidP="00935E7C">
            <w:pPr>
              <w:spacing w:after="0" w:line="240" w:lineRule="auto"/>
              <w:jc w:val="both"/>
              <w:rPr>
                <w:rFonts w:ascii="Times New Roman" w:hAnsi="Times New Roman"/>
                <w:bCs/>
                <w:sz w:val="22"/>
                <w:szCs w:val="22"/>
              </w:rPr>
            </w:pPr>
            <w:r w:rsidRPr="00551CE6">
              <w:rPr>
                <w:rFonts w:ascii="Times New Roman" w:hAnsi="Times New Roman"/>
                <w:bCs/>
                <w:sz w:val="22"/>
                <w:szCs w:val="22"/>
              </w:rPr>
              <w:t>1206</w:t>
            </w:r>
          </w:p>
        </w:tc>
        <w:tc>
          <w:tcPr>
            <w:tcW w:w="2340" w:type="dxa"/>
            <w:noWrap/>
          </w:tcPr>
          <w:p w:rsidR="00D44490" w:rsidRPr="00551CE6" w:rsidRDefault="00D44490" w:rsidP="00935E7C">
            <w:pPr>
              <w:spacing w:after="0" w:line="240" w:lineRule="auto"/>
              <w:jc w:val="both"/>
              <w:rPr>
                <w:rFonts w:ascii="Times New Roman" w:hAnsi="Times New Roman"/>
                <w:bCs/>
                <w:sz w:val="22"/>
                <w:szCs w:val="22"/>
              </w:rPr>
            </w:pPr>
            <w:proofErr w:type="spellStart"/>
            <w:r w:rsidRPr="00551CE6">
              <w:rPr>
                <w:rFonts w:ascii="Times New Roman" w:hAnsi="Times New Roman"/>
                <w:bCs/>
                <w:sz w:val="22"/>
                <w:szCs w:val="22"/>
              </w:rPr>
              <w:t>Seminte</w:t>
            </w:r>
            <w:proofErr w:type="spellEnd"/>
            <w:r w:rsidRPr="00551CE6">
              <w:rPr>
                <w:rFonts w:ascii="Times New Roman" w:hAnsi="Times New Roman"/>
                <w:bCs/>
                <w:sz w:val="22"/>
                <w:szCs w:val="22"/>
              </w:rPr>
              <w:t xml:space="preserve"> de floarea-soarelui, chiar </w:t>
            </w:r>
            <w:proofErr w:type="spellStart"/>
            <w:r w:rsidRPr="00551CE6">
              <w:rPr>
                <w:rFonts w:ascii="Times New Roman" w:hAnsi="Times New Roman"/>
                <w:bCs/>
                <w:sz w:val="22"/>
                <w:szCs w:val="22"/>
              </w:rPr>
              <w:t>sfarimate</w:t>
            </w:r>
            <w:proofErr w:type="spellEnd"/>
          </w:p>
        </w:tc>
        <w:tc>
          <w:tcPr>
            <w:tcW w:w="1096"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73,83</w:t>
            </w:r>
          </w:p>
        </w:tc>
        <w:tc>
          <w:tcPr>
            <w:tcW w:w="1072"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0,</w:t>
            </w:r>
            <w:proofErr w:type="spellStart"/>
            <w:r w:rsidRPr="00551CE6">
              <w:rPr>
                <w:rFonts w:ascii="Times New Roman" w:hAnsi="Times New Roman"/>
                <w:sz w:val="22"/>
                <w:szCs w:val="22"/>
              </w:rPr>
              <w:t>0</w:t>
            </w:r>
            <w:proofErr w:type="spellEnd"/>
          </w:p>
        </w:tc>
        <w:tc>
          <w:tcPr>
            <w:tcW w:w="1255"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241,12</w:t>
            </w:r>
          </w:p>
        </w:tc>
        <w:tc>
          <w:tcPr>
            <w:tcW w:w="1273"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100,00</w:t>
            </w:r>
          </w:p>
        </w:tc>
        <w:tc>
          <w:tcPr>
            <w:tcW w:w="1322" w:type="dxa"/>
            <w:noWrap/>
            <w:vAlign w:val="center"/>
          </w:tcPr>
          <w:p w:rsidR="00D44490" w:rsidRPr="00551CE6" w:rsidRDefault="00D44490" w:rsidP="004D291F">
            <w:pPr>
              <w:spacing w:after="0" w:line="240" w:lineRule="auto"/>
              <w:jc w:val="center"/>
              <w:rPr>
                <w:rFonts w:ascii="Times New Roman" w:hAnsi="Times New Roman"/>
                <w:sz w:val="22"/>
                <w:szCs w:val="22"/>
              </w:rPr>
            </w:pPr>
            <w:r w:rsidRPr="00551CE6">
              <w:rPr>
                <w:rFonts w:ascii="Times New Roman" w:hAnsi="Times New Roman"/>
                <w:sz w:val="22"/>
                <w:szCs w:val="22"/>
              </w:rPr>
              <w:t>1,3</w:t>
            </w:r>
          </w:p>
        </w:tc>
      </w:tr>
    </w:tbl>
    <w:p w:rsidR="00D44490" w:rsidRDefault="00D44490" w:rsidP="00EE3C7C">
      <w:pPr>
        <w:spacing w:before="100" w:beforeAutospacing="1" w:after="100" w:afterAutospacing="1" w:line="240" w:lineRule="auto"/>
        <w:ind w:right="-426"/>
        <w:jc w:val="center"/>
        <w:rPr>
          <w:rFonts w:ascii="Times New Roman" w:hAnsi="Times New Roman"/>
          <w:b/>
          <w:sz w:val="26"/>
          <w:szCs w:val="26"/>
        </w:rPr>
      </w:pPr>
      <w:r w:rsidRPr="006E0325">
        <w:rPr>
          <w:rFonts w:ascii="Times New Roman" w:hAnsi="Times New Roman"/>
          <w:b/>
          <w:sz w:val="26"/>
          <w:szCs w:val="26"/>
        </w:rPr>
        <w:t xml:space="preserve">Principale mărfuri importate (mii </w:t>
      </w:r>
      <w:r>
        <w:rPr>
          <w:rFonts w:ascii="Times New Roman" w:hAnsi="Times New Roman"/>
          <w:b/>
          <w:sz w:val="26"/>
          <w:szCs w:val="26"/>
        </w:rPr>
        <w:t>dolari SUA</w:t>
      </w:r>
      <w:r w:rsidRPr="006E0325">
        <w:rPr>
          <w:rFonts w:ascii="Times New Roman" w:hAnsi="Times New Roman"/>
          <w:b/>
          <w:sz w:val="26"/>
          <w:szCs w:val="26"/>
        </w:rPr>
        <w:t>)</w:t>
      </w:r>
      <w:r>
        <w:rPr>
          <w:rFonts w:ascii="Times New Roman" w:hAnsi="Times New Roman"/>
          <w:b/>
          <w:sz w:val="26"/>
          <w:szCs w:val="26"/>
        </w:rPr>
        <w:t>:</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340"/>
        <w:gridCol w:w="1260"/>
        <w:gridCol w:w="1170"/>
        <w:gridCol w:w="1170"/>
        <w:gridCol w:w="1080"/>
        <w:gridCol w:w="1440"/>
      </w:tblGrid>
      <w:tr w:rsidR="00D44490" w:rsidRPr="00551CE6" w:rsidTr="00713C2E">
        <w:trPr>
          <w:trHeight w:val="909"/>
        </w:trPr>
        <w:tc>
          <w:tcPr>
            <w:tcW w:w="720" w:type="dxa"/>
            <w:shd w:val="clear" w:color="000000" w:fill="FFFFFF"/>
            <w:vAlign w:val="center"/>
          </w:tcPr>
          <w:p w:rsidR="00D44490" w:rsidRPr="00551CE6" w:rsidRDefault="00D44490" w:rsidP="006404CF">
            <w:pPr>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NM</w:t>
            </w:r>
          </w:p>
        </w:tc>
        <w:tc>
          <w:tcPr>
            <w:tcW w:w="2340" w:type="dxa"/>
            <w:shd w:val="clear" w:color="000000" w:fill="FFFFFF"/>
            <w:vAlign w:val="center"/>
          </w:tcPr>
          <w:p w:rsidR="00D44490" w:rsidRPr="00551CE6" w:rsidRDefault="00D44490" w:rsidP="006404CF">
            <w:pPr>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Mărfuri importate</w:t>
            </w:r>
          </w:p>
        </w:tc>
        <w:tc>
          <w:tcPr>
            <w:tcW w:w="1260" w:type="dxa"/>
            <w:shd w:val="clear" w:color="000000" w:fill="FFFFFF"/>
            <w:noWrap/>
            <w:vAlign w:val="center"/>
          </w:tcPr>
          <w:p w:rsidR="00D44490" w:rsidRPr="00551CE6" w:rsidRDefault="00D44490" w:rsidP="006404CF">
            <w:pPr>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2014</w:t>
            </w:r>
          </w:p>
        </w:tc>
        <w:tc>
          <w:tcPr>
            <w:tcW w:w="1170" w:type="dxa"/>
            <w:shd w:val="clear" w:color="000000" w:fill="FFFFFF"/>
            <w:vAlign w:val="center"/>
          </w:tcPr>
          <w:p w:rsidR="00D44490" w:rsidRPr="00551CE6" w:rsidRDefault="00D44490" w:rsidP="006404CF">
            <w:pPr>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2015</w:t>
            </w:r>
          </w:p>
        </w:tc>
        <w:tc>
          <w:tcPr>
            <w:tcW w:w="1170" w:type="dxa"/>
            <w:shd w:val="clear" w:color="000000" w:fill="FFFFFF"/>
            <w:noWrap/>
            <w:vAlign w:val="center"/>
          </w:tcPr>
          <w:p w:rsidR="00D44490" w:rsidRPr="00551CE6" w:rsidRDefault="00D44490" w:rsidP="006404CF">
            <w:pPr>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2016</w:t>
            </w:r>
          </w:p>
        </w:tc>
        <w:tc>
          <w:tcPr>
            <w:tcW w:w="1080" w:type="dxa"/>
            <w:shd w:val="clear" w:color="000000" w:fill="FFFFFF"/>
            <w:vAlign w:val="center"/>
          </w:tcPr>
          <w:p w:rsidR="00D44490" w:rsidRPr="00551CE6" w:rsidRDefault="00D44490" w:rsidP="006404CF">
            <w:pPr>
              <w:tabs>
                <w:tab w:val="left" w:pos="10080"/>
              </w:tabs>
              <w:autoSpaceDE w:val="0"/>
              <w:autoSpaceDN w:val="0"/>
              <w:adjustRightInd w:val="0"/>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Dinamica</w:t>
            </w:r>
          </w:p>
          <w:p w:rsidR="00D44490" w:rsidRPr="00551CE6" w:rsidRDefault="00D44490" w:rsidP="006404CF">
            <w:pPr>
              <w:tabs>
                <w:tab w:val="left" w:pos="10080"/>
              </w:tabs>
              <w:autoSpaceDE w:val="0"/>
              <w:autoSpaceDN w:val="0"/>
              <w:adjustRightInd w:val="0"/>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2016/2015, %</w:t>
            </w:r>
          </w:p>
        </w:tc>
        <w:tc>
          <w:tcPr>
            <w:tcW w:w="1440" w:type="dxa"/>
            <w:shd w:val="clear" w:color="000000" w:fill="FFFFFF"/>
            <w:vAlign w:val="center"/>
          </w:tcPr>
          <w:p w:rsidR="00D44490" w:rsidRPr="00551CE6" w:rsidRDefault="00D44490" w:rsidP="006404CF">
            <w:pPr>
              <w:tabs>
                <w:tab w:val="left" w:pos="10080"/>
              </w:tabs>
              <w:autoSpaceDE w:val="0"/>
              <w:autoSpaceDN w:val="0"/>
              <w:adjustRightInd w:val="0"/>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Cota din totalul importurilor</w:t>
            </w:r>
          </w:p>
          <w:p w:rsidR="00D44490" w:rsidRPr="00551CE6" w:rsidRDefault="00D44490" w:rsidP="006404CF">
            <w:pPr>
              <w:tabs>
                <w:tab w:val="left" w:pos="10080"/>
              </w:tabs>
              <w:autoSpaceDE w:val="0"/>
              <w:autoSpaceDN w:val="0"/>
              <w:adjustRightInd w:val="0"/>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w:t>
            </w:r>
          </w:p>
        </w:tc>
      </w:tr>
      <w:tr w:rsidR="00D44490" w:rsidRPr="00551CE6" w:rsidTr="00713C2E">
        <w:tblPrEx>
          <w:tblLook w:val="0000" w:firstRow="0" w:lastRow="0" w:firstColumn="0" w:lastColumn="0" w:noHBand="0" w:noVBand="0"/>
        </w:tblPrEx>
        <w:trPr>
          <w:trHeight w:val="255"/>
        </w:trPr>
        <w:tc>
          <w:tcPr>
            <w:tcW w:w="720" w:type="dxa"/>
            <w:noWrap/>
            <w:vAlign w:val="center"/>
          </w:tcPr>
          <w:p w:rsidR="00D44490" w:rsidRPr="00551CE6" w:rsidRDefault="00D44490" w:rsidP="00A35F26">
            <w:pPr>
              <w:spacing w:after="0" w:line="240" w:lineRule="auto"/>
              <w:jc w:val="center"/>
              <w:rPr>
                <w:rFonts w:ascii="Times New Roman" w:hAnsi="Times New Roman"/>
                <w:b/>
                <w:bCs/>
                <w:sz w:val="22"/>
                <w:szCs w:val="22"/>
                <w:lang w:eastAsia="ru-RU"/>
              </w:rPr>
            </w:pPr>
            <w:r w:rsidRPr="00551CE6">
              <w:rPr>
                <w:rFonts w:ascii="Times New Roman" w:hAnsi="Times New Roman"/>
                <w:b/>
                <w:bCs/>
                <w:sz w:val="22"/>
                <w:szCs w:val="22"/>
                <w:lang w:eastAsia="ru-RU"/>
              </w:rPr>
              <w:t> </w:t>
            </w:r>
          </w:p>
        </w:tc>
        <w:tc>
          <w:tcPr>
            <w:tcW w:w="2340" w:type="dxa"/>
            <w:noWrap/>
            <w:vAlign w:val="bottom"/>
          </w:tcPr>
          <w:p w:rsidR="00D44490" w:rsidRPr="00551CE6" w:rsidRDefault="00D44490" w:rsidP="008E7E27">
            <w:pPr>
              <w:rPr>
                <w:sz w:val="22"/>
                <w:szCs w:val="22"/>
              </w:rPr>
            </w:pPr>
            <w:r w:rsidRPr="00551CE6">
              <w:rPr>
                <w:rFonts w:ascii="Times New Roman" w:hAnsi="Times New Roman"/>
                <w:b/>
                <w:bCs/>
                <w:sz w:val="22"/>
                <w:szCs w:val="22"/>
                <w:lang w:eastAsia="ru-RU"/>
              </w:rPr>
              <w:t>Import total</w:t>
            </w:r>
          </w:p>
        </w:tc>
        <w:tc>
          <w:tcPr>
            <w:tcW w:w="1260" w:type="dxa"/>
            <w:noWrap/>
            <w:vAlign w:val="center"/>
          </w:tcPr>
          <w:p w:rsidR="00D44490" w:rsidRPr="00551CE6" w:rsidRDefault="00D44490" w:rsidP="009C57DA">
            <w:pPr>
              <w:spacing w:after="0" w:line="240" w:lineRule="auto"/>
              <w:jc w:val="center"/>
              <w:rPr>
                <w:rFonts w:ascii="Times New Roman" w:hAnsi="Times New Roman"/>
                <w:b/>
                <w:bCs/>
                <w:color w:val="000000"/>
                <w:sz w:val="22"/>
                <w:szCs w:val="22"/>
                <w:lang w:eastAsia="ro-RO"/>
              </w:rPr>
            </w:pPr>
            <w:r w:rsidRPr="00551CE6">
              <w:rPr>
                <w:rFonts w:ascii="Times New Roman" w:hAnsi="Times New Roman"/>
                <w:b/>
                <w:bCs/>
                <w:color w:val="000000"/>
                <w:sz w:val="22"/>
                <w:szCs w:val="22"/>
                <w:lang w:eastAsia="ro-RO"/>
              </w:rPr>
              <w:t>47 460,42</w:t>
            </w:r>
          </w:p>
        </w:tc>
        <w:tc>
          <w:tcPr>
            <w:tcW w:w="1170" w:type="dxa"/>
            <w:noWrap/>
            <w:vAlign w:val="center"/>
          </w:tcPr>
          <w:p w:rsidR="00D44490" w:rsidRPr="00551CE6" w:rsidRDefault="00D44490" w:rsidP="009C57DA">
            <w:pPr>
              <w:spacing w:after="0" w:line="240" w:lineRule="auto"/>
              <w:jc w:val="center"/>
              <w:rPr>
                <w:rFonts w:ascii="Times New Roman" w:hAnsi="Times New Roman"/>
                <w:b/>
                <w:bCs/>
                <w:color w:val="000000"/>
                <w:sz w:val="22"/>
                <w:szCs w:val="22"/>
                <w:lang w:eastAsia="ro-RO"/>
              </w:rPr>
            </w:pPr>
            <w:r w:rsidRPr="00551CE6">
              <w:rPr>
                <w:rFonts w:ascii="Times New Roman" w:hAnsi="Times New Roman"/>
                <w:b/>
                <w:bCs/>
                <w:color w:val="000000"/>
                <w:sz w:val="22"/>
                <w:szCs w:val="22"/>
                <w:lang w:eastAsia="ro-RO"/>
              </w:rPr>
              <w:t>44 772,65</w:t>
            </w:r>
          </w:p>
        </w:tc>
        <w:tc>
          <w:tcPr>
            <w:tcW w:w="1170" w:type="dxa"/>
            <w:noWrap/>
            <w:vAlign w:val="center"/>
          </w:tcPr>
          <w:p w:rsidR="00D44490" w:rsidRPr="00551CE6" w:rsidRDefault="00D44490" w:rsidP="009C57DA">
            <w:pPr>
              <w:spacing w:after="0" w:line="240" w:lineRule="auto"/>
              <w:jc w:val="center"/>
              <w:rPr>
                <w:rFonts w:ascii="Times New Roman" w:hAnsi="Times New Roman"/>
                <w:b/>
                <w:bCs/>
                <w:color w:val="000000"/>
                <w:sz w:val="22"/>
                <w:szCs w:val="22"/>
                <w:lang w:eastAsia="ro-RO"/>
              </w:rPr>
            </w:pPr>
            <w:r w:rsidRPr="00551CE6">
              <w:rPr>
                <w:rFonts w:ascii="Times New Roman" w:hAnsi="Times New Roman"/>
                <w:b/>
                <w:bCs/>
                <w:color w:val="000000"/>
                <w:sz w:val="22"/>
                <w:szCs w:val="22"/>
                <w:lang w:eastAsia="ro-RO"/>
              </w:rPr>
              <w:t>49 953,11</w:t>
            </w:r>
          </w:p>
        </w:tc>
        <w:tc>
          <w:tcPr>
            <w:tcW w:w="1080" w:type="dxa"/>
            <w:noWrap/>
            <w:vAlign w:val="center"/>
          </w:tcPr>
          <w:p w:rsidR="00D44490" w:rsidRPr="00551CE6" w:rsidRDefault="00D44490" w:rsidP="009C57DA">
            <w:pPr>
              <w:spacing w:after="0" w:line="240" w:lineRule="auto"/>
              <w:jc w:val="center"/>
              <w:rPr>
                <w:rFonts w:ascii="Times New Roman" w:hAnsi="Times New Roman"/>
                <w:b/>
                <w:bCs/>
                <w:color w:val="000000"/>
                <w:sz w:val="22"/>
                <w:szCs w:val="22"/>
                <w:lang w:eastAsia="ro-RO"/>
              </w:rPr>
            </w:pPr>
            <w:r w:rsidRPr="00551CE6">
              <w:rPr>
                <w:rFonts w:ascii="Times New Roman" w:hAnsi="Times New Roman"/>
                <w:b/>
                <w:bCs/>
                <w:color w:val="000000"/>
                <w:sz w:val="22"/>
                <w:szCs w:val="22"/>
                <w:lang w:eastAsia="ro-RO"/>
              </w:rPr>
              <w:t>111,57</w:t>
            </w:r>
          </w:p>
        </w:tc>
        <w:tc>
          <w:tcPr>
            <w:tcW w:w="1440" w:type="dxa"/>
            <w:noWrap/>
            <w:vAlign w:val="center"/>
          </w:tcPr>
          <w:p w:rsidR="00D44490" w:rsidRPr="00551CE6" w:rsidRDefault="00D44490" w:rsidP="009C57DA">
            <w:pPr>
              <w:spacing w:after="0" w:line="240" w:lineRule="auto"/>
              <w:jc w:val="center"/>
              <w:rPr>
                <w:rFonts w:ascii="Times New Roman" w:hAnsi="Times New Roman"/>
                <w:b/>
                <w:bCs/>
                <w:color w:val="000000"/>
                <w:sz w:val="22"/>
                <w:szCs w:val="22"/>
                <w:lang w:eastAsia="ro-RO"/>
              </w:rPr>
            </w:pPr>
            <w:r w:rsidRPr="00551CE6">
              <w:rPr>
                <w:rFonts w:ascii="Times New Roman" w:hAnsi="Times New Roman"/>
                <w:b/>
                <w:bCs/>
                <w:color w:val="000000"/>
                <w:sz w:val="22"/>
                <w:szCs w:val="22"/>
                <w:lang w:eastAsia="ro-RO"/>
              </w:rPr>
              <w:t>100,0</w:t>
            </w:r>
          </w:p>
        </w:tc>
      </w:tr>
      <w:tr w:rsidR="00D44490" w:rsidRPr="00551CE6" w:rsidTr="00713C2E">
        <w:tblPrEx>
          <w:tblLook w:val="0000" w:firstRow="0" w:lastRow="0" w:firstColumn="0" w:lastColumn="0" w:noHBand="0" w:noVBand="0"/>
        </w:tblPrEx>
        <w:trPr>
          <w:trHeight w:val="255"/>
        </w:trPr>
        <w:tc>
          <w:tcPr>
            <w:tcW w:w="72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6908</w:t>
            </w:r>
          </w:p>
        </w:tc>
        <w:tc>
          <w:tcPr>
            <w:tcW w:w="234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 xml:space="preserve">Placi si dale din ceramica pentru pavaj sau pentru acoperit </w:t>
            </w:r>
            <w:proofErr w:type="spellStart"/>
            <w:r w:rsidRPr="00551CE6">
              <w:rPr>
                <w:rFonts w:ascii="Times New Roman" w:hAnsi="Times New Roman"/>
                <w:bCs/>
                <w:sz w:val="22"/>
                <w:szCs w:val="22"/>
              </w:rPr>
              <w:t>peretii</w:t>
            </w:r>
            <w:proofErr w:type="spellEnd"/>
            <w:r w:rsidRPr="00551CE6">
              <w:rPr>
                <w:rFonts w:ascii="Times New Roman" w:hAnsi="Times New Roman"/>
                <w:bCs/>
                <w:sz w:val="22"/>
                <w:szCs w:val="22"/>
              </w:rPr>
              <w:t xml:space="preserve">, </w:t>
            </w:r>
            <w:proofErr w:type="spellStart"/>
            <w:r w:rsidRPr="00551CE6">
              <w:rPr>
                <w:rFonts w:ascii="Times New Roman" w:hAnsi="Times New Roman"/>
                <w:bCs/>
                <w:sz w:val="22"/>
                <w:szCs w:val="22"/>
              </w:rPr>
              <w:t>lacuite</w:t>
            </w:r>
            <w:proofErr w:type="spellEnd"/>
            <w:r w:rsidRPr="00551CE6">
              <w:rPr>
                <w:rFonts w:ascii="Times New Roman" w:hAnsi="Times New Roman"/>
                <w:bCs/>
                <w:sz w:val="22"/>
                <w:szCs w:val="22"/>
              </w:rPr>
              <w:t xml:space="preserve"> sau </w:t>
            </w:r>
            <w:proofErr w:type="spellStart"/>
            <w:r w:rsidRPr="00551CE6">
              <w:rPr>
                <w:rFonts w:ascii="Times New Roman" w:hAnsi="Times New Roman"/>
                <w:bCs/>
                <w:sz w:val="22"/>
                <w:szCs w:val="22"/>
              </w:rPr>
              <w:t>smaltuite</w:t>
            </w:r>
            <w:proofErr w:type="spellEnd"/>
            <w:r w:rsidRPr="00551CE6">
              <w:rPr>
                <w:rFonts w:ascii="Times New Roman" w:hAnsi="Times New Roman"/>
                <w:bCs/>
                <w:sz w:val="22"/>
                <w:szCs w:val="22"/>
              </w:rPr>
              <w:t>; cuburi, blocuri si articole similare din ceramica</w:t>
            </w:r>
          </w:p>
        </w:tc>
        <w:tc>
          <w:tcPr>
            <w:tcW w:w="126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4</w:t>
            </w:r>
            <w:r w:rsidRPr="00551CE6">
              <w:rPr>
                <w:rFonts w:ascii="Times New Roman" w:hAnsi="Times New Roman"/>
                <w:b/>
                <w:bCs/>
                <w:color w:val="000000"/>
                <w:sz w:val="22"/>
                <w:szCs w:val="22"/>
                <w:lang w:eastAsia="ro-RO"/>
              </w:rPr>
              <w:t> </w:t>
            </w:r>
            <w:r w:rsidRPr="00551CE6">
              <w:rPr>
                <w:rFonts w:ascii="Times New Roman" w:hAnsi="Times New Roman"/>
                <w:sz w:val="22"/>
                <w:szCs w:val="22"/>
              </w:rPr>
              <w:t>892,39</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4</w:t>
            </w:r>
            <w:r w:rsidRPr="00551CE6">
              <w:rPr>
                <w:rFonts w:ascii="Times New Roman" w:hAnsi="Times New Roman"/>
                <w:b/>
                <w:bCs/>
                <w:color w:val="000000"/>
                <w:sz w:val="22"/>
                <w:szCs w:val="22"/>
                <w:lang w:eastAsia="ro-RO"/>
              </w:rPr>
              <w:t> </w:t>
            </w:r>
            <w:r w:rsidRPr="00551CE6">
              <w:rPr>
                <w:rFonts w:ascii="Times New Roman" w:hAnsi="Times New Roman"/>
                <w:sz w:val="22"/>
                <w:szCs w:val="22"/>
              </w:rPr>
              <w:t>744,54</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4</w:t>
            </w:r>
            <w:r w:rsidRPr="00551CE6">
              <w:rPr>
                <w:rFonts w:ascii="Times New Roman" w:hAnsi="Times New Roman"/>
                <w:b/>
                <w:bCs/>
                <w:color w:val="000000"/>
                <w:sz w:val="22"/>
                <w:szCs w:val="22"/>
                <w:lang w:eastAsia="ro-RO"/>
              </w:rPr>
              <w:t> </w:t>
            </w:r>
            <w:r w:rsidRPr="00551CE6">
              <w:rPr>
                <w:rFonts w:ascii="Times New Roman" w:hAnsi="Times New Roman"/>
                <w:sz w:val="22"/>
                <w:szCs w:val="22"/>
              </w:rPr>
              <w:t>703,06</w:t>
            </w:r>
          </w:p>
        </w:tc>
        <w:tc>
          <w:tcPr>
            <w:tcW w:w="108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99,13</w:t>
            </w:r>
          </w:p>
        </w:tc>
        <w:tc>
          <w:tcPr>
            <w:tcW w:w="144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9,4</w:t>
            </w:r>
          </w:p>
        </w:tc>
      </w:tr>
      <w:tr w:rsidR="00D44490" w:rsidRPr="00551CE6" w:rsidTr="00713C2E">
        <w:tblPrEx>
          <w:tblLook w:val="0000" w:firstRow="0" w:lastRow="0" w:firstColumn="0" w:lastColumn="0" w:noHBand="0" w:noVBand="0"/>
        </w:tblPrEx>
        <w:trPr>
          <w:trHeight w:val="255"/>
        </w:trPr>
        <w:tc>
          <w:tcPr>
            <w:tcW w:w="72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8703</w:t>
            </w:r>
          </w:p>
        </w:tc>
        <w:tc>
          <w:tcPr>
            <w:tcW w:w="234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Autoturisme si alte autovehicule, proiectate in principal pentru transportul persoanelor</w:t>
            </w:r>
          </w:p>
        </w:tc>
        <w:tc>
          <w:tcPr>
            <w:tcW w:w="126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884,98</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w:t>
            </w:r>
            <w:r w:rsidRPr="00551CE6">
              <w:rPr>
                <w:rFonts w:ascii="Times New Roman" w:hAnsi="Times New Roman"/>
                <w:b/>
                <w:bCs/>
                <w:color w:val="000000"/>
                <w:sz w:val="22"/>
                <w:szCs w:val="22"/>
                <w:lang w:eastAsia="ro-RO"/>
              </w:rPr>
              <w:t> </w:t>
            </w:r>
            <w:r w:rsidRPr="00551CE6">
              <w:rPr>
                <w:rFonts w:ascii="Times New Roman" w:hAnsi="Times New Roman"/>
                <w:sz w:val="22"/>
                <w:szCs w:val="22"/>
              </w:rPr>
              <w:t>150,50</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615,70</w:t>
            </w:r>
          </w:p>
        </w:tc>
        <w:tc>
          <w:tcPr>
            <w:tcW w:w="108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227,35</w:t>
            </w:r>
          </w:p>
        </w:tc>
        <w:tc>
          <w:tcPr>
            <w:tcW w:w="144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5,2</w:t>
            </w:r>
          </w:p>
        </w:tc>
      </w:tr>
      <w:tr w:rsidR="00D44490" w:rsidRPr="00551CE6" w:rsidTr="00713C2E">
        <w:tblPrEx>
          <w:tblLook w:val="0000" w:firstRow="0" w:lastRow="0" w:firstColumn="0" w:lastColumn="0" w:noHBand="0" w:noVBand="0"/>
        </w:tblPrEx>
        <w:trPr>
          <w:trHeight w:val="255"/>
        </w:trPr>
        <w:tc>
          <w:tcPr>
            <w:tcW w:w="72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0303</w:t>
            </w:r>
          </w:p>
        </w:tc>
        <w:tc>
          <w:tcPr>
            <w:tcW w:w="2340" w:type="dxa"/>
            <w:noWrap/>
          </w:tcPr>
          <w:p w:rsidR="00D44490" w:rsidRPr="00551CE6" w:rsidRDefault="00D44490" w:rsidP="00A35F26">
            <w:pPr>
              <w:spacing w:after="0" w:line="240" w:lineRule="auto"/>
              <w:jc w:val="both"/>
              <w:rPr>
                <w:rFonts w:ascii="Times New Roman" w:hAnsi="Times New Roman"/>
                <w:bCs/>
                <w:sz w:val="22"/>
                <w:szCs w:val="22"/>
              </w:rPr>
            </w:pPr>
            <w:proofErr w:type="spellStart"/>
            <w:r w:rsidRPr="00551CE6">
              <w:rPr>
                <w:rFonts w:ascii="Times New Roman" w:hAnsi="Times New Roman"/>
                <w:bCs/>
                <w:sz w:val="22"/>
                <w:szCs w:val="22"/>
              </w:rPr>
              <w:t>Pesti</w:t>
            </w:r>
            <w:proofErr w:type="spellEnd"/>
            <w:r w:rsidRPr="00551CE6">
              <w:rPr>
                <w:rFonts w:ascii="Times New Roman" w:hAnsi="Times New Roman"/>
                <w:bCs/>
                <w:sz w:val="22"/>
                <w:szCs w:val="22"/>
              </w:rPr>
              <w:t xml:space="preserve"> </w:t>
            </w:r>
            <w:proofErr w:type="spellStart"/>
            <w:r w:rsidRPr="00551CE6">
              <w:rPr>
                <w:rFonts w:ascii="Times New Roman" w:hAnsi="Times New Roman"/>
                <w:bCs/>
                <w:sz w:val="22"/>
                <w:szCs w:val="22"/>
              </w:rPr>
              <w:t>congelati</w:t>
            </w:r>
            <w:proofErr w:type="spellEnd"/>
            <w:r w:rsidRPr="00551CE6">
              <w:rPr>
                <w:rFonts w:ascii="Times New Roman" w:hAnsi="Times New Roman"/>
                <w:bCs/>
                <w:sz w:val="22"/>
                <w:szCs w:val="22"/>
              </w:rPr>
              <w:t xml:space="preserve">, cu </w:t>
            </w:r>
            <w:proofErr w:type="spellStart"/>
            <w:r w:rsidRPr="00551CE6">
              <w:rPr>
                <w:rFonts w:ascii="Times New Roman" w:hAnsi="Times New Roman"/>
                <w:bCs/>
                <w:sz w:val="22"/>
                <w:szCs w:val="22"/>
              </w:rPr>
              <w:t>exceptia</w:t>
            </w:r>
            <w:proofErr w:type="spellEnd"/>
            <w:r w:rsidRPr="00551CE6">
              <w:rPr>
                <w:rFonts w:ascii="Times New Roman" w:hAnsi="Times New Roman"/>
                <w:bCs/>
                <w:sz w:val="22"/>
                <w:szCs w:val="22"/>
              </w:rPr>
              <w:t xml:space="preserve"> fileurilor de peste si a </w:t>
            </w:r>
            <w:proofErr w:type="spellStart"/>
            <w:r w:rsidRPr="00551CE6">
              <w:rPr>
                <w:rFonts w:ascii="Times New Roman" w:hAnsi="Times New Roman"/>
                <w:bCs/>
                <w:sz w:val="22"/>
                <w:szCs w:val="22"/>
              </w:rPr>
              <w:t>carnii</w:t>
            </w:r>
            <w:proofErr w:type="spellEnd"/>
            <w:r w:rsidRPr="00551CE6">
              <w:rPr>
                <w:rFonts w:ascii="Times New Roman" w:hAnsi="Times New Roman"/>
                <w:bCs/>
                <w:sz w:val="22"/>
                <w:szCs w:val="22"/>
              </w:rPr>
              <w:t xml:space="preserve"> de peste</w:t>
            </w:r>
          </w:p>
        </w:tc>
        <w:tc>
          <w:tcPr>
            <w:tcW w:w="126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w:t>
            </w:r>
            <w:r w:rsidRPr="00551CE6">
              <w:rPr>
                <w:rFonts w:ascii="Times New Roman" w:hAnsi="Times New Roman"/>
                <w:b/>
                <w:bCs/>
                <w:color w:val="000000"/>
                <w:sz w:val="22"/>
                <w:szCs w:val="22"/>
                <w:lang w:eastAsia="ro-RO"/>
              </w:rPr>
              <w:t> </w:t>
            </w:r>
            <w:r w:rsidRPr="00551CE6">
              <w:rPr>
                <w:rFonts w:ascii="Times New Roman" w:hAnsi="Times New Roman"/>
                <w:sz w:val="22"/>
                <w:szCs w:val="22"/>
              </w:rPr>
              <w:t>914,31</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w:t>
            </w:r>
            <w:r w:rsidRPr="00551CE6">
              <w:rPr>
                <w:rFonts w:ascii="Times New Roman" w:hAnsi="Times New Roman"/>
                <w:b/>
                <w:bCs/>
                <w:color w:val="000000"/>
                <w:sz w:val="22"/>
                <w:szCs w:val="22"/>
                <w:lang w:eastAsia="ro-RO"/>
              </w:rPr>
              <w:t> </w:t>
            </w:r>
            <w:r w:rsidRPr="00551CE6">
              <w:rPr>
                <w:rFonts w:ascii="Times New Roman" w:hAnsi="Times New Roman"/>
                <w:sz w:val="22"/>
                <w:szCs w:val="22"/>
              </w:rPr>
              <w:t>886,78</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295,94</w:t>
            </w:r>
          </w:p>
        </w:tc>
        <w:tc>
          <w:tcPr>
            <w:tcW w:w="108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121,69</w:t>
            </w:r>
          </w:p>
        </w:tc>
        <w:tc>
          <w:tcPr>
            <w:tcW w:w="144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4,6</w:t>
            </w:r>
          </w:p>
        </w:tc>
      </w:tr>
      <w:tr w:rsidR="00D44490" w:rsidRPr="00551CE6" w:rsidTr="00713C2E">
        <w:tblPrEx>
          <w:tblLook w:val="0000" w:firstRow="0" w:lastRow="0" w:firstColumn="0" w:lastColumn="0" w:noHBand="0" w:noVBand="0"/>
        </w:tblPrEx>
        <w:trPr>
          <w:trHeight w:val="255"/>
        </w:trPr>
        <w:tc>
          <w:tcPr>
            <w:tcW w:w="72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3004</w:t>
            </w:r>
          </w:p>
        </w:tc>
        <w:tc>
          <w:tcPr>
            <w:tcW w:w="234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 xml:space="preserve">Medicamente </w:t>
            </w:r>
          </w:p>
        </w:tc>
        <w:tc>
          <w:tcPr>
            <w:tcW w:w="126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3</w:t>
            </w:r>
            <w:r w:rsidRPr="00551CE6">
              <w:rPr>
                <w:rFonts w:ascii="Times New Roman" w:hAnsi="Times New Roman"/>
                <w:b/>
                <w:bCs/>
                <w:color w:val="000000"/>
                <w:sz w:val="22"/>
                <w:szCs w:val="22"/>
                <w:lang w:eastAsia="ro-RO"/>
              </w:rPr>
              <w:t> </w:t>
            </w:r>
            <w:r w:rsidRPr="00551CE6">
              <w:rPr>
                <w:rFonts w:ascii="Times New Roman" w:hAnsi="Times New Roman"/>
                <w:sz w:val="22"/>
                <w:szCs w:val="22"/>
              </w:rPr>
              <w:t>076,81</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918,85</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192,85</w:t>
            </w:r>
          </w:p>
        </w:tc>
        <w:tc>
          <w:tcPr>
            <w:tcW w:w="108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75,13</w:t>
            </w:r>
          </w:p>
        </w:tc>
        <w:tc>
          <w:tcPr>
            <w:tcW w:w="144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4,</w:t>
            </w:r>
            <w:proofErr w:type="spellStart"/>
            <w:r w:rsidRPr="00551CE6">
              <w:rPr>
                <w:rFonts w:ascii="Times New Roman" w:hAnsi="Times New Roman"/>
                <w:sz w:val="22"/>
                <w:szCs w:val="22"/>
              </w:rPr>
              <w:t>4</w:t>
            </w:r>
            <w:proofErr w:type="spellEnd"/>
          </w:p>
        </w:tc>
      </w:tr>
      <w:tr w:rsidR="00D44490" w:rsidRPr="00551CE6" w:rsidTr="00713C2E">
        <w:tblPrEx>
          <w:tblLook w:val="0000" w:firstRow="0" w:lastRow="0" w:firstColumn="0" w:lastColumn="0" w:noHBand="0" w:noVBand="0"/>
        </w:tblPrEx>
        <w:trPr>
          <w:trHeight w:val="255"/>
        </w:trPr>
        <w:tc>
          <w:tcPr>
            <w:tcW w:w="72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3808</w:t>
            </w:r>
          </w:p>
        </w:tc>
        <w:tc>
          <w:tcPr>
            <w:tcW w:w="234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 xml:space="preserve">Insecticide, rodenticide, fungicide, erbicide, inhibitori de germinare si regulatori de </w:t>
            </w:r>
            <w:proofErr w:type="spellStart"/>
            <w:r w:rsidRPr="00551CE6">
              <w:rPr>
                <w:rFonts w:ascii="Times New Roman" w:hAnsi="Times New Roman"/>
                <w:bCs/>
                <w:sz w:val="22"/>
                <w:szCs w:val="22"/>
              </w:rPr>
              <w:t>crestere</w:t>
            </w:r>
            <w:proofErr w:type="spellEnd"/>
            <w:r w:rsidRPr="00551CE6">
              <w:rPr>
                <w:rFonts w:ascii="Times New Roman" w:hAnsi="Times New Roman"/>
                <w:bCs/>
                <w:sz w:val="22"/>
                <w:szCs w:val="22"/>
              </w:rPr>
              <w:t xml:space="preserve"> pentru plante, </w:t>
            </w:r>
            <w:proofErr w:type="spellStart"/>
            <w:r w:rsidRPr="00551CE6">
              <w:rPr>
                <w:rFonts w:ascii="Times New Roman" w:hAnsi="Times New Roman"/>
                <w:bCs/>
                <w:sz w:val="22"/>
                <w:szCs w:val="22"/>
              </w:rPr>
              <w:t>dezinfectanti</w:t>
            </w:r>
            <w:proofErr w:type="spellEnd"/>
            <w:r w:rsidRPr="00551CE6">
              <w:rPr>
                <w:rFonts w:ascii="Times New Roman" w:hAnsi="Times New Roman"/>
                <w:bCs/>
                <w:sz w:val="22"/>
                <w:szCs w:val="22"/>
              </w:rPr>
              <w:t xml:space="preserve"> si produse similare</w:t>
            </w:r>
          </w:p>
        </w:tc>
        <w:tc>
          <w:tcPr>
            <w:tcW w:w="126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761,97</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w:t>
            </w:r>
            <w:r w:rsidRPr="00551CE6">
              <w:rPr>
                <w:rFonts w:ascii="Times New Roman" w:hAnsi="Times New Roman"/>
                <w:b/>
                <w:bCs/>
                <w:color w:val="000000"/>
                <w:sz w:val="22"/>
                <w:szCs w:val="22"/>
                <w:lang w:eastAsia="ro-RO"/>
              </w:rPr>
              <w:t> </w:t>
            </w:r>
            <w:r w:rsidRPr="00551CE6">
              <w:rPr>
                <w:rFonts w:ascii="Times New Roman" w:hAnsi="Times New Roman"/>
                <w:sz w:val="22"/>
                <w:szCs w:val="22"/>
              </w:rPr>
              <w:t>678,25</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175,77</w:t>
            </w:r>
          </w:p>
        </w:tc>
        <w:tc>
          <w:tcPr>
            <w:tcW w:w="108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129,65</w:t>
            </w:r>
          </w:p>
        </w:tc>
        <w:tc>
          <w:tcPr>
            <w:tcW w:w="144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4,</w:t>
            </w:r>
            <w:proofErr w:type="spellStart"/>
            <w:r w:rsidRPr="00551CE6">
              <w:rPr>
                <w:rFonts w:ascii="Times New Roman" w:hAnsi="Times New Roman"/>
                <w:sz w:val="22"/>
                <w:szCs w:val="22"/>
              </w:rPr>
              <w:t>4</w:t>
            </w:r>
            <w:proofErr w:type="spellEnd"/>
          </w:p>
        </w:tc>
      </w:tr>
      <w:tr w:rsidR="00D44490" w:rsidRPr="00551CE6" w:rsidTr="00713C2E">
        <w:tblPrEx>
          <w:tblLook w:val="0000" w:firstRow="0" w:lastRow="0" w:firstColumn="0" w:lastColumn="0" w:noHBand="0" w:noVBand="0"/>
        </w:tblPrEx>
        <w:trPr>
          <w:trHeight w:val="255"/>
        </w:trPr>
        <w:tc>
          <w:tcPr>
            <w:tcW w:w="72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8536</w:t>
            </w:r>
          </w:p>
        </w:tc>
        <w:tc>
          <w:tcPr>
            <w:tcW w:w="234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 xml:space="preserve">Aparatura pentru </w:t>
            </w:r>
            <w:r w:rsidRPr="00551CE6">
              <w:rPr>
                <w:rFonts w:ascii="Times New Roman" w:hAnsi="Times New Roman"/>
                <w:bCs/>
                <w:sz w:val="22"/>
                <w:szCs w:val="22"/>
              </w:rPr>
              <w:lastRenderedPageBreak/>
              <w:t xml:space="preserve">comutarea, </w:t>
            </w:r>
            <w:proofErr w:type="spellStart"/>
            <w:r w:rsidRPr="00551CE6">
              <w:rPr>
                <w:rFonts w:ascii="Times New Roman" w:hAnsi="Times New Roman"/>
                <w:bCs/>
                <w:sz w:val="22"/>
                <w:szCs w:val="22"/>
              </w:rPr>
              <w:t>taierea</w:t>
            </w:r>
            <w:proofErr w:type="spellEnd"/>
            <w:r w:rsidRPr="00551CE6">
              <w:rPr>
                <w:rFonts w:ascii="Times New Roman" w:hAnsi="Times New Roman"/>
                <w:bCs/>
                <w:sz w:val="22"/>
                <w:szCs w:val="22"/>
              </w:rPr>
              <w:t xml:space="preserve">, </w:t>
            </w:r>
            <w:proofErr w:type="spellStart"/>
            <w:r w:rsidRPr="00551CE6">
              <w:rPr>
                <w:rFonts w:ascii="Times New Roman" w:hAnsi="Times New Roman"/>
                <w:bCs/>
                <w:sz w:val="22"/>
                <w:szCs w:val="22"/>
              </w:rPr>
              <w:t>protectia</w:t>
            </w:r>
            <w:proofErr w:type="spellEnd"/>
            <w:r w:rsidRPr="00551CE6">
              <w:rPr>
                <w:rFonts w:ascii="Times New Roman" w:hAnsi="Times New Roman"/>
                <w:bCs/>
                <w:sz w:val="22"/>
                <w:szCs w:val="22"/>
              </w:rPr>
              <w:t xml:space="preserve">, </w:t>
            </w:r>
            <w:proofErr w:type="spellStart"/>
            <w:r w:rsidRPr="00551CE6">
              <w:rPr>
                <w:rFonts w:ascii="Times New Roman" w:hAnsi="Times New Roman"/>
                <w:bCs/>
                <w:sz w:val="22"/>
                <w:szCs w:val="22"/>
              </w:rPr>
              <w:t>bransarea</w:t>
            </w:r>
            <w:proofErr w:type="spellEnd"/>
            <w:r w:rsidRPr="00551CE6">
              <w:rPr>
                <w:rFonts w:ascii="Times New Roman" w:hAnsi="Times New Roman"/>
                <w:bCs/>
                <w:sz w:val="22"/>
                <w:szCs w:val="22"/>
              </w:rPr>
              <w:t xml:space="preserve">, racordarea sau conectarea circuitelor electrice </w:t>
            </w:r>
          </w:p>
        </w:tc>
        <w:tc>
          <w:tcPr>
            <w:tcW w:w="126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lastRenderedPageBreak/>
              <w:t>1</w:t>
            </w:r>
            <w:r w:rsidRPr="00551CE6">
              <w:rPr>
                <w:rFonts w:ascii="Times New Roman" w:hAnsi="Times New Roman"/>
                <w:b/>
                <w:bCs/>
                <w:color w:val="000000"/>
                <w:sz w:val="22"/>
                <w:szCs w:val="22"/>
                <w:lang w:eastAsia="ro-RO"/>
              </w:rPr>
              <w:t> </w:t>
            </w:r>
            <w:r w:rsidRPr="00551CE6">
              <w:rPr>
                <w:rFonts w:ascii="Times New Roman" w:hAnsi="Times New Roman"/>
                <w:sz w:val="22"/>
                <w:szCs w:val="22"/>
              </w:rPr>
              <w:t>111,65</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513,43</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160,93</w:t>
            </w:r>
          </w:p>
        </w:tc>
        <w:tc>
          <w:tcPr>
            <w:tcW w:w="108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85,98</w:t>
            </w:r>
          </w:p>
        </w:tc>
        <w:tc>
          <w:tcPr>
            <w:tcW w:w="144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4,3</w:t>
            </w:r>
          </w:p>
        </w:tc>
      </w:tr>
      <w:tr w:rsidR="00D44490" w:rsidRPr="00551CE6" w:rsidTr="00713C2E">
        <w:tblPrEx>
          <w:tblLook w:val="0000" w:firstRow="0" w:lastRow="0" w:firstColumn="0" w:lastColumn="0" w:noHBand="0" w:noVBand="0"/>
        </w:tblPrEx>
        <w:trPr>
          <w:trHeight w:val="255"/>
        </w:trPr>
        <w:tc>
          <w:tcPr>
            <w:tcW w:w="72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lastRenderedPageBreak/>
              <w:t>0805</w:t>
            </w:r>
          </w:p>
        </w:tc>
        <w:tc>
          <w:tcPr>
            <w:tcW w:w="234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Citrice, proaspete sau uscate</w:t>
            </w:r>
          </w:p>
        </w:tc>
        <w:tc>
          <w:tcPr>
            <w:tcW w:w="126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w:t>
            </w:r>
            <w:r w:rsidRPr="00551CE6">
              <w:rPr>
                <w:rFonts w:ascii="Times New Roman" w:hAnsi="Times New Roman"/>
                <w:b/>
                <w:bCs/>
                <w:color w:val="000000"/>
                <w:sz w:val="22"/>
                <w:szCs w:val="22"/>
                <w:lang w:eastAsia="ro-RO"/>
              </w:rPr>
              <w:t> </w:t>
            </w:r>
            <w:r w:rsidRPr="00551CE6">
              <w:rPr>
                <w:rFonts w:ascii="Times New Roman" w:hAnsi="Times New Roman"/>
                <w:sz w:val="22"/>
                <w:szCs w:val="22"/>
              </w:rPr>
              <w:t>641,06</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315,77</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w:t>
            </w:r>
            <w:r w:rsidRPr="00551CE6">
              <w:rPr>
                <w:rFonts w:ascii="Times New Roman" w:hAnsi="Times New Roman"/>
                <w:b/>
                <w:bCs/>
                <w:color w:val="000000"/>
                <w:sz w:val="22"/>
                <w:szCs w:val="22"/>
                <w:lang w:eastAsia="ro-RO"/>
              </w:rPr>
              <w:t> </w:t>
            </w:r>
            <w:r w:rsidRPr="00551CE6">
              <w:rPr>
                <w:rFonts w:ascii="Times New Roman" w:hAnsi="Times New Roman"/>
                <w:sz w:val="22"/>
                <w:szCs w:val="22"/>
              </w:rPr>
              <w:t>094,99</w:t>
            </w:r>
          </w:p>
        </w:tc>
        <w:tc>
          <w:tcPr>
            <w:tcW w:w="108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90,47</w:t>
            </w:r>
          </w:p>
        </w:tc>
        <w:tc>
          <w:tcPr>
            <w:tcW w:w="144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4,2</w:t>
            </w:r>
          </w:p>
        </w:tc>
      </w:tr>
      <w:tr w:rsidR="00D44490" w:rsidRPr="00551CE6" w:rsidTr="00713C2E">
        <w:tblPrEx>
          <w:tblLook w:val="0000" w:firstRow="0" w:lastRow="0" w:firstColumn="0" w:lastColumn="0" w:noHBand="0" w:noVBand="0"/>
        </w:tblPrEx>
        <w:trPr>
          <w:trHeight w:val="255"/>
        </w:trPr>
        <w:tc>
          <w:tcPr>
            <w:tcW w:w="720" w:type="dxa"/>
            <w:noWrap/>
          </w:tcPr>
          <w:p w:rsidR="00D44490" w:rsidRPr="00551CE6" w:rsidRDefault="00D44490" w:rsidP="00A35F26">
            <w:pPr>
              <w:spacing w:after="0" w:line="240" w:lineRule="auto"/>
              <w:jc w:val="both"/>
              <w:rPr>
                <w:rFonts w:ascii="Times New Roman" w:hAnsi="Times New Roman"/>
                <w:bCs/>
                <w:sz w:val="22"/>
                <w:szCs w:val="22"/>
              </w:rPr>
            </w:pPr>
            <w:r w:rsidRPr="00551CE6">
              <w:rPr>
                <w:rFonts w:ascii="Times New Roman" w:hAnsi="Times New Roman"/>
                <w:bCs/>
                <w:sz w:val="22"/>
                <w:szCs w:val="22"/>
              </w:rPr>
              <w:t>8708</w:t>
            </w:r>
          </w:p>
        </w:tc>
        <w:tc>
          <w:tcPr>
            <w:tcW w:w="2340" w:type="dxa"/>
            <w:noWrap/>
          </w:tcPr>
          <w:p w:rsidR="00D44490" w:rsidRPr="00551CE6" w:rsidRDefault="00D44490" w:rsidP="00A35F26">
            <w:pPr>
              <w:spacing w:after="0" w:line="240" w:lineRule="auto"/>
              <w:jc w:val="both"/>
              <w:rPr>
                <w:rFonts w:ascii="Times New Roman" w:hAnsi="Times New Roman"/>
                <w:bCs/>
                <w:sz w:val="22"/>
                <w:szCs w:val="22"/>
              </w:rPr>
            </w:pPr>
            <w:proofErr w:type="spellStart"/>
            <w:r w:rsidRPr="00551CE6">
              <w:rPr>
                <w:rFonts w:ascii="Times New Roman" w:hAnsi="Times New Roman"/>
                <w:bCs/>
                <w:sz w:val="22"/>
                <w:szCs w:val="22"/>
              </w:rPr>
              <w:t>Parti</w:t>
            </w:r>
            <w:proofErr w:type="spellEnd"/>
            <w:r w:rsidRPr="00551CE6">
              <w:rPr>
                <w:rFonts w:ascii="Times New Roman" w:hAnsi="Times New Roman"/>
                <w:bCs/>
                <w:sz w:val="22"/>
                <w:szCs w:val="22"/>
              </w:rPr>
              <w:t xml:space="preserve"> si accesorii de autovehicule de la </w:t>
            </w:r>
            <w:proofErr w:type="spellStart"/>
            <w:r w:rsidRPr="00551CE6">
              <w:rPr>
                <w:rFonts w:ascii="Times New Roman" w:hAnsi="Times New Roman"/>
                <w:bCs/>
                <w:sz w:val="22"/>
                <w:szCs w:val="22"/>
              </w:rPr>
              <w:t>pozitiile</w:t>
            </w:r>
            <w:proofErr w:type="spellEnd"/>
            <w:r w:rsidRPr="00551CE6">
              <w:rPr>
                <w:rFonts w:ascii="Times New Roman" w:hAnsi="Times New Roman"/>
                <w:bCs/>
                <w:sz w:val="22"/>
                <w:szCs w:val="22"/>
              </w:rPr>
              <w:t xml:space="preserve"> 8701-8705</w:t>
            </w:r>
          </w:p>
        </w:tc>
        <w:tc>
          <w:tcPr>
            <w:tcW w:w="126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w:t>
            </w:r>
            <w:r w:rsidRPr="00551CE6">
              <w:rPr>
                <w:rFonts w:ascii="Times New Roman" w:hAnsi="Times New Roman"/>
                <w:b/>
                <w:bCs/>
                <w:color w:val="000000"/>
                <w:sz w:val="22"/>
                <w:szCs w:val="22"/>
                <w:lang w:eastAsia="ro-RO"/>
              </w:rPr>
              <w:t> </w:t>
            </w:r>
            <w:r w:rsidRPr="00551CE6">
              <w:rPr>
                <w:rFonts w:ascii="Times New Roman" w:hAnsi="Times New Roman"/>
                <w:sz w:val="22"/>
                <w:szCs w:val="22"/>
              </w:rPr>
              <w:t>918,23</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w:t>
            </w:r>
            <w:r w:rsidRPr="00551CE6">
              <w:rPr>
                <w:rFonts w:ascii="Times New Roman" w:hAnsi="Times New Roman"/>
                <w:b/>
                <w:bCs/>
                <w:color w:val="000000"/>
                <w:sz w:val="22"/>
                <w:szCs w:val="22"/>
                <w:lang w:eastAsia="ro-RO"/>
              </w:rPr>
              <w:t> </w:t>
            </w:r>
            <w:r w:rsidRPr="00551CE6">
              <w:rPr>
                <w:rFonts w:ascii="Times New Roman" w:hAnsi="Times New Roman"/>
                <w:sz w:val="22"/>
                <w:szCs w:val="22"/>
              </w:rPr>
              <w:t>427,52</w:t>
            </w:r>
          </w:p>
        </w:tc>
        <w:tc>
          <w:tcPr>
            <w:tcW w:w="117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w:t>
            </w:r>
            <w:r w:rsidRPr="00551CE6">
              <w:rPr>
                <w:rFonts w:ascii="Times New Roman" w:hAnsi="Times New Roman"/>
                <w:b/>
                <w:bCs/>
                <w:color w:val="000000"/>
                <w:sz w:val="22"/>
                <w:szCs w:val="22"/>
                <w:lang w:eastAsia="ro-RO"/>
              </w:rPr>
              <w:t> </w:t>
            </w:r>
            <w:r w:rsidRPr="00551CE6">
              <w:rPr>
                <w:rFonts w:ascii="Times New Roman" w:hAnsi="Times New Roman"/>
                <w:sz w:val="22"/>
                <w:szCs w:val="22"/>
              </w:rPr>
              <w:t>438,23</w:t>
            </w:r>
          </w:p>
        </w:tc>
        <w:tc>
          <w:tcPr>
            <w:tcW w:w="108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100,75</w:t>
            </w:r>
          </w:p>
        </w:tc>
        <w:tc>
          <w:tcPr>
            <w:tcW w:w="1440" w:type="dxa"/>
            <w:noWrap/>
            <w:vAlign w:val="center"/>
          </w:tcPr>
          <w:p w:rsidR="00D44490" w:rsidRPr="00551CE6" w:rsidRDefault="00D44490" w:rsidP="009C57DA">
            <w:pPr>
              <w:spacing w:after="0" w:line="240" w:lineRule="auto"/>
              <w:jc w:val="center"/>
              <w:rPr>
                <w:rFonts w:ascii="Times New Roman" w:hAnsi="Times New Roman"/>
                <w:sz w:val="22"/>
                <w:szCs w:val="22"/>
              </w:rPr>
            </w:pPr>
            <w:r w:rsidRPr="00551CE6">
              <w:rPr>
                <w:rFonts w:ascii="Times New Roman" w:hAnsi="Times New Roman"/>
                <w:sz w:val="22"/>
                <w:szCs w:val="22"/>
              </w:rPr>
              <w:t>2,9</w:t>
            </w:r>
          </w:p>
        </w:tc>
      </w:tr>
    </w:tbl>
    <w:p w:rsidR="00D44490" w:rsidRDefault="00D44490" w:rsidP="004D0F19">
      <w:pPr>
        <w:rPr>
          <w:rFonts w:ascii="Times New Roman" w:hAnsi="Times New Roman"/>
          <w:sz w:val="24"/>
          <w:szCs w:val="24"/>
        </w:rPr>
      </w:pPr>
    </w:p>
    <w:p w:rsidR="00551CE6" w:rsidRDefault="00551CE6" w:rsidP="00551CE6">
      <w:pPr>
        <w:spacing w:after="0" w:line="240" w:lineRule="auto"/>
        <w:jc w:val="center"/>
        <w:rPr>
          <w:rFonts w:ascii="Times New Roman" w:hAnsi="Times New Roman"/>
          <w:b/>
          <w:sz w:val="26"/>
          <w:szCs w:val="26"/>
        </w:rPr>
      </w:pPr>
      <w:r w:rsidRPr="000A69F4">
        <w:rPr>
          <w:rFonts w:ascii="Times New Roman" w:hAnsi="Times New Roman"/>
          <w:b/>
          <w:sz w:val="26"/>
          <w:szCs w:val="26"/>
        </w:rPr>
        <w:t xml:space="preserve">Evoluția schimburilor comerciale bilaterale între </w:t>
      </w:r>
    </w:p>
    <w:p w:rsidR="00551CE6" w:rsidRPr="000A69F4" w:rsidRDefault="00551CE6" w:rsidP="00551CE6">
      <w:pPr>
        <w:spacing w:after="0" w:line="240" w:lineRule="auto"/>
        <w:jc w:val="center"/>
        <w:rPr>
          <w:rFonts w:ascii="Times New Roman" w:hAnsi="Times New Roman"/>
          <w:b/>
          <w:sz w:val="26"/>
          <w:szCs w:val="26"/>
        </w:rPr>
      </w:pPr>
      <w:r w:rsidRPr="000A69F4">
        <w:rPr>
          <w:rFonts w:ascii="Times New Roman" w:hAnsi="Times New Roman"/>
          <w:b/>
          <w:sz w:val="26"/>
          <w:szCs w:val="26"/>
        </w:rPr>
        <w:t xml:space="preserve">Republica Moldova și </w:t>
      </w:r>
      <w:r>
        <w:rPr>
          <w:rFonts w:ascii="Times New Roman" w:hAnsi="Times New Roman"/>
          <w:b/>
          <w:sz w:val="26"/>
          <w:szCs w:val="26"/>
        </w:rPr>
        <w:t>Regatul Spaniei pe parcursul anilor 2014-2016</w:t>
      </w:r>
    </w:p>
    <w:p w:rsidR="00551CE6" w:rsidRPr="000A69F4" w:rsidRDefault="00551CE6" w:rsidP="00551CE6">
      <w:pPr>
        <w:jc w:val="right"/>
        <w:rPr>
          <w:rFonts w:ascii="Times New Roman" w:hAnsi="Times New Roman"/>
          <w:i/>
          <w:sz w:val="26"/>
          <w:szCs w:val="26"/>
          <w:u w:val="single"/>
          <w:lang w:eastAsia="ru-RU"/>
        </w:rPr>
      </w:pPr>
      <w:r w:rsidRPr="000A69F4">
        <w:rPr>
          <w:rFonts w:ascii="Times New Roman" w:hAnsi="Times New Roman"/>
          <w:b/>
          <w:sz w:val="26"/>
          <w:szCs w:val="26"/>
        </w:rPr>
        <w:t xml:space="preserve">(mil. </w:t>
      </w:r>
      <w:r>
        <w:rPr>
          <w:rFonts w:ascii="Times New Roman" w:hAnsi="Times New Roman"/>
          <w:b/>
          <w:sz w:val="26"/>
          <w:szCs w:val="26"/>
        </w:rPr>
        <w:t>dolari SUA</w:t>
      </w:r>
      <w:r w:rsidRPr="000A69F4">
        <w:rPr>
          <w:rFonts w:ascii="Times New Roman" w:hAnsi="Times New Roman"/>
          <w:b/>
          <w:sz w:val="26"/>
          <w:szCs w:val="26"/>
        </w:rPr>
        <w:t>)</w:t>
      </w:r>
    </w:p>
    <w:tbl>
      <w:tblPr>
        <w:tblW w:w="7249"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499"/>
        <w:gridCol w:w="2206"/>
        <w:gridCol w:w="1893"/>
        <w:gridCol w:w="1651"/>
      </w:tblGrid>
      <w:tr w:rsidR="00551CE6" w:rsidRPr="00020ACE" w:rsidTr="00551CE6">
        <w:trPr>
          <w:trHeight w:val="649"/>
          <w:jc w:val="center"/>
        </w:trPr>
        <w:tc>
          <w:tcPr>
            <w:tcW w:w="1499" w:type="dxa"/>
            <w:vAlign w:val="center"/>
          </w:tcPr>
          <w:p w:rsidR="00551CE6" w:rsidRPr="00020ACE" w:rsidRDefault="00551CE6" w:rsidP="004653E5">
            <w:pPr>
              <w:spacing w:after="0" w:line="240" w:lineRule="auto"/>
              <w:jc w:val="center"/>
              <w:rPr>
                <w:rFonts w:ascii="Times New Roman" w:hAnsi="Times New Roman"/>
                <w:b/>
                <w:i/>
                <w:color w:val="000000"/>
                <w:sz w:val="24"/>
                <w:szCs w:val="24"/>
                <w:lang w:eastAsia="ru-RU"/>
              </w:rPr>
            </w:pPr>
          </w:p>
        </w:tc>
        <w:tc>
          <w:tcPr>
            <w:tcW w:w="2206" w:type="dxa"/>
            <w:vAlign w:val="center"/>
          </w:tcPr>
          <w:p w:rsidR="00551CE6" w:rsidRDefault="00551CE6" w:rsidP="00551CE6">
            <w:pPr>
              <w:spacing w:after="0" w:line="240" w:lineRule="auto"/>
              <w:jc w:val="center"/>
              <w:rPr>
                <w:rFonts w:ascii="Times New Roman" w:hAnsi="Times New Roman"/>
                <w:b/>
                <w:i/>
                <w:sz w:val="24"/>
                <w:szCs w:val="24"/>
              </w:rPr>
            </w:pPr>
            <w:r>
              <w:rPr>
                <w:rFonts w:ascii="Times New Roman" w:hAnsi="Times New Roman"/>
                <w:b/>
                <w:i/>
                <w:sz w:val="24"/>
                <w:szCs w:val="24"/>
              </w:rPr>
              <w:t>Ianuarie-martie</w:t>
            </w:r>
          </w:p>
          <w:p w:rsidR="00551CE6" w:rsidRPr="00551CE6" w:rsidRDefault="00551CE6" w:rsidP="00551CE6">
            <w:pPr>
              <w:spacing w:after="0" w:line="240" w:lineRule="auto"/>
              <w:jc w:val="center"/>
              <w:rPr>
                <w:rFonts w:ascii="Times New Roman" w:hAnsi="Times New Roman"/>
                <w:b/>
                <w:i/>
                <w:sz w:val="24"/>
                <w:szCs w:val="24"/>
              </w:rPr>
            </w:pPr>
            <w:r w:rsidRPr="00020ACE">
              <w:rPr>
                <w:rFonts w:ascii="Times New Roman" w:hAnsi="Times New Roman"/>
                <w:b/>
                <w:i/>
                <w:sz w:val="24"/>
                <w:szCs w:val="24"/>
              </w:rPr>
              <w:t>201</w:t>
            </w:r>
            <w:r>
              <w:rPr>
                <w:rFonts w:ascii="Times New Roman" w:hAnsi="Times New Roman"/>
                <w:b/>
                <w:i/>
                <w:sz w:val="24"/>
                <w:szCs w:val="24"/>
              </w:rPr>
              <w:t>6</w:t>
            </w:r>
          </w:p>
        </w:tc>
        <w:tc>
          <w:tcPr>
            <w:tcW w:w="1893" w:type="dxa"/>
            <w:shd w:val="clear" w:color="auto" w:fill="D9D9D9"/>
            <w:vAlign w:val="center"/>
          </w:tcPr>
          <w:p w:rsidR="00551CE6" w:rsidRDefault="00551CE6" w:rsidP="00551CE6">
            <w:pPr>
              <w:spacing w:after="0" w:line="240" w:lineRule="auto"/>
              <w:jc w:val="center"/>
              <w:rPr>
                <w:rFonts w:ascii="Times New Roman" w:hAnsi="Times New Roman"/>
                <w:b/>
                <w:i/>
                <w:sz w:val="24"/>
                <w:szCs w:val="24"/>
              </w:rPr>
            </w:pPr>
            <w:r>
              <w:rPr>
                <w:rFonts w:ascii="Times New Roman" w:hAnsi="Times New Roman"/>
                <w:b/>
                <w:i/>
                <w:sz w:val="24"/>
                <w:szCs w:val="24"/>
              </w:rPr>
              <w:t>Ianuarie-martie</w:t>
            </w:r>
          </w:p>
          <w:p w:rsidR="00551CE6" w:rsidRPr="00020ACE" w:rsidRDefault="00551CE6" w:rsidP="00551CE6">
            <w:pPr>
              <w:spacing w:after="0" w:line="240" w:lineRule="auto"/>
              <w:jc w:val="center"/>
              <w:rPr>
                <w:rFonts w:ascii="Times New Roman" w:hAnsi="Times New Roman"/>
                <w:b/>
                <w:i/>
                <w:color w:val="000000"/>
                <w:sz w:val="24"/>
                <w:szCs w:val="24"/>
                <w:lang w:eastAsia="ru-RU"/>
              </w:rPr>
            </w:pPr>
            <w:r w:rsidRPr="00020ACE">
              <w:rPr>
                <w:rFonts w:ascii="Times New Roman" w:hAnsi="Times New Roman"/>
                <w:b/>
                <w:i/>
                <w:sz w:val="24"/>
                <w:szCs w:val="24"/>
              </w:rPr>
              <w:t>201</w:t>
            </w:r>
            <w:r>
              <w:rPr>
                <w:rFonts w:ascii="Times New Roman" w:hAnsi="Times New Roman"/>
                <w:b/>
                <w:i/>
                <w:sz w:val="24"/>
                <w:szCs w:val="24"/>
              </w:rPr>
              <w:t>7</w:t>
            </w:r>
          </w:p>
        </w:tc>
        <w:tc>
          <w:tcPr>
            <w:tcW w:w="1651" w:type="dxa"/>
            <w:vAlign w:val="center"/>
          </w:tcPr>
          <w:p w:rsidR="00551CE6" w:rsidRPr="00020ACE" w:rsidRDefault="00551CE6" w:rsidP="00551CE6">
            <w:pPr>
              <w:spacing w:after="0" w:line="240" w:lineRule="auto"/>
              <w:jc w:val="center"/>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Dinamica 201</w:t>
            </w:r>
            <w:r>
              <w:rPr>
                <w:rFonts w:ascii="Times New Roman" w:hAnsi="Times New Roman"/>
                <w:b/>
                <w:i/>
                <w:color w:val="000000"/>
                <w:sz w:val="24"/>
                <w:szCs w:val="24"/>
                <w:lang w:eastAsia="ru-RU"/>
              </w:rPr>
              <w:t>7/2016</w:t>
            </w:r>
            <w:r w:rsidRPr="00020ACE">
              <w:rPr>
                <w:rFonts w:ascii="Times New Roman" w:hAnsi="Times New Roman"/>
                <w:b/>
                <w:i/>
                <w:color w:val="000000"/>
                <w:sz w:val="24"/>
                <w:szCs w:val="24"/>
                <w:lang w:eastAsia="ru-RU"/>
              </w:rPr>
              <w:t>, %</w:t>
            </w:r>
          </w:p>
        </w:tc>
      </w:tr>
      <w:tr w:rsidR="00551CE6" w:rsidRPr="00020ACE" w:rsidTr="00551CE6">
        <w:trPr>
          <w:trHeight w:hRule="exact" w:val="340"/>
          <w:jc w:val="center"/>
        </w:trPr>
        <w:tc>
          <w:tcPr>
            <w:tcW w:w="1499" w:type="dxa"/>
          </w:tcPr>
          <w:p w:rsidR="00551CE6" w:rsidRPr="00020ACE" w:rsidRDefault="00551CE6" w:rsidP="004653E5">
            <w:pPr>
              <w:spacing w:after="0" w:line="240" w:lineRule="auto"/>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Total</w:t>
            </w:r>
          </w:p>
        </w:tc>
        <w:tc>
          <w:tcPr>
            <w:tcW w:w="2206" w:type="dxa"/>
            <w:vAlign w:val="bottom"/>
          </w:tcPr>
          <w:p w:rsidR="00551CE6" w:rsidRPr="004972A4" w:rsidRDefault="00B732C4" w:rsidP="004653E5">
            <w:pPr>
              <w:jc w:val="center"/>
              <w:rPr>
                <w:rFonts w:ascii="Times New Roman" w:hAnsi="Times New Roman"/>
                <w:b/>
                <w:color w:val="000000"/>
                <w:sz w:val="24"/>
                <w:szCs w:val="24"/>
              </w:rPr>
            </w:pPr>
            <w:r>
              <w:rPr>
                <w:rFonts w:ascii="Times New Roman" w:hAnsi="Times New Roman"/>
                <w:b/>
                <w:color w:val="000000"/>
                <w:sz w:val="24"/>
                <w:szCs w:val="24"/>
              </w:rPr>
              <w:t>13,154</w:t>
            </w:r>
          </w:p>
        </w:tc>
        <w:tc>
          <w:tcPr>
            <w:tcW w:w="1893" w:type="dxa"/>
            <w:shd w:val="clear" w:color="auto" w:fill="D9D9D9"/>
            <w:vAlign w:val="bottom"/>
          </w:tcPr>
          <w:p w:rsidR="00551CE6" w:rsidRPr="004972A4" w:rsidRDefault="00551CE6" w:rsidP="004653E5">
            <w:pPr>
              <w:jc w:val="center"/>
              <w:rPr>
                <w:rFonts w:ascii="Times New Roman" w:hAnsi="Times New Roman"/>
                <w:b/>
                <w:color w:val="000000"/>
                <w:sz w:val="24"/>
                <w:szCs w:val="24"/>
              </w:rPr>
            </w:pPr>
            <w:r>
              <w:rPr>
                <w:rFonts w:ascii="Times New Roman" w:hAnsi="Times New Roman"/>
                <w:b/>
                <w:color w:val="000000"/>
                <w:sz w:val="24"/>
                <w:szCs w:val="24"/>
              </w:rPr>
              <w:t>20,092</w:t>
            </w:r>
          </w:p>
        </w:tc>
        <w:tc>
          <w:tcPr>
            <w:tcW w:w="1651" w:type="dxa"/>
            <w:vAlign w:val="bottom"/>
          </w:tcPr>
          <w:p w:rsidR="00551CE6" w:rsidRPr="004972A4" w:rsidRDefault="00B732C4" w:rsidP="004653E5">
            <w:pPr>
              <w:jc w:val="center"/>
              <w:rPr>
                <w:rFonts w:ascii="Times New Roman" w:hAnsi="Times New Roman"/>
                <w:b/>
                <w:color w:val="000000"/>
                <w:sz w:val="24"/>
                <w:szCs w:val="24"/>
              </w:rPr>
            </w:pPr>
            <w:r>
              <w:rPr>
                <w:rFonts w:ascii="Times New Roman" w:hAnsi="Times New Roman"/>
                <w:b/>
                <w:color w:val="000000"/>
                <w:sz w:val="24"/>
                <w:szCs w:val="24"/>
              </w:rPr>
              <w:t>+52,7</w:t>
            </w:r>
          </w:p>
        </w:tc>
      </w:tr>
      <w:tr w:rsidR="00551CE6" w:rsidRPr="00020ACE" w:rsidTr="00551CE6">
        <w:trPr>
          <w:trHeight w:hRule="exact" w:val="340"/>
          <w:jc w:val="center"/>
        </w:trPr>
        <w:tc>
          <w:tcPr>
            <w:tcW w:w="1499" w:type="dxa"/>
          </w:tcPr>
          <w:p w:rsidR="00551CE6" w:rsidRPr="00020ACE" w:rsidRDefault="00551CE6" w:rsidP="004653E5">
            <w:pPr>
              <w:spacing w:after="0" w:line="240" w:lineRule="auto"/>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Export</w:t>
            </w:r>
          </w:p>
        </w:tc>
        <w:tc>
          <w:tcPr>
            <w:tcW w:w="2206" w:type="dxa"/>
            <w:vAlign w:val="center"/>
          </w:tcPr>
          <w:p w:rsidR="00551CE6" w:rsidRPr="004972A4" w:rsidRDefault="00B732C4" w:rsidP="004653E5">
            <w:pPr>
              <w:jc w:val="center"/>
              <w:rPr>
                <w:rFonts w:ascii="Times New Roman" w:hAnsi="Times New Roman"/>
                <w:color w:val="000000"/>
                <w:sz w:val="24"/>
                <w:szCs w:val="24"/>
              </w:rPr>
            </w:pPr>
            <w:r>
              <w:rPr>
                <w:rFonts w:ascii="Times New Roman" w:hAnsi="Times New Roman"/>
                <w:color w:val="000000"/>
                <w:sz w:val="24"/>
                <w:szCs w:val="24"/>
              </w:rPr>
              <w:t>0,799</w:t>
            </w:r>
          </w:p>
        </w:tc>
        <w:tc>
          <w:tcPr>
            <w:tcW w:w="1893" w:type="dxa"/>
            <w:shd w:val="clear" w:color="auto" w:fill="D9D9D9"/>
            <w:vAlign w:val="center"/>
          </w:tcPr>
          <w:p w:rsidR="00551CE6" w:rsidRPr="004972A4" w:rsidRDefault="00551CE6" w:rsidP="004653E5">
            <w:pPr>
              <w:jc w:val="center"/>
              <w:rPr>
                <w:rFonts w:ascii="Times New Roman" w:hAnsi="Times New Roman"/>
                <w:bCs/>
                <w:color w:val="000000"/>
                <w:sz w:val="24"/>
                <w:szCs w:val="24"/>
              </w:rPr>
            </w:pPr>
            <w:r>
              <w:rPr>
                <w:rFonts w:ascii="Times New Roman" w:hAnsi="Times New Roman"/>
                <w:color w:val="000000"/>
                <w:sz w:val="24"/>
                <w:szCs w:val="24"/>
              </w:rPr>
              <w:t>6,225</w:t>
            </w:r>
          </w:p>
        </w:tc>
        <w:tc>
          <w:tcPr>
            <w:tcW w:w="1651" w:type="dxa"/>
            <w:vAlign w:val="bottom"/>
          </w:tcPr>
          <w:p w:rsidR="00551CE6" w:rsidRPr="00020ACE" w:rsidRDefault="00B732C4" w:rsidP="004653E5">
            <w:pPr>
              <w:jc w:val="center"/>
              <w:rPr>
                <w:rFonts w:ascii="Times New Roman" w:hAnsi="Times New Roman"/>
                <w:color w:val="000000"/>
                <w:sz w:val="24"/>
                <w:szCs w:val="24"/>
              </w:rPr>
            </w:pPr>
            <w:r>
              <w:rPr>
                <w:rFonts w:ascii="Times New Roman" w:hAnsi="Times New Roman"/>
                <w:color w:val="000000"/>
                <w:sz w:val="24"/>
                <w:szCs w:val="24"/>
              </w:rPr>
              <w:t>+7,8 ori</w:t>
            </w:r>
          </w:p>
        </w:tc>
      </w:tr>
      <w:tr w:rsidR="00551CE6" w:rsidRPr="00020ACE" w:rsidTr="00551CE6">
        <w:trPr>
          <w:trHeight w:hRule="exact" w:val="340"/>
          <w:jc w:val="center"/>
        </w:trPr>
        <w:tc>
          <w:tcPr>
            <w:tcW w:w="1499" w:type="dxa"/>
          </w:tcPr>
          <w:p w:rsidR="00551CE6" w:rsidRPr="00020ACE" w:rsidRDefault="00551CE6" w:rsidP="004653E5">
            <w:pPr>
              <w:spacing w:after="0" w:line="240" w:lineRule="auto"/>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 xml:space="preserve">Import </w:t>
            </w:r>
          </w:p>
        </w:tc>
        <w:tc>
          <w:tcPr>
            <w:tcW w:w="2206" w:type="dxa"/>
            <w:vAlign w:val="center"/>
          </w:tcPr>
          <w:p w:rsidR="00551CE6" w:rsidRPr="004972A4" w:rsidRDefault="00B732C4" w:rsidP="004653E5">
            <w:pPr>
              <w:jc w:val="center"/>
              <w:rPr>
                <w:rFonts w:ascii="Times New Roman" w:hAnsi="Times New Roman"/>
                <w:color w:val="000000"/>
                <w:sz w:val="24"/>
                <w:szCs w:val="24"/>
              </w:rPr>
            </w:pPr>
            <w:r>
              <w:rPr>
                <w:rFonts w:ascii="Times New Roman" w:hAnsi="Times New Roman"/>
                <w:color w:val="000000"/>
                <w:sz w:val="24"/>
                <w:szCs w:val="24"/>
              </w:rPr>
              <w:t>12,355</w:t>
            </w:r>
          </w:p>
        </w:tc>
        <w:tc>
          <w:tcPr>
            <w:tcW w:w="1893" w:type="dxa"/>
            <w:shd w:val="clear" w:color="auto" w:fill="D9D9D9"/>
            <w:vAlign w:val="center"/>
          </w:tcPr>
          <w:p w:rsidR="00551CE6" w:rsidRPr="004972A4" w:rsidRDefault="00551CE6" w:rsidP="004653E5">
            <w:pPr>
              <w:jc w:val="center"/>
              <w:rPr>
                <w:rFonts w:ascii="Times New Roman" w:hAnsi="Times New Roman"/>
                <w:bCs/>
                <w:color w:val="000000"/>
                <w:sz w:val="24"/>
                <w:szCs w:val="24"/>
              </w:rPr>
            </w:pPr>
            <w:r>
              <w:rPr>
                <w:rFonts w:ascii="Times New Roman" w:hAnsi="Times New Roman"/>
                <w:color w:val="000000"/>
                <w:sz w:val="24"/>
                <w:szCs w:val="24"/>
              </w:rPr>
              <w:t>13,867</w:t>
            </w:r>
          </w:p>
        </w:tc>
        <w:tc>
          <w:tcPr>
            <w:tcW w:w="1651" w:type="dxa"/>
            <w:vAlign w:val="bottom"/>
          </w:tcPr>
          <w:p w:rsidR="00551CE6" w:rsidRDefault="00B732C4" w:rsidP="004653E5">
            <w:pPr>
              <w:jc w:val="center"/>
              <w:rPr>
                <w:rFonts w:ascii="Times New Roman" w:hAnsi="Times New Roman"/>
                <w:color w:val="000000"/>
                <w:sz w:val="24"/>
                <w:szCs w:val="24"/>
              </w:rPr>
            </w:pPr>
            <w:r>
              <w:rPr>
                <w:rFonts w:ascii="Times New Roman" w:hAnsi="Times New Roman"/>
                <w:color w:val="000000"/>
                <w:sz w:val="24"/>
                <w:szCs w:val="24"/>
              </w:rPr>
              <w:t>+12,2</w:t>
            </w:r>
          </w:p>
          <w:p w:rsidR="00B732C4" w:rsidRPr="00020ACE" w:rsidRDefault="00B732C4" w:rsidP="004653E5">
            <w:pPr>
              <w:jc w:val="center"/>
              <w:rPr>
                <w:rFonts w:ascii="Times New Roman" w:hAnsi="Times New Roman"/>
                <w:color w:val="000000"/>
                <w:sz w:val="24"/>
                <w:szCs w:val="24"/>
              </w:rPr>
            </w:pPr>
            <w:r>
              <w:rPr>
                <w:rFonts w:ascii="Times New Roman" w:hAnsi="Times New Roman"/>
                <w:color w:val="000000"/>
                <w:sz w:val="24"/>
                <w:szCs w:val="24"/>
              </w:rPr>
              <w:t>24</w:t>
            </w:r>
          </w:p>
        </w:tc>
      </w:tr>
      <w:tr w:rsidR="00551CE6" w:rsidRPr="00020ACE" w:rsidTr="00551CE6">
        <w:trPr>
          <w:trHeight w:hRule="exact" w:val="340"/>
          <w:jc w:val="center"/>
        </w:trPr>
        <w:tc>
          <w:tcPr>
            <w:tcW w:w="1499" w:type="dxa"/>
          </w:tcPr>
          <w:p w:rsidR="00551CE6" w:rsidRPr="00020ACE" w:rsidRDefault="00551CE6" w:rsidP="004653E5">
            <w:pPr>
              <w:spacing w:after="0" w:line="240" w:lineRule="auto"/>
              <w:rPr>
                <w:rFonts w:ascii="Times New Roman" w:hAnsi="Times New Roman"/>
                <w:b/>
                <w:i/>
                <w:color w:val="000000"/>
                <w:sz w:val="24"/>
                <w:szCs w:val="24"/>
                <w:lang w:eastAsia="ru-RU"/>
              </w:rPr>
            </w:pPr>
            <w:r w:rsidRPr="00020ACE">
              <w:rPr>
                <w:rFonts w:ascii="Times New Roman" w:hAnsi="Times New Roman"/>
                <w:b/>
                <w:i/>
                <w:color w:val="000000"/>
                <w:sz w:val="24"/>
                <w:szCs w:val="24"/>
                <w:lang w:eastAsia="ru-RU"/>
              </w:rPr>
              <w:t xml:space="preserve">Sold </w:t>
            </w:r>
          </w:p>
        </w:tc>
        <w:tc>
          <w:tcPr>
            <w:tcW w:w="2206" w:type="dxa"/>
            <w:vAlign w:val="bottom"/>
          </w:tcPr>
          <w:p w:rsidR="00551CE6" w:rsidRPr="004972A4" w:rsidRDefault="00B732C4" w:rsidP="004653E5">
            <w:pPr>
              <w:jc w:val="center"/>
              <w:rPr>
                <w:rFonts w:ascii="Times New Roman" w:hAnsi="Times New Roman"/>
                <w:color w:val="000000"/>
                <w:sz w:val="24"/>
                <w:szCs w:val="24"/>
              </w:rPr>
            </w:pPr>
            <w:r>
              <w:rPr>
                <w:rFonts w:ascii="Times New Roman" w:hAnsi="Times New Roman"/>
                <w:color w:val="000000"/>
                <w:sz w:val="24"/>
                <w:szCs w:val="24"/>
              </w:rPr>
              <w:t>-11,555</w:t>
            </w:r>
          </w:p>
        </w:tc>
        <w:tc>
          <w:tcPr>
            <w:tcW w:w="1893" w:type="dxa"/>
            <w:shd w:val="clear" w:color="auto" w:fill="D9D9D9"/>
            <w:vAlign w:val="bottom"/>
          </w:tcPr>
          <w:p w:rsidR="00551CE6" w:rsidRPr="004972A4" w:rsidRDefault="00551CE6" w:rsidP="004653E5">
            <w:pPr>
              <w:jc w:val="center"/>
              <w:rPr>
                <w:rFonts w:ascii="Times New Roman" w:hAnsi="Times New Roman"/>
                <w:color w:val="000000"/>
                <w:sz w:val="24"/>
                <w:szCs w:val="24"/>
              </w:rPr>
            </w:pPr>
            <w:r>
              <w:rPr>
                <w:rFonts w:ascii="Times New Roman" w:hAnsi="Times New Roman"/>
                <w:color w:val="000000"/>
                <w:sz w:val="24"/>
                <w:szCs w:val="24"/>
              </w:rPr>
              <w:t>-7,641</w:t>
            </w:r>
          </w:p>
        </w:tc>
        <w:tc>
          <w:tcPr>
            <w:tcW w:w="1651" w:type="dxa"/>
            <w:vAlign w:val="bottom"/>
          </w:tcPr>
          <w:p w:rsidR="00551CE6" w:rsidRPr="00020ACE" w:rsidRDefault="00551CE6" w:rsidP="004653E5">
            <w:pPr>
              <w:jc w:val="center"/>
              <w:rPr>
                <w:rFonts w:ascii="Times New Roman" w:hAnsi="Times New Roman"/>
                <w:color w:val="000000"/>
                <w:sz w:val="24"/>
                <w:szCs w:val="24"/>
              </w:rPr>
            </w:pPr>
          </w:p>
        </w:tc>
      </w:tr>
    </w:tbl>
    <w:p w:rsidR="00B732C4" w:rsidRPr="00D805CC" w:rsidRDefault="00B732C4" w:rsidP="00B732C4">
      <w:pPr>
        <w:spacing w:before="120" w:line="240" w:lineRule="auto"/>
        <w:jc w:val="both"/>
        <w:outlineLvl w:val="2"/>
        <w:rPr>
          <w:rFonts w:ascii="Times New Roman" w:hAnsi="Times New Roman"/>
          <w:sz w:val="24"/>
          <w:szCs w:val="24"/>
        </w:rPr>
      </w:pPr>
      <w:r w:rsidRPr="00D805CC">
        <w:rPr>
          <w:rFonts w:ascii="Times New Roman" w:hAnsi="Times New Roman"/>
          <w:b/>
          <w:sz w:val="24"/>
          <w:szCs w:val="24"/>
        </w:rPr>
        <w:t>Volumul comerţului exterior</w:t>
      </w:r>
      <w:r w:rsidRPr="00D805CC">
        <w:rPr>
          <w:rFonts w:ascii="Times New Roman" w:hAnsi="Times New Roman"/>
          <w:sz w:val="24"/>
          <w:szCs w:val="24"/>
        </w:rPr>
        <w:t xml:space="preserve"> (fără a se ţine cont de activitatea comercială a agenţilor economici din raioanele de est) al Republicii Moldova cu </w:t>
      </w:r>
      <w:r w:rsidRPr="00D805CC">
        <w:rPr>
          <w:rFonts w:ascii="Times New Roman" w:hAnsi="Times New Roman"/>
          <w:sz w:val="24"/>
          <w:szCs w:val="24"/>
          <w:lang w:eastAsia="ru-RU"/>
        </w:rPr>
        <w:t>Regatul Spaniei</w:t>
      </w:r>
      <w:r w:rsidRPr="00D805CC">
        <w:rPr>
          <w:rFonts w:ascii="Times New Roman" w:hAnsi="Times New Roman"/>
          <w:sz w:val="24"/>
          <w:szCs w:val="24"/>
        </w:rPr>
        <w:t xml:space="preserve">, </w:t>
      </w:r>
      <w:r w:rsidRPr="00D805CC">
        <w:rPr>
          <w:rFonts w:ascii="Times New Roman" w:hAnsi="Times New Roman"/>
          <w:sz w:val="24"/>
          <w:szCs w:val="24"/>
        </w:rPr>
        <w:t xml:space="preserve">în </w:t>
      </w:r>
      <w:r w:rsidRPr="00D805CC">
        <w:rPr>
          <w:rFonts w:ascii="Times New Roman" w:hAnsi="Times New Roman"/>
          <w:b/>
          <w:sz w:val="24"/>
          <w:szCs w:val="24"/>
        </w:rPr>
        <w:t>primul trimestru al anului 2017</w:t>
      </w:r>
      <w:r w:rsidRPr="00D805CC">
        <w:rPr>
          <w:rFonts w:ascii="Times New Roman" w:hAnsi="Times New Roman"/>
          <w:sz w:val="24"/>
          <w:szCs w:val="24"/>
        </w:rPr>
        <w:t>,</w:t>
      </w:r>
      <w:r w:rsidRPr="00D805CC">
        <w:rPr>
          <w:rFonts w:ascii="Times New Roman" w:hAnsi="Times New Roman"/>
          <w:sz w:val="24"/>
          <w:szCs w:val="24"/>
        </w:rPr>
        <w:t xml:space="preserve"> a înregistrat suma de </w:t>
      </w:r>
      <w:r w:rsidRPr="00D805CC">
        <w:rPr>
          <w:rFonts w:ascii="Times New Roman" w:hAnsi="Times New Roman"/>
          <w:b/>
          <w:sz w:val="24"/>
          <w:szCs w:val="24"/>
        </w:rPr>
        <w:t>20,092</w:t>
      </w:r>
      <w:r w:rsidRPr="00D805CC">
        <w:rPr>
          <w:rFonts w:ascii="Times New Roman" w:hAnsi="Times New Roman"/>
          <w:b/>
          <w:sz w:val="24"/>
          <w:szCs w:val="24"/>
        </w:rPr>
        <w:t xml:space="preserve"> mil. dolari SUA</w:t>
      </w:r>
      <w:r w:rsidRPr="00D805CC">
        <w:rPr>
          <w:rFonts w:ascii="Times New Roman" w:hAnsi="Times New Roman"/>
          <w:sz w:val="24"/>
          <w:szCs w:val="24"/>
        </w:rPr>
        <w:t xml:space="preserve"> (cu </w:t>
      </w:r>
      <w:r w:rsidRPr="00D805CC">
        <w:rPr>
          <w:rFonts w:ascii="Times New Roman" w:hAnsi="Times New Roman"/>
          <w:sz w:val="24"/>
          <w:szCs w:val="24"/>
        </w:rPr>
        <w:t>52,7</w:t>
      </w:r>
      <w:r w:rsidRPr="00D805CC">
        <w:rPr>
          <w:rFonts w:ascii="Times New Roman" w:hAnsi="Times New Roman"/>
          <w:sz w:val="24"/>
          <w:szCs w:val="24"/>
        </w:rPr>
        <w:t>% mai mult în comparaţie cu</w:t>
      </w:r>
      <w:r w:rsidRPr="00D805CC">
        <w:rPr>
          <w:rFonts w:ascii="Times New Roman" w:hAnsi="Times New Roman"/>
          <w:sz w:val="24"/>
          <w:szCs w:val="24"/>
        </w:rPr>
        <w:t xml:space="preserve"> aceeași perioadă a</w:t>
      </w:r>
      <w:r w:rsidRPr="00D805CC">
        <w:rPr>
          <w:rFonts w:ascii="Times New Roman" w:hAnsi="Times New Roman"/>
          <w:sz w:val="24"/>
          <w:szCs w:val="24"/>
        </w:rPr>
        <w:t xml:space="preserve"> anul</w:t>
      </w:r>
      <w:r w:rsidRPr="00D805CC">
        <w:rPr>
          <w:rFonts w:ascii="Times New Roman" w:hAnsi="Times New Roman"/>
          <w:sz w:val="24"/>
          <w:szCs w:val="24"/>
        </w:rPr>
        <w:t>ui</w:t>
      </w:r>
      <w:r w:rsidRPr="00D805CC">
        <w:rPr>
          <w:rFonts w:ascii="Times New Roman" w:hAnsi="Times New Roman"/>
          <w:sz w:val="24"/>
          <w:szCs w:val="24"/>
        </w:rPr>
        <w:t xml:space="preserve"> 201</w:t>
      </w:r>
      <w:r w:rsidRPr="00D805CC">
        <w:rPr>
          <w:rFonts w:ascii="Times New Roman" w:hAnsi="Times New Roman"/>
          <w:sz w:val="24"/>
          <w:szCs w:val="24"/>
        </w:rPr>
        <w:t>6</w:t>
      </w:r>
      <w:r w:rsidRPr="00D805CC">
        <w:rPr>
          <w:rFonts w:ascii="Times New Roman" w:hAnsi="Times New Roman"/>
          <w:sz w:val="24"/>
          <w:szCs w:val="24"/>
        </w:rPr>
        <w:t>).</w:t>
      </w:r>
    </w:p>
    <w:p w:rsidR="00D805CC" w:rsidRPr="00D805CC" w:rsidRDefault="00D805CC" w:rsidP="00D805CC">
      <w:pPr>
        <w:spacing w:before="120" w:line="240" w:lineRule="auto"/>
        <w:jc w:val="both"/>
        <w:outlineLvl w:val="2"/>
        <w:rPr>
          <w:rFonts w:ascii="Times New Roman" w:hAnsi="Times New Roman"/>
          <w:sz w:val="24"/>
          <w:szCs w:val="24"/>
          <w:lang w:eastAsia="ru-RU"/>
        </w:rPr>
      </w:pPr>
      <w:r w:rsidRPr="00D805CC">
        <w:rPr>
          <w:rFonts w:ascii="Times New Roman" w:hAnsi="Times New Roman"/>
          <w:sz w:val="24"/>
          <w:szCs w:val="24"/>
          <w:lang w:eastAsia="ru-RU"/>
        </w:rPr>
        <w:t xml:space="preserve">După valoarea volumului schimburilor comerciale, înregistrat în perioada </w:t>
      </w:r>
      <w:r w:rsidRPr="00D805CC">
        <w:rPr>
          <w:rFonts w:ascii="Times New Roman" w:hAnsi="Times New Roman"/>
          <w:sz w:val="24"/>
          <w:szCs w:val="24"/>
          <w:lang w:eastAsia="ru-RU"/>
        </w:rPr>
        <w:t>ianuarie-martie 2017</w:t>
      </w:r>
      <w:r w:rsidRPr="00D805CC">
        <w:rPr>
          <w:rFonts w:ascii="Times New Roman" w:hAnsi="Times New Roman"/>
          <w:sz w:val="24"/>
          <w:szCs w:val="24"/>
          <w:lang w:eastAsia="ru-RU"/>
        </w:rPr>
        <w:t xml:space="preserve">, Spania se clasează pe </w:t>
      </w:r>
      <w:r w:rsidRPr="00D805CC">
        <w:rPr>
          <w:rFonts w:ascii="Times New Roman" w:hAnsi="Times New Roman"/>
          <w:b/>
          <w:sz w:val="24"/>
          <w:szCs w:val="24"/>
          <w:lang w:eastAsia="ru-RU"/>
        </w:rPr>
        <w:t xml:space="preserve">locul </w:t>
      </w:r>
      <w:r w:rsidRPr="00D805CC">
        <w:rPr>
          <w:rFonts w:ascii="Times New Roman" w:hAnsi="Times New Roman"/>
          <w:b/>
          <w:sz w:val="24"/>
          <w:szCs w:val="24"/>
          <w:lang w:eastAsia="ru-RU"/>
        </w:rPr>
        <w:t>17</w:t>
      </w:r>
      <w:r w:rsidRPr="00D805CC">
        <w:rPr>
          <w:rFonts w:ascii="Times New Roman" w:hAnsi="Times New Roman"/>
          <w:sz w:val="24"/>
          <w:szCs w:val="24"/>
          <w:lang w:eastAsia="ru-RU"/>
        </w:rPr>
        <w:t xml:space="preserve"> la nivel mondial între țările partenere cu care Republica Moldova întreţine relaţii comerciale, deţinând o pondere de </w:t>
      </w:r>
      <w:r w:rsidRPr="00D805CC">
        <w:rPr>
          <w:rFonts w:ascii="Times New Roman" w:hAnsi="Times New Roman"/>
          <w:sz w:val="24"/>
          <w:szCs w:val="24"/>
          <w:lang w:eastAsia="ru-RU"/>
        </w:rPr>
        <w:t>2,4</w:t>
      </w:r>
      <w:r w:rsidRPr="00D805CC">
        <w:rPr>
          <w:rFonts w:ascii="Times New Roman" w:hAnsi="Times New Roman"/>
          <w:sz w:val="24"/>
          <w:szCs w:val="24"/>
          <w:lang w:eastAsia="ru-RU"/>
        </w:rPr>
        <w:t xml:space="preserve">% în comerțul total al Republicii Moldova. </w:t>
      </w:r>
    </w:p>
    <w:p w:rsidR="00551CE6" w:rsidRPr="00D805CC" w:rsidRDefault="00551CE6" w:rsidP="004D0F19">
      <w:pPr>
        <w:rPr>
          <w:rFonts w:ascii="Times New Roman" w:hAnsi="Times New Roman"/>
          <w:sz w:val="24"/>
          <w:szCs w:val="24"/>
        </w:rPr>
      </w:pPr>
    </w:p>
    <w:p w:rsidR="00D805CC" w:rsidRPr="00D805CC" w:rsidRDefault="00D805CC">
      <w:pPr>
        <w:rPr>
          <w:rFonts w:ascii="Times New Roman" w:hAnsi="Times New Roman"/>
          <w:sz w:val="24"/>
          <w:szCs w:val="24"/>
        </w:rPr>
      </w:pPr>
    </w:p>
    <w:sectPr w:rsidR="00D805CC" w:rsidRPr="00D805CC" w:rsidSect="00A7382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C00"/>
    <w:multiLevelType w:val="hybridMultilevel"/>
    <w:tmpl w:val="B584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BBF4E7D"/>
    <w:multiLevelType w:val="multilevel"/>
    <w:tmpl w:val="AF3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16A6F"/>
    <w:multiLevelType w:val="hybridMultilevel"/>
    <w:tmpl w:val="017EBF1A"/>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nsid w:val="24F44F1E"/>
    <w:multiLevelType w:val="multilevel"/>
    <w:tmpl w:val="0228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588032A"/>
    <w:multiLevelType w:val="hybridMultilevel"/>
    <w:tmpl w:val="064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3725A"/>
    <w:multiLevelType w:val="hybridMultilevel"/>
    <w:tmpl w:val="5B7C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FFD3552"/>
    <w:multiLevelType w:val="hybridMultilevel"/>
    <w:tmpl w:val="10B2D364"/>
    <w:lvl w:ilvl="0" w:tplc="90AA419A">
      <w:start w:val="9"/>
      <w:numFmt w:val="bullet"/>
      <w:lvlText w:val="-"/>
      <w:lvlJc w:val="left"/>
      <w:pPr>
        <w:ind w:left="673" w:hanging="360"/>
      </w:pPr>
      <w:rPr>
        <w:rFonts w:ascii="Times New Roman" w:eastAsia="Times New Roman" w:hAnsi="Times New Roman" w:hint="default"/>
      </w:rPr>
    </w:lvl>
    <w:lvl w:ilvl="1" w:tplc="04090003" w:tentative="1">
      <w:start w:val="1"/>
      <w:numFmt w:val="bullet"/>
      <w:lvlText w:val="o"/>
      <w:lvlJc w:val="left"/>
      <w:pPr>
        <w:ind w:left="1393" w:hanging="360"/>
      </w:pPr>
      <w:rPr>
        <w:rFonts w:ascii="Courier New" w:hAnsi="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9">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6C27BD"/>
    <w:multiLevelType w:val="multilevel"/>
    <w:tmpl w:val="506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855474"/>
    <w:multiLevelType w:val="hybridMultilevel"/>
    <w:tmpl w:val="59A0AA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281C51"/>
    <w:multiLevelType w:val="multilevel"/>
    <w:tmpl w:val="272E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0931AB"/>
    <w:multiLevelType w:val="multilevel"/>
    <w:tmpl w:val="54CC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1A077A"/>
    <w:multiLevelType w:val="multilevel"/>
    <w:tmpl w:val="E138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5457538"/>
    <w:multiLevelType w:val="hybridMultilevel"/>
    <w:tmpl w:val="48E2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1B911D0"/>
    <w:multiLevelType w:val="multilevel"/>
    <w:tmpl w:val="2A26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AC0AF5"/>
    <w:multiLevelType w:val="hybridMultilevel"/>
    <w:tmpl w:val="321C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3BA75A3"/>
    <w:multiLevelType w:val="hybridMultilevel"/>
    <w:tmpl w:val="5E7C2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295CF2"/>
    <w:multiLevelType w:val="hybridMultilevel"/>
    <w:tmpl w:val="C3EE062A"/>
    <w:lvl w:ilvl="0" w:tplc="520E4162">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843153"/>
    <w:multiLevelType w:val="hybridMultilevel"/>
    <w:tmpl w:val="18B0A00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15"/>
  </w:num>
  <w:num w:numId="2">
    <w:abstractNumId w:val="9"/>
  </w:num>
  <w:num w:numId="3">
    <w:abstractNumId w:val="1"/>
  </w:num>
  <w:num w:numId="4">
    <w:abstractNumId w:val="3"/>
  </w:num>
  <w:num w:numId="5">
    <w:abstractNumId w:val="5"/>
  </w:num>
  <w:num w:numId="6">
    <w:abstractNumId w:val="19"/>
  </w:num>
  <w:num w:numId="7">
    <w:abstractNumId w:val="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0"/>
  </w:num>
  <w:num w:numId="11">
    <w:abstractNumId w:val="16"/>
  </w:num>
  <w:num w:numId="12">
    <w:abstractNumId w:val="7"/>
  </w:num>
  <w:num w:numId="13">
    <w:abstractNumId w:val="10"/>
  </w:num>
  <w:num w:numId="14">
    <w:abstractNumId w:val="2"/>
  </w:num>
  <w:num w:numId="15">
    <w:abstractNumId w:val="4"/>
  </w:num>
  <w:num w:numId="16">
    <w:abstractNumId w:val="17"/>
  </w:num>
  <w:num w:numId="17">
    <w:abstractNumId w:val="12"/>
  </w:num>
  <w:num w:numId="18">
    <w:abstractNumId w:val="14"/>
  </w:num>
  <w:num w:numId="19">
    <w:abstractNumId w:val="13"/>
  </w:num>
  <w:num w:numId="20">
    <w:abstractNumId w:val="11"/>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19"/>
    <w:rsid w:val="000041B4"/>
    <w:rsid w:val="0000420E"/>
    <w:rsid w:val="000066FC"/>
    <w:rsid w:val="00017C11"/>
    <w:rsid w:val="00020ACE"/>
    <w:rsid w:val="00025FB8"/>
    <w:rsid w:val="00026A21"/>
    <w:rsid w:val="000273D3"/>
    <w:rsid w:val="000523F8"/>
    <w:rsid w:val="00053753"/>
    <w:rsid w:val="00054BE8"/>
    <w:rsid w:val="00056E74"/>
    <w:rsid w:val="0007167C"/>
    <w:rsid w:val="000826E4"/>
    <w:rsid w:val="00085751"/>
    <w:rsid w:val="00096EEF"/>
    <w:rsid w:val="000A63D2"/>
    <w:rsid w:val="000A663F"/>
    <w:rsid w:val="000A69F4"/>
    <w:rsid w:val="000A6F7D"/>
    <w:rsid w:val="000B296A"/>
    <w:rsid w:val="000B4027"/>
    <w:rsid w:val="000B43FD"/>
    <w:rsid w:val="000B7D0F"/>
    <w:rsid w:val="000E1403"/>
    <w:rsid w:val="000E21FD"/>
    <w:rsid w:val="000E5752"/>
    <w:rsid w:val="0010062C"/>
    <w:rsid w:val="00100DAA"/>
    <w:rsid w:val="00102D16"/>
    <w:rsid w:val="001042FE"/>
    <w:rsid w:val="00104CD4"/>
    <w:rsid w:val="001153CD"/>
    <w:rsid w:val="001254BD"/>
    <w:rsid w:val="0014389A"/>
    <w:rsid w:val="0014507F"/>
    <w:rsid w:val="0015077A"/>
    <w:rsid w:val="00157297"/>
    <w:rsid w:val="00161749"/>
    <w:rsid w:val="00164DDF"/>
    <w:rsid w:val="00170569"/>
    <w:rsid w:val="00172849"/>
    <w:rsid w:val="00173F39"/>
    <w:rsid w:val="0018441A"/>
    <w:rsid w:val="001960A4"/>
    <w:rsid w:val="00197182"/>
    <w:rsid w:val="00197C5E"/>
    <w:rsid w:val="001A2B2E"/>
    <w:rsid w:val="001A551A"/>
    <w:rsid w:val="001A6E62"/>
    <w:rsid w:val="001A7FBB"/>
    <w:rsid w:val="001B0B42"/>
    <w:rsid w:val="001C35D0"/>
    <w:rsid w:val="001D6357"/>
    <w:rsid w:val="001F2392"/>
    <w:rsid w:val="001F5463"/>
    <w:rsid w:val="001F7AFD"/>
    <w:rsid w:val="00205970"/>
    <w:rsid w:val="00206246"/>
    <w:rsid w:val="00207887"/>
    <w:rsid w:val="00222BA7"/>
    <w:rsid w:val="00226A4E"/>
    <w:rsid w:val="0024561D"/>
    <w:rsid w:val="00246ADF"/>
    <w:rsid w:val="00256728"/>
    <w:rsid w:val="00286AFF"/>
    <w:rsid w:val="00293986"/>
    <w:rsid w:val="002A41FA"/>
    <w:rsid w:val="002A4AA4"/>
    <w:rsid w:val="002A79D0"/>
    <w:rsid w:val="002D333E"/>
    <w:rsid w:val="002D6336"/>
    <w:rsid w:val="002E331A"/>
    <w:rsid w:val="002F64E4"/>
    <w:rsid w:val="002F7C1E"/>
    <w:rsid w:val="0032406B"/>
    <w:rsid w:val="00327215"/>
    <w:rsid w:val="00332944"/>
    <w:rsid w:val="00343F6C"/>
    <w:rsid w:val="003467DF"/>
    <w:rsid w:val="003470C3"/>
    <w:rsid w:val="0035366D"/>
    <w:rsid w:val="0038698F"/>
    <w:rsid w:val="00387AE7"/>
    <w:rsid w:val="003A3B00"/>
    <w:rsid w:val="003B30A4"/>
    <w:rsid w:val="003C62BA"/>
    <w:rsid w:val="003E2CCB"/>
    <w:rsid w:val="003E5712"/>
    <w:rsid w:val="003F5F82"/>
    <w:rsid w:val="004010F9"/>
    <w:rsid w:val="00432940"/>
    <w:rsid w:val="00440FC7"/>
    <w:rsid w:val="00442000"/>
    <w:rsid w:val="00445FAF"/>
    <w:rsid w:val="00454857"/>
    <w:rsid w:val="00480BB3"/>
    <w:rsid w:val="00487DCD"/>
    <w:rsid w:val="00490EC8"/>
    <w:rsid w:val="004972A4"/>
    <w:rsid w:val="004A1BC5"/>
    <w:rsid w:val="004C4B2B"/>
    <w:rsid w:val="004C7BA3"/>
    <w:rsid w:val="004D0F19"/>
    <w:rsid w:val="004D1B4F"/>
    <w:rsid w:val="004D291F"/>
    <w:rsid w:val="004E4941"/>
    <w:rsid w:val="004E5EC1"/>
    <w:rsid w:val="004F66D4"/>
    <w:rsid w:val="0050602C"/>
    <w:rsid w:val="0051571B"/>
    <w:rsid w:val="00535140"/>
    <w:rsid w:val="00551CE6"/>
    <w:rsid w:val="00553043"/>
    <w:rsid w:val="005556D7"/>
    <w:rsid w:val="00556DFB"/>
    <w:rsid w:val="00563185"/>
    <w:rsid w:val="005776B0"/>
    <w:rsid w:val="00583645"/>
    <w:rsid w:val="00586561"/>
    <w:rsid w:val="005902F3"/>
    <w:rsid w:val="005A514D"/>
    <w:rsid w:val="005E0C12"/>
    <w:rsid w:val="005E7187"/>
    <w:rsid w:val="005F6CA0"/>
    <w:rsid w:val="005F7FDF"/>
    <w:rsid w:val="00607C28"/>
    <w:rsid w:val="006127D3"/>
    <w:rsid w:val="00615BAA"/>
    <w:rsid w:val="006241F5"/>
    <w:rsid w:val="006404CF"/>
    <w:rsid w:val="00646050"/>
    <w:rsid w:val="00647D4A"/>
    <w:rsid w:val="00662F02"/>
    <w:rsid w:val="00664E3B"/>
    <w:rsid w:val="006702BF"/>
    <w:rsid w:val="0067454A"/>
    <w:rsid w:val="00685B4D"/>
    <w:rsid w:val="0068765A"/>
    <w:rsid w:val="00690C13"/>
    <w:rsid w:val="006A27FD"/>
    <w:rsid w:val="006A7D77"/>
    <w:rsid w:val="006B630A"/>
    <w:rsid w:val="006D68F0"/>
    <w:rsid w:val="006E0325"/>
    <w:rsid w:val="006E5243"/>
    <w:rsid w:val="006E69E1"/>
    <w:rsid w:val="006E6B2C"/>
    <w:rsid w:val="006F5D62"/>
    <w:rsid w:val="006F6833"/>
    <w:rsid w:val="00703017"/>
    <w:rsid w:val="00710BE6"/>
    <w:rsid w:val="00711A56"/>
    <w:rsid w:val="00713C2E"/>
    <w:rsid w:val="00727844"/>
    <w:rsid w:val="007279E0"/>
    <w:rsid w:val="00740EDC"/>
    <w:rsid w:val="00741369"/>
    <w:rsid w:val="007421F5"/>
    <w:rsid w:val="007438D0"/>
    <w:rsid w:val="00746AF8"/>
    <w:rsid w:val="007570CC"/>
    <w:rsid w:val="00782881"/>
    <w:rsid w:val="00783B28"/>
    <w:rsid w:val="00784DC7"/>
    <w:rsid w:val="007879F1"/>
    <w:rsid w:val="00796323"/>
    <w:rsid w:val="007A5D87"/>
    <w:rsid w:val="007B28DD"/>
    <w:rsid w:val="007B5B6A"/>
    <w:rsid w:val="007D34F9"/>
    <w:rsid w:val="007E538E"/>
    <w:rsid w:val="007F1901"/>
    <w:rsid w:val="007F1FFA"/>
    <w:rsid w:val="0080052E"/>
    <w:rsid w:val="0080246E"/>
    <w:rsid w:val="008044AC"/>
    <w:rsid w:val="00805E42"/>
    <w:rsid w:val="008143AA"/>
    <w:rsid w:val="00823278"/>
    <w:rsid w:val="00823994"/>
    <w:rsid w:val="008258B1"/>
    <w:rsid w:val="0083354F"/>
    <w:rsid w:val="00834C3B"/>
    <w:rsid w:val="00841A74"/>
    <w:rsid w:val="00861777"/>
    <w:rsid w:val="00861E13"/>
    <w:rsid w:val="008638D1"/>
    <w:rsid w:val="00864061"/>
    <w:rsid w:val="00864E43"/>
    <w:rsid w:val="008651DC"/>
    <w:rsid w:val="00880F03"/>
    <w:rsid w:val="008967A6"/>
    <w:rsid w:val="0089716A"/>
    <w:rsid w:val="008A3924"/>
    <w:rsid w:val="008B5829"/>
    <w:rsid w:val="008C262A"/>
    <w:rsid w:val="008C7074"/>
    <w:rsid w:val="008C78C9"/>
    <w:rsid w:val="008D0A53"/>
    <w:rsid w:val="008D23D9"/>
    <w:rsid w:val="008E32F2"/>
    <w:rsid w:val="008E7AA2"/>
    <w:rsid w:val="008E7E27"/>
    <w:rsid w:val="008F1CFF"/>
    <w:rsid w:val="008F2DD0"/>
    <w:rsid w:val="00921DF4"/>
    <w:rsid w:val="009260AF"/>
    <w:rsid w:val="00935E7C"/>
    <w:rsid w:val="00942CB6"/>
    <w:rsid w:val="00975FC2"/>
    <w:rsid w:val="00985889"/>
    <w:rsid w:val="00985C57"/>
    <w:rsid w:val="00996FCD"/>
    <w:rsid w:val="009B3629"/>
    <w:rsid w:val="009B6924"/>
    <w:rsid w:val="009B7733"/>
    <w:rsid w:val="009C0652"/>
    <w:rsid w:val="009C57DA"/>
    <w:rsid w:val="009C5C9D"/>
    <w:rsid w:val="009C62A6"/>
    <w:rsid w:val="009D1236"/>
    <w:rsid w:val="009D70E5"/>
    <w:rsid w:val="009E1751"/>
    <w:rsid w:val="009E54AB"/>
    <w:rsid w:val="009F26CC"/>
    <w:rsid w:val="00A11EC4"/>
    <w:rsid w:val="00A258BD"/>
    <w:rsid w:val="00A272BB"/>
    <w:rsid w:val="00A30DA0"/>
    <w:rsid w:val="00A35F26"/>
    <w:rsid w:val="00A42BF1"/>
    <w:rsid w:val="00A5077F"/>
    <w:rsid w:val="00A50EA9"/>
    <w:rsid w:val="00A7382F"/>
    <w:rsid w:val="00AA1F2D"/>
    <w:rsid w:val="00AA2B49"/>
    <w:rsid w:val="00AA502A"/>
    <w:rsid w:val="00AA5FE8"/>
    <w:rsid w:val="00AF32F7"/>
    <w:rsid w:val="00B0444E"/>
    <w:rsid w:val="00B0516B"/>
    <w:rsid w:val="00B05A3A"/>
    <w:rsid w:val="00B07D92"/>
    <w:rsid w:val="00B172DD"/>
    <w:rsid w:val="00B22225"/>
    <w:rsid w:val="00B4019F"/>
    <w:rsid w:val="00B45CE6"/>
    <w:rsid w:val="00B6141C"/>
    <w:rsid w:val="00B66505"/>
    <w:rsid w:val="00B732C4"/>
    <w:rsid w:val="00B75556"/>
    <w:rsid w:val="00B84770"/>
    <w:rsid w:val="00B861F6"/>
    <w:rsid w:val="00BA5810"/>
    <w:rsid w:val="00BB7917"/>
    <w:rsid w:val="00BE4C9B"/>
    <w:rsid w:val="00BE5406"/>
    <w:rsid w:val="00BE61F1"/>
    <w:rsid w:val="00BF15C1"/>
    <w:rsid w:val="00BF24C7"/>
    <w:rsid w:val="00C12442"/>
    <w:rsid w:val="00C16197"/>
    <w:rsid w:val="00C230D0"/>
    <w:rsid w:val="00C30E03"/>
    <w:rsid w:val="00C455F3"/>
    <w:rsid w:val="00C45FF4"/>
    <w:rsid w:val="00C52BAF"/>
    <w:rsid w:val="00C57A45"/>
    <w:rsid w:val="00C62D3B"/>
    <w:rsid w:val="00C6399B"/>
    <w:rsid w:val="00C83131"/>
    <w:rsid w:val="00C94A97"/>
    <w:rsid w:val="00CA3492"/>
    <w:rsid w:val="00CA410B"/>
    <w:rsid w:val="00CA6CBF"/>
    <w:rsid w:val="00CB4C50"/>
    <w:rsid w:val="00CC59CE"/>
    <w:rsid w:val="00CC5F8B"/>
    <w:rsid w:val="00CD641B"/>
    <w:rsid w:val="00CF6A8C"/>
    <w:rsid w:val="00D05DE3"/>
    <w:rsid w:val="00D06448"/>
    <w:rsid w:val="00D145B8"/>
    <w:rsid w:val="00D257C9"/>
    <w:rsid w:val="00D3308E"/>
    <w:rsid w:val="00D36763"/>
    <w:rsid w:val="00D44490"/>
    <w:rsid w:val="00D519D2"/>
    <w:rsid w:val="00D556D5"/>
    <w:rsid w:val="00D57665"/>
    <w:rsid w:val="00D70574"/>
    <w:rsid w:val="00D70CC0"/>
    <w:rsid w:val="00D77E88"/>
    <w:rsid w:val="00D805CC"/>
    <w:rsid w:val="00D81310"/>
    <w:rsid w:val="00DA482B"/>
    <w:rsid w:val="00DA721D"/>
    <w:rsid w:val="00DB6290"/>
    <w:rsid w:val="00DC12F7"/>
    <w:rsid w:val="00DF1BC5"/>
    <w:rsid w:val="00DF7D31"/>
    <w:rsid w:val="00E155E2"/>
    <w:rsid w:val="00E40307"/>
    <w:rsid w:val="00E673F2"/>
    <w:rsid w:val="00E72869"/>
    <w:rsid w:val="00E80BAA"/>
    <w:rsid w:val="00E86368"/>
    <w:rsid w:val="00E97C09"/>
    <w:rsid w:val="00EA30FC"/>
    <w:rsid w:val="00EC51A2"/>
    <w:rsid w:val="00EC6278"/>
    <w:rsid w:val="00EE3C7C"/>
    <w:rsid w:val="00EF0C0B"/>
    <w:rsid w:val="00EF4743"/>
    <w:rsid w:val="00F014BD"/>
    <w:rsid w:val="00F03380"/>
    <w:rsid w:val="00F127FC"/>
    <w:rsid w:val="00F13715"/>
    <w:rsid w:val="00F14EB3"/>
    <w:rsid w:val="00F21DB9"/>
    <w:rsid w:val="00F25F19"/>
    <w:rsid w:val="00F3181E"/>
    <w:rsid w:val="00F33449"/>
    <w:rsid w:val="00F34DA1"/>
    <w:rsid w:val="00F573B8"/>
    <w:rsid w:val="00F67EE6"/>
    <w:rsid w:val="00F72FDC"/>
    <w:rsid w:val="00F9452E"/>
    <w:rsid w:val="00F95813"/>
    <w:rsid w:val="00FA1737"/>
    <w:rsid w:val="00FB3031"/>
    <w:rsid w:val="00FC6C00"/>
    <w:rsid w:val="00FC6C8D"/>
    <w:rsid w:val="00FD22A0"/>
    <w:rsid w:val="00FD3BC3"/>
    <w:rsid w:val="00FD661A"/>
    <w:rsid w:val="00FD6878"/>
    <w:rsid w:val="00FE2010"/>
    <w:rsid w:val="00FE5D27"/>
    <w:rsid w:val="00FE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D0F19"/>
    <w:pPr>
      <w:spacing w:after="120" w:line="264" w:lineRule="auto"/>
    </w:pPr>
    <w:rPr>
      <w:sz w:val="20"/>
      <w:szCs w:val="20"/>
      <w:lang w:val="ro-RO" w:eastAsia="en-US"/>
    </w:rPr>
  </w:style>
  <w:style w:type="paragraph" w:styleId="Heading1">
    <w:name w:val="heading 1"/>
    <w:basedOn w:val="Normal"/>
    <w:next w:val="Normal"/>
    <w:link w:val="Heading1Char"/>
    <w:uiPriority w:val="99"/>
    <w:qFormat/>
    <w:rsid w:val="004D0F19"/>
    <w:pPr>
      <w:keepNext/>
      <w:keepLines/>
      <w:spacing w:before="320" w:after="0" w:line="240"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4D0F19"/>
    <w:pPr>
      <w:keepNext/>
      <w:keepLines/>
      <w:spacing w:before="80" w:after="0" w:line="240" w:lineRule="auto"/>
      <w:outlineLvl w:val="1"/>
    </w:pPr>
    <w:rPr>
      <w:rFonts w:ascii="Calibri Light" w:hAnsi="Calibri Light"/>
      <w:color w:val="404040"/>
      <w:sz w:val="28"/>
      <w:szCs w:val="28"/>
    </w:rPr>
  </w:style>
  <w:style w:type="paragraph" w:styleId="Heading3">
    <w:name w:val="heading 3"/>
    <w:basedOn w:val="Normal"/>
    <w:next w:val="Normal"/>
    <w:link w:val="Heading3Char"/>
    <w:uiPriority w:val="99"/>
    <w:qFormat/>
    <w:rsid w:val="004D0F19"/>
    <w:pPr>
      <w:keepNext/>
      <w:keepLines/>
      <w:spacing w:before="40" w:after="0" w:line="240" w:lineRule="auto"/>
      <w:outlineLvl w:val="2"/>
    </w:pPr>
    <w:rPr>
      <w:rFonts w:ascii="Calibri Light" w:hAnsi="Calibri Light"/>
      <w:color w:val="44546A"/>
      <w:sz w:val="24"/>
      <w:szCs w:val="24"/>
    </w:rPr>
  </w:style>
  <w:style w:type="paragraph" w:styleId="Heading4">
    <w:name w:val="heading 4"/>
    <w:basedOn w:val="Normal"/>
    <w:next w:val="Normal"/>
    <w:link w:val="Heading4Char"/>
    <w:uiPriority w:val="99"/>
    <w:qFormat/>
    <w:rsid w:val="004D0F19"/>
    <w:pPr>
      <w:keepNext/>
      <w:keepLines/>
      <w:spacing w:before="40" w:after="0"/>
      <w:outlineLvl w:val="3"/>
    </w:pPr>
    <w:rPr>
      <w:rFonts w:ascii="Calibri Light" w:hAnsi="Calibri Light"/>
      <w:sz w:val="22"/>
      <w:szCs w:val="22"/>
    </w:rPr>
  </w:style>
  <w:style w:type="paragraph" w:styleId="Heading5">
    <w:name w:val="heading 5"/>
    <w:basedOn w:val="Normal"/>
    <w:next w:val="Normal"/>
    <w:link w:val="Heading5Char"/>
    <w:uiPriority w:val="99"/>
    <w:qFormat/>
    <w:rsid w:val="004D0F19"/>
    <w:pPr>
      <w:keepNext/>
      <w:keepLines/>
      <w:spacing w:before="40" w:after="0"/>
      <w:outlineLvl w:val="4"/>
    </w:pPr>
    <w:rPr>
      <w:rFonts w:ascii="Calibri Light" w:hAnsi="Calibri Light"/>
      <w:color w:val="44546A"/>
      <w:sz w:val="22"/>
      <w:szCs w:val="22"/>
    </w:rPr>
  </w:style>
  <w:style w:type="paragraph" w:styleId="Heading6">
    <w:name w:val="heading 6"/>
    <w:basedOn w:val="Normal"/>
    <w:next w:val="Normal"/>
    <w:link w:val="Heading6Char"/>
    <w:uiPriority w:val="99"/>
    <w:qFormat/>
    <w:rsid w:val="004D0F19"/>
    <w:pPr>
      <w:keepNext/>
      <w:keepLines/>
      <w:spacing w:before="40" w:after="0"/>
      <w:outlineLvl w:val="5"/>
    </w:pPr>
    <w:rPr>
      <w:rFonts w:ascii="Calibri Light" w:hAnsi="Calibri Light"/>
      <w:i/>
      <w:iCs/>
      <w:color w:val="44546A"/>
      <w:sz w:val="21"/>
      <w:szCs w:val="21"/>
    </w:rPr>
  </w:style>
  <w:style w:type="paragraph" w:styleId="Heading7">
    <w:name w:val="heading 7"/>
    <w:basedOn w:val="Normal"/>
    <w:next w:val="Normal"/>
    <w:link w:val="Heading7Char"/>
    <w:uiPriority w:val="99"/>
    <w:qFormat/>
    <w:rsid w:val="004D0F19"/>
    <w:pPr>
      <w:keepNext/>
      <w:keepLines/>
      <w:spacing w:before="40" w:after="0"/>
      <w:outlineLvl w:val="6"/>
    </w:pPr>
    <w:rPr>
      <w:rFonts w:ascii="Calibri Light" w:hAnsi="Calibri Light"/>
      <w:i/>
      <w:iCs/>
      <w:color w:val="1F4E79"/>
      <w:sz w:val="21"/>
      <w:szCs w:val="21"/>
    </w:rPr>
  </w:style>
  <w:style w:type="paragraph" w:styleId="Heading8">
    <w:name w:val="heading 8"/>
    <w:basedOn w:val="Normal"/>
    <w:next w:val="Normal"/>
    <w:link w:val="Heading8Char"/>
    <w:uiPriority w:val="99"/>
    <w:qFormat/>
    <w:rsid w:val="004D0F19"/>
    <w:pPr>
      <w:keepNext/>
      <w:keepLines/>
      <w:spacing w:before="40" w:after="0"/>
      <w:outlineLvl w:val="7"/>
    </w:pPr>
    <w:rPr>
      <w:rFonts w:ascii="Calibri Light" w:hAnsi="Calibri Light"/>
      <w:b/>
      <w:bCs/>
      <w:color w:val="44546A"/>
    </w:rPr>
  </w:style>
  <w:style w:type="paragraph" w:styleId="Heading9">
    <w:name w:val="heading 9"/>
    <w:basedOn w:val="Normal"/>
    <w:next w:val="Normal"/>
    <w:link w:val="Heading9Char"/>
    <w:uiPriority w:val="99"/>
    <w:qFormat/>
    <w:rsid w:val="004D0F19"/>
    <w:pPr>
      <w:keepNext/>
      <w:keepLines/>
      <w:spacing w:before="40" w:after="0"/>
      <w:outlineLvl w:val="8"/>
    </w:pPr>
    <w:rPr>
      <w:rFonts w:ascii="Calibri Light"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F1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semiHidden/>
    <w:locked/>
    <w:rsid w:val="004D0F19"/>
    <w:rPr>
      <w:rFonts w:ascii="Calibri Light" w:hAnsi="Calibri Light" w:cs="Times New Roman"/>
      <w:color w:val="404040"/>
      <w:sz w:val="28"/>
      <w:szCs w:val="28"/>
    </w:rPr>
  </w:style>
  <w:style w:type="character" w:customStyle="1" w:styleId="Heading3Char">
    <w:name w:val="Heading 3 Char"/>
    <w:basedOn w:val="DefaultParagraphFont"/>
    <w:link w:val="Heading3"/>
    <w:uiPriority w:val="99"/>
    <w:semiHidden/>
    <w:locked/>
    <w:rsid w:val="004D0F19"/>
    <w:rPr>
      <w:rFonts w:ascii="Calibri Light" w:hAnsi="Calibri Light" w:cs="Times New Roman"/>
      <w:color w:val="44546A"/>
      <w:sz w:val="24"/>
      <w:szCs w:val="24"/>
    </w:rPr>
  </w:style>
  <w:style w:type="character" w:customStyle="1" w:styleId="Heading4Char">
    <w:name w:val="Heading 4 Char"/>
    <w:basedOn w:val="DefaultParagraphFont"/>
    <w:link w:val="Heading4"/>
    <w:uiPriority w:val="99"/>
    <w:semiHidden/>
    <w:locked/>
    <w:rsid w:val="004D0F19"/>
    <w:rPr>
      <w:rFonts w:ascii="Calibri Light" w:hAnsi="Calibri Light" w:cs="Times New Roman"/>
      <w:sz w:val="22"/>
      <w:szCs w:val="22"/>
    </w:rPr>
  </w:style>
  <w:style w:type="character" w:customStyle="1" w:styleId="Heading5Char">
    <w:name w:val="Heading 5 Char"/>
    <w:basedOn w:val="DefaultParagraphFont"/>
    <w:link w:val="Heading5"/>
    <w:uiPriority w:val="99"/>
    <w:semiHidden/>
    <w:locked/>
    <w:rsid w:val="004D0F19"/>
    <w:rPr>
      <w:rFonts w:ascii="Calibri Light" w:hAnsi="Calibri Light" w:cs="Times New Roman"/>
      <w:color w:val="44546A"/>
      <w:sz w:val="22"/>
      <w:szCs w:val="22"/>
    </w:rPr>
  </w:style>
  <w:style w:type="character" w:customStyle="1" w:styleId="Heading6Char">
    <w:name w:val="Heading 6 Char"/>
    <w:basedOn w:val="DefaultParagraphFont"/>
    <w:link w:val="Heading6"/>
    <w:uiPriority w:val="99"/>
    <w:semiHidden/>
    <w:locked/>
    <w:rsid w:val="004D0F19"/>
    <w:rPr>
      <w:rFonts w:ascii="Calibri Light" w:hAnsi="Calibri Light" w:cs="Times New Roman"/>
      <w:i/>
      <w:iCs/>
      <w:color w:val="44546A"/>
      <w:sz w:val="21"/>
      <w:szCs w:val="21"/>
    </w:rPr>
  </w:style>
  <w:style w:type="character" w:customStyle="1" w:styleId="Heading7Char">
    <w:name w:val="Heading 7 Char"/>
    <w:basedOn w:val="DefaultParagraphFont"/>
    <w:link w:val="Heading7"/>
    <w:uiPriority w:val="99"/>
    <w:semiHidden/>
    <w:locked/>
    <w:rsid w:val="004D0F19"/>
    <w:rPr>
      <w:rFonts w:ascii="Calibri Light" w:hAnsi="Calibri Light" w:cs="Times New Roman"/>
      <w:i/>
      <w:iCs/>
      <w:color w:val="1F4E79"/>
      <w:sz w:val="21"/>
      <w:szCs w:val="21"/>
    </w:rPr>
  </w:style>
  <w:style w:type="character" w:customStyle="1" w:styleId="Heading8Char">
    <w:name w:val="Heading 8 Char"/>
    <w:basedOn w:val="DefaultParagraphFont"/>
    <w:link w:val="Heading8"/>
    <w:uiPriority w:val="99"/>
    <w:semiHidden/>
    <w:locked/>
    <w:rsid w:val="004D0F19"/>
    <w:rPr>
      <w:rFonts w:ascii="Calibri Light" w:hAnsi="Calibri Light" w:cs="Times New Roman"/>
      <w:b/>
      <w:bCs/>
      <w:color w:val="44546A"/>
    </w:rPr>
  </w:style>
  <w:style w:type="character" w:customStyle="1" w:styleId="Heading9Char">
    <w:name w:val="Heading 9 Char"/>
    <w:basedOn w:val="DefaultParagraphFont"/>
    <w:link w:val="Heading9"/>
    <w:uiPriority w:val="99"/>
    <w:semiHidden/>
    <w:locked/>
    <w:rsid w:val="004D0F19"/>
    <w:rPr>
      <w:rFonts w:ascii="Calibri Light" w:hAnsi="Calibri Light" w:cs="Times New Roman"/>
      <w:b/>
      <w:bCs/>
      <w:i/>
      <w:iCs/>
      <w:color w:val="44546A"/>
    </w:rPr>
  </w:style>
  <w:style w:type="paragraph" w:styleId="Caption">
    <w:name w:val="caption"/>
    <w:basedOn w:val="Normal"/>
    <w:next w:val="Normal"/>
    <w:uiPriority w:val="99"/>
    <w:qFormat/>
    <w:rsid w:val="004D0F19"/>
    <w:pPr>
      <w:spacing w:line="240" w:lineRule="auto"/>
    </w:pPr>
    <w:rPr>
      <w:b/>
      <w:bCs/>
      <w:smallCaps/>
      <w:color w:val="595959"/>
      <w:spacing w:val="6"/>
    </w:rPr>
  </w:style>
  <w:style w:type="paragraph" w:styleId="Title">
    <w:name w:val="Title"/>
    <w:basedOn w:val="Normal"/>
    <w:next w:val="Normal"/>
    <w:link w:val="TitleChar"/>
    <w:uiPriority w:val="99"/>
    <w:qFormat/>
    <w:rsid w:val="004D0F19"/>
    <w:pPr>
      <w:spacing w:after="0" w:line="240" w:lineRule="auto"/>
      <w:contextualSpacing/>
    </w:pPr>
    <w:rPr>
      <w:rFonts w:ascii="Calibri Light" w:hAnsi="Calibri Light"/>
      <w:color w:val="5B9BD5"/>
      <w:spacing w:val="-10"/>
      <w:sz w:val="56"/>
      <w:szCs w:val="56"/>
    </w:rPr>
  </w:style>
  <w:style w:type="character" w:customStyle="1" w:styleId="TitleChar">
    <w:name w:val="Title Char"/>
    <w:basedOn w:val="DefaultParagraphFont"/>
    <w:link w:val="Title"/>
    <w:uiPriority w:val="99"/>
    <w:locked/>
    <w:rsid w:val="004D0F19"/>
    <w:rPr>
      <w:rFonts w:ascii="Calibri Light" w:hAnsi="Calibri Light" w:cs="Times New Roman"/>
      <w:color w:val="5B9BD5"/>
      <w:spacing w:val="-10"/>
      <w:sz w:val="56"/>
      <w:szCs w:val="56"/>
    </w:rPr>
  </w:style>
  <w:style w:type="paragraph" w:styleId="Subtitle">
    <w:name w:val="Subtitle"/>
    <w:basedOn w:val="Normal"/>
    <w:next w:val="Normal"/>
    <w:link w:val="SubtitleChar"/>
    <w:uiPriority w:val="99"/>
    <w:qFormat/>
    <w:rsid w:val="004D0F19"/>
    <w:pPr>
      <w:numPr>
        <w:ilvl w:val="1"/>
      </w:numPr>
      <w:spacing w:line="240" w:lineRule="auto"/>
    </w:pPr>
    <w:rPr>
      <w:rFonts w:ascii="Calibri Light" w:hAnsi="Calibri Light"/>
      <w:sz w:val="24"/>
      <w:szCs w:val="24"/>
    </w:rPr>
  </w:style>
  <w:style w:type="character" w:customStyle="1" w:styleId="SubtitleChar">
    <w:name w:val="Subtitle Char"/>
    <w:basedOn w:val="DefaultParagraphFont"/>
    <w:link w:val="Subtitle"/>
    <w:uiPriority w:val="99"/>
    <w:locked/>
    <w:rsid w:val="004D0F19"/>
    <w:rPr>
      <w:rFonts w:ascii="Calibri Light" w:hAnsi="Calibri Light" w:cs="Times New Roman"/>
      <w:sz w:val="24"/>
      <w:szCs w:val="24"/>
    </w:rPr>
  </w:style>
  <w:style w:type="character" w:styleId="Strong">
    <w:name w:val="Strong"/>
    <w:basedOn w:val="DefaultParagraphFont"/>
    <w:uiPriority w:val="99"/>
    <w:qFormat/>
    <w:rsid w:val="004D0F19"/>
    <w:rPr>
      <w:rFonts w:cs="Times New Roman"/>
      <w:b/>
      <w:bCs/>
    </w:rPr>
  </w:style>
  <w:style w:type="character" w:styleId="Emphasis">
    <w:name w:val="Emphasis"/>
    <w:basedOn w:val="DefaultParagraphFont"/>
    <w:uiPriority w:val="99"/>
    <w:qFormat/>
    <w:rsid w:val="004D0F19"/>
    <w:rPr>
      <w:rFonts w:cs="Times New Roman"/>
      <w:i/>
      <w:iCs/>
    </w:rPr>
  </w:style>
  <w:style w:type="paragraph" w:styleId="NoSpacing">
    <w:name w:val="No Spacing"/>
    <w:uiPriority w:val="99"/>
    <w:qFormat/>
    <w:rsid w:val="004D0F19"/>
    <w:rPr>
      <w:sz w:val="20"/>
      <w:szCs w:val="20"/>
      <w:lang w:val="ro-RO" w:eastAsia="en-US"/>
    </w:rPr>
  </w:style>
  <w:style w:type="paragraph" w:styleId="Quote">
    <w:name w:val="Quote"/>
    <w:basedOn w:val="Normal"/>
    <w:next w:val="Normal"/>
    <w:link w:val="QuoteChar"/>
    <w:uiPriority w:val="99"/>
    <w:qFormat/>
    <w:rsid w:val="004D0F19"/>
    <w:pPr>
      <w:spacing w:before="160"/>
      <w:ind w:left="720" w:right="720"/>
    </w:pPr>
    <w:rPr>
      <w:i/>
      <w:iCs/>
      <w:color w:val="404040"/>
    </w:rPr>
  </w:style>
  <w:style w:type="character" w:customStyle="1" w:styleId="QuoteChar">
    <w:name w:val="Quote Char"/>
    <w:basedOn w:val="DefaultParagraphFont"/>
    <w:link w:val="Quote"/>
    <w:uiPriority w:val="99"/>
    <w:locked/>
    <w:rsid w:val="004D0F19"/>
    <w:rPr>
      <w:rFonts w:cs="Times New Roman"/>
      <w:i/>
      <w:iCs/>
      <w:color w:val="404040"/>
    </w:rPr>
  </w:style>
  <w:style w:type="paragraph" w:styleId="IntenseQuote">
    <w:name w:val="Intense Quote"/>
    <w:basedOn w:val="Normal"/>
    <w:next w:val="Normal"/>
    <w:link w:val="IntenseQuoteChar"/>
    <w:uiPriority w:val="99"/>
    <w:qFormat/>
    <w:rsid w:val="004D0F19"/>
    <w:pPr>
      <w:pBdr>
        <w:left w:val="single" w:sz="18" w:space="12" w:color="5B9BD5"/>
      </w:pBdr>
      <w:spacing w:before="100" w:beforeAutospacing="1" w:line="300" w:lineRule="auto"/>
      <w:ind w:left="1224" w:right="1224"/>
    </w:pPr>
    <w:rPr>
      <w:rFonts w:ascii="Calibri Light" w:hAnsi="Calibri Light"/>
      <w:color w:val="5B9BD5"/>
      <w:sz w:val="28"/>
      <w:szCs w:val="28"/>
    </w:rPr>
  </w:style>
  <w:style w:type="character" w:customStyle="1" w:styleId="IntenseQuoteChar">
    <w:name w:val="Intense Quote Char"/>
    <w:basedOn w:val="DefaultParagraphFont"/>
    <w:link w:val="IntenseQuote"/>
    <w:uiPriority w:val="99"/>
    <w:locked/>
    <w:rsid w:val="004D0F19"/>
    <w:rPr>
      <w:rFonts w:ascii="Calibri Light" w:hAnsi="Calibri Light" w:cs="Times New Roman"/>
      <w:color w:val="5B9BD5"/>
      <w:sz w:val="28"/>
      <w:szCs w:val="28"/>
    </w:rPr>
  </w:style>
  <w:style w:type="character" w:styleId="SubtleEmphasis">
    <w:name w:val="Subtle Emphasis"/>
    <w:basedOn w:val="DefaultParagraphFont"/>
    <w:uiPriority w:val="99"/>
    <w:qFormat/>
    <w:rsid w:val="004D0F19"/>
    <w:rPr>
      <w:rFonts w:cs="Times New Roman"/>
      <w:i/>
      <w:iCs/>
      <w:color w:val="404040"/>
    </w:rPr>
  </w:style>
  <w:style w:type="character" w:styleId="IntenseEmphasis">
    <w:name w:val="Intense Emphasis"/>
    <w:basedOn w:val="DefaultParagraphFont"/>
    <w:uiPriority w:val="99"/>
    <w:qFormat/>
    <w:rsid w:val="004D0F19"/>
    <w:rPr>
      <w:rFonts w:cs="Times New Roman"/>
      <w:b/>
      <w:bCs/>
      <w:i/>
      <w:iCs/>
    </w:rPr>
  </w:style>
  <w:style w:type="character" w:styleId="SubtleReference">
    <w:name w:val="Subtle Reference"/>
    <w:basedOn w:val="DefaultParagraphFont"/>
    <w:uiPriority w:val="99"/>
    <w:qFormat/>
    <w:rsid w:val="004D0F19"/>
    <w:rPr>
      <w:rFonts w:cs="Times New Roman"/>
      <w:smallCaps/>
      <w:color w:val="404040"/>
      <w:u w:val="single" w:color="7F7F7F"/>
    </w:rPr>
  </w:style>
  <w:style w:type="character" w:styleId="IntenseReference">
    <w:name w:val="Intense Reference"/>
    <w:basedOn w:val="DefaultParagraphFont"/>
    <w:uiPriority w:val="99"/>
    <w:qFormat/>
    <w:rsid w:val="004D0F19"/>
    <w:rPr>
      <w:rFonts w:cs="Times New Roman"/>
      <w:b/>
      <w:bCs/>
      <w:smallCaps/>
      <w:spacing w:val="5"/>
      <w:u w:val="single"/>
    </w:rPr>
  </w:style>
  <w:style w:type="character" w:styleId="BookTitle">
    <w:name w:val="Book Title"/>
    <w:basedOn w:val="DefaultParagraphFont"/>
    <w:uiPriority w:val="99"/>
    <w:qFormat/>
    <w:rsid w:val="004D0F19"/>
    <w:rPr>
      <w:rFonts w:cs="Times New Roman"/>
      <w:b/>
      <w:bCs/>
      <w:smallCaps/>
    </w:rPr>
  </w:style>
  <w:style w:type="paragraph" w:styleId="TOCHeading">
    <w:name w:val="TOC Heading"/>
    <w:basedOn w:val="Heading1"/>
    <w:next w:val="Normal"/>
    <w:uiPriority w:val="99"/>
    <w:qFormat/>
    <w:rsid w:val="004D0F19"/>
    <w:pPr>
      <w:outlineLvl w:val="9"/>
    </w:pPr>
  </w:style>
  <w:style w:type="table" w:styleId="TableGrid">
    <w:name w:val="Table Grid"/>
    <w:basedOn w:val="TableNormal"/>
    <w:uiPriority w:val="99"/>
    <w:rsid w:val="004D0F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2B2E"/>
    <w:pPr>
      <w:ind w:left="720"/>
      <w:contextualSpacing/>
    </w:pPr>
  </w:style>
  <w:style w:type="paragraph" w:styleId="BalloonText">
    <w:name w:val="Balloon Text"/>
    <w:basedOn w:val="Normal"/>
    <w:link w:val="BalloonTextChar"/>
    <w:uiPriority w:val="99"/>
    <w:semiHidden/>
    <w:rsid w:val="007A5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A5D87"/>
    <w:rPr>
      <w:rFonts w:ascii="Segoe UI" w:hAnsi="Segoe UI" w:cs="Segoe UI"/>
      <w:sz w:val="18"/>
      <w:szCs w:val="18"/>
    </w:rPr>
  </w:style>
  <w:style w:type="character" w:customStyle="1" w:styleId="ListParagraphChar">
    <w:name w:val="List Paragraph Char"/>
    <w:basedOn w:val="DefaultParagraphFont"/>
    <w:link w:val="ListParagraph"/>
    <w:uiPriority w:val="99"/>
    <w:locked/>
    <w:rsid w:val="00CA3492"/>
    <w:rPr>
      <w:rFonts w:cs="Times New Roman"/>
    </w:rPr>
  </w:style>
  <w:style w:type="character" w:styleId="PageNumber">
    <w:name w:val="page number"/>
    <w:basedOn w:val="DefaultParagraphFont"/>
    <w:uiPriority w:val="99"/>
    <w:semiHidden/>
    <w:rsid w:val="006F6833"/>
    <w:rPr>
      <w:rFonts w:cs="Times New Roman"/>
    </w:rPr>
  </w:style>
  <w:style w:type="character" w:styleId="Hyperlink">
    <w:name w:val="Hyperlink"/>
    <w:basedOn w:val="DefaultParagraphFont"/>
    <w:uiPriority w:val="99"/>
    <w:rsid w:val="000041B4"/>
    <w:rPr>
      <w:rFonts w:cs="Times New Roman"/>
      <w:color w:val="0000FF"/>
      <w:u w:val="single"/>
    </w:rPr>
  </w:style>
  <w:style w:type="paragraph" w:styleId="NormalWeb">
    <w:name w:val="Normal (Web)"/>
    <w:basedOn w:val="Normal"/>
    <w:uiPriority w:val="99"/>
    <w:rsid w:val="000041B4"/>
    <w:pPr>
      <w:spacing w:before="100" w:beforeAutospacing="1" w:after="100" w:afterAutospacing="1" w:line="240" w:lineRule="auto"/>
    </w:pPr>
    <w:rPr>
      <w:rFonts w:ascii="Times New Roman" w:hAnsi="Times New Roman"/>
      <w:sz w:val="24"/>
      <w:szCs w:val="24"/>
      <w:lang w:val="ru-RU" w:eastAsia="ru-RU"/>
    </w:rPr>
  </w:style>
  <w:style w:type="paragraph" w:customStyle="1" w:styleId="contact-info">
    <w:name w:val="contact-info"/>
    <w:basedOn w:val="Normal"/>
    <w:uiPriority w:val="99"/>
    <w:rsid w:val="000041B4"/>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DefaultParagraphFont"/>
    <w:uiPriority w:val="99"/>
    <w:rsid w:val="000041B4"/>
    <w:rPr>
      <w:rFonts w:cs="Times New Roman"/>
    </w:rPr>
  </w:style>
  <w:style w:type="paragraph" w:customStyle="1" w:styleId="1">
    <w:name w:val="Абзац списка1"/>
    <w:basedOn w:val="Normal"/>
    <w:uiPriority w:val="99"/>
    <w:rsid w:val="00FD6878"/>
    <w:pPr>
      <w:spacing w:after="200" w:line="276" w:lineRule="auto"/>
      <w:ind w:left="720"/>
      <w:contextualSpacing/>
    </w:pPr>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D0F19"/>
    <w:pPr>
      <w:spacing w:after="120" w:line="264" w:lineRule="auto"/>
    </w:pPr>
    <w:rPr>
      <w:sz w:val="20"/>
      <w:szCs w:val="20"/>
      <w:lang w:val="ro-RO" w:eastAsia="en-US"/>
    </w:rPr>
  </w:style>
  <w:style w:type="paragraph" w:styleId="Heading1">
    <w:name w:val="heading 1"/>
    <w:basedOn w:val="Normal"/>
    <w:next w:val="Normal"/>
    <w:link w:val="Heading1Char"/>
    <w:uiPriority w:val="99"/>
    <w:qFormat/>
    <w:rsid w:val="004D0F19"/>
    <w:pPr>
      <w:keepNext/>
      <w:keepLines/>
      <w:spacing w:before="320" w:after="0" w:line="240"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4D0F19"/>
    <w:pPr>
      <w:keepNext/>
      <w:keepLines/>
      <w:spacing w:before="80" w:after="0" w:line="240" w:lineRule="auto"/>
      <w:outlineLvl w:val="1"/>
    </w:pPr>
    <w:rPr>
      <w:rFonts w:ascii="Calibri Light" w:hAnsi="Calibri Light"/>
      <w:color w:val="404040"/>
      <w:sz w:val="28"/>
      <w:szCs w:val="28"/>
    </w:rPr>
  </w:style>
  <w:style w:type="paragraph" w:styleId="Heading3">
    <w:name w:val="heading 3"/>
    <w:basedOn w:val="Normal"/>
    <w:next w:val="Normal"/>
    <w:link w:val="Heading3Char"/>
    <w:uiPriority w:val="99"/>
    <w:qFormat/>
    <w:rsid w:val="004D0F19"/>
    <w:pPr>
      <w:keepNext/>
      <w:keepLines/>
      <w:spacing w:before="40" w:after="0" w:line="240" w:lineRule="auto"/>
      <w:outlineLvl w:val="2"/>
    </w:pPr>
    <w:rPr>
      <w:rFonts w:ascii="Calibri Light" w:hAnsi="Calibri Light"/>
      <w:color w:val="44546A"/>
      <w:sz w:val="24"/>
      <w:szCs w:val="24"/>
    </w:rPr>
  </w:style>
  <w:style w:type="paragraph" w:styleId="Heading4">
    <w:name w:val="heading 4"/>
    <w:basedOn w:val="Normal"/>
    <w:next w:val="Normal"/>
    <w:link w:val="Heading4Char"/>
    <w:uiPriority w:val="99"/>
    <w:qFormat/>
    <w:rsid w:val="004D0F19"/>
    <w:pPr>
      <w:keepNext/>
      <w:keepLines/>
      <w:spacing w:before="40" w:after="0"/>
      <w:outlineLvl w:val="3"/>
    </w:pPr>
    <w:rPr>
      <w:rFonts w:ascii="Calibri Light" w:hAnsi="Calibri Light"/>
      <w:sz w:val="22"/>
      <w:szCs w:val="22"/>
    </w:rPr>
  </w:style>
  <w:style w:type="paragraph" w:styleId="Heading5">
    <w:name w:val="heading 5"/>
    <w:basedOn w:val="Normal"/>
    <w:next w:val="Normal"/>
    <w:link w:val="Heading5Char"/>
    <w:uiPriority w:val="99"/>
    <w:qFormat/>
    <w:rsid w:val="004D0F19"/>
    <w:pPr>
      <w:keepNext/>
      <w:keepLines/>
      <w:spacing w:before="40" w:after="0"/>
      <w:outlineLvl w:val="4"/>
    </w:pPr>
    <w:rPr>
      <w:rFonts w:ascii="Calibri Light" w:hAnsi="Calibri Light"/>
      <w:color w:val="44546A"/>
      <w:sz w:val="22"/>
      <w:szCs w:val="22"/>
    </w:rPr>
  </w:style>
  <w:style w:type="paragraph" w:styleId="Heading6">
    <w:name w:val="heading 6"/>
    <w:basedOn w:val="Normal"/>
    <w:next w:val="Normal"/>
    <w:link w:val="Heading6Char"/>
    <w:uiPriority w:val="99"/>
    <w:qFormat/>
    <w:rsid w:val="004D0F19"/>
    <w:pPr>
      <w:keepNext/>
      <w:keepLines/>
      <w:spacing w:before="40" w:after="0"/>
      <w:outlineLvl w:val="5"/>
    </w:pPr>
    <w:rPr>
      <w:rFonts w:ascii="Calibri Light" w:hAnsi="Calibri Light"/>
      <w:i/>
      <w:iCs/>
      <w:color w:val="44546A"/>
      <w:sz w:val="21"/>
      <w:szCs w:val="21"/>
    </w:rPr>
  </w:style>
  <w:style w:type="paragraph" w:styleId="Heading7">
    <w:name w:val="heading 7"/>
    <w:basedOn w:val="Normal"/>
    <w:next w:val="Normal"/>
    <w:link w:val="Heading7Char"/>
    <w:uiPriority w:val="99"/>
    <w:qFormat/>
    <w:rsid w:val="004D0F19"/>
    <w:pPr>
      <w:keepNext/>
      <w:keepLines/>
      <w:spacing w:before="40" w:after="0"/>
      <w:outlineLvl w:val="6"/>
    </w:pPr>
    <w:rPr>
      <w:rFonts w:ascii="Calibri Light" w:hAnsi="Calibri Light"/>
      <w:i/>
      <w:iCs/>
      <w:color w:val="1F4E79"/>
      <w:sz w:val="21"/>
      <w:szCs w:val="21"/>
    </w:rPr>
  </w:style>
  <w:style w:type="paragraph" w:styleId="Heading8">
    <w:name w:val="heading 8"/>
    <w:basedOn w:val="Normal"/>
    <w:next w:val="Normal"/>
    <w:link w:val="Heading8Char"/>
    <w:uiPriority w:val="99"/>
    <w:qFormat/>
    <w:rsid w:val="004D0F19"/>
    <w:pPr>
      <w:keepNext/>
      <w:keepLines/>
      <w:spacing w:before="40" w:after="0"/>
      <w:outlineLvl w:val="7"/>
    </w:pPr>
    <w:rPr>
      <w:rFonts w:ascii="Calibri Light" w:hAnsi="Calibri Light"/>
      <w:b/>
      <w:bCs/>
      <w:color w:val="44546A"/>
    </w:rPr>
  </w:style>
  <w:style w:type="paragraph" w:styleId="Heading9">
    <w:name w:val="heading 9"/>
    <w:basedOn w:val="Normal"/>
    <w:next w:val="Normal"/>
    <w:link w:val="Heading9Char"/>
    <w:uiPriority w:val="99"/>
    <w:qFormat/>
    <w:rsid w:val="004D0F19"/>
    <w:pPr>
      <w:keepNext/>
      <w:keepLines/>
      <w:spacing w:before="40" w:after="0"/>
      <w:outlineLvl w:val="8"/>
    </w:pPr>
    <w:rPr>
      <w:rFonts w:ascii="Calibri Light"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F1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semiHidden/>
    <w:locked/>
    <w:rsid w:val="004D0F19"/>
    <w:rPr>
      <w:rFonts w:ascii="Calibri Light" w:hAnsi="Calibri Light" w:cs="Times New Roman"/>
      <w:color w:val="404040"/>
      <w:sz w:val="28"/>
      <w:szCs w:val="28"/>
    </w:rPr>
  </w:style>
  <w:style w:type="character" w:customStyle="1" w:styleId="Heading3Char">
    <w:name w:val="Heading 3 Char"/>
    <w:basedOn w:val="DefaultParagraphFont"/>
    <w:link w:val="Heading3"/>
    <w:uiPriority w:val="99"/>
    <w:semiHidden/>
    <w:locked/>
    <w:rsid w:val="004D0F19"/>
    <w:rPr>
      <w:rFonts w:ascii="Calibri Light" w:hAnsi="Calibri Light" w:cs="Times New Roman"/>
      <w:color w:val="44546A"/>
      <w:sz w:val="24"/>
      <w:szCs w:val="24"/>
    </w:rPr>
  </w:style>
  <w:style w:type="character" w:customStyle="1" w:styleId="Heading4Char">
    <w:name w:val="Heading 4 Char"/>
    <w:basedOn w:val="DefaultParagraphFont"/>
    <w:link w:val="Heading4"/>
    <w:uiPriority w:val="99"/>
    <w:semiHidden/>
    <w:locked/>
    <w:rsid w:val="004D0F19"/>
    <w:rPr>
      <w:rFonts w:ascii="Calibri Light" w:hAnsi="Calibri Light" w:cs="Times New Roman"/>
      <w:sz w:val="22"/>
      <w:szCs w:val="22"/>
    </w:rPr>
  </w:style>
  <w:style w:type="character" w:customStyle="1" w:styleId="Heading5Char">
    <w:name w:val="Heading 5 Char"/>
    <w:basedOn w:val="DefaultParagraphFont"/>
    <w:link w:val="Heading5"/>
    <w:uiPriority w:val="99"/>
    <w:semiHidden/>
    <w:locked/>
    <w:rsid w:val="004D0F19"/>
    <w:rPr>
      <w:rFonts w:ascii="Calibri Light" w:hAnsi="Calibri Light" w:cs="Times New Roman"/>
      <w:color w:val="44546A"/>
      <w:sz w:val="22"/>
      <w:szCs w:val="22"/>
    </w:rPr>
  </w:style>
  <w:style w:type="character" w:customStyle="1" w:styleId="Heading6Char">
    <w:name w:val="Heading 6 Char"/>
    <w:basedOn w:val="DefaultParagraphFont"/>
    <w:link w:val="Heading6"/>
    <w:uiPriority w:val="99"/>
    <w:semiHidden/>
    <w:locked/>
    <w:rsid w:val="004D0F19"/>
    <w:rPr>
      <w:rFonts w:ascii="Calibri Light" w:hAnsi="Calibri Light" w:cs="Times New Roman"/>
      <w:i/>
      <w:iCs/>
      <w:color w:val="44546A"/>
      <w:sz w:val="21"/>
      <w:szCs w:val="21"/>
    </w:rPr>
  </w:style>
  <w:style w:type="character" w:customStyle="1" w:styleId="Heading7Char">
    <w:name w:val="Heading 7 Char"/>
    <w:basedOn w:val="DefaultParagraphFont"/>
    <w:link w:val="Heading7"/>
    <w:uiPriority w:val="99"/>
    <w:semiHidden/>
    <w:locked/>
    <w:rsid w:val="004D0F19"/>
    <w:rPr>
      <w:rFonts w:ascii="Calibri Light" w:hAnsi="Calibri Light" w:cs="Times New Roman"/>
      <w:i/>
      <w:iCs/>
      <w:color w:val="1F4E79"/>
      <w:sz w:val="21"/>
      <w:szCs w:val="21"/>
    </w:rPr>
  </w:style>
  <w:style w:type="character" w:customStyle="1" w:styleId="Heading8Char">
    <w:name w:val="Heading 8 Char"/>
    <w:basedOn w:val="DefaultParagraphFont"/>
    <w:link w:val="Heading8"/>
    <w:uiPriority w:val="99"/>
    <w:semiHidden/>
    <w:locked/>
    <w:rsid w:val="004D0F19"/>
    <w:rPr>
      <w:rFonts w:ascii="Calibri Light" w:hAnsi="Calibri Light" w:cs="Times New Roman"/>
      <w:b/>
      <w:bCs/>
      <w:color w:val="44546A"/>
    </w:rPr>
  </w:style>
  <w:style w:type="character" w:customStyle="1" w:styleId="Heading9Char">
    <w:name w:val="Heading 9 Char"/>
    <w:basedOn w:val="DefaultParagraphFont"/>
    <w:link w:val="Heading9"/>
    <w:uiPriority w:val="99"/>
    <w:semiHidden/>
    <w:locked/>
    <w:rsid w:val="004D0F19"/>
    <w:rPr>
      <w:rFonts w:ascii="Calibri Light" w:hAnsi="Calibri Light" w:cs="Times New Roman"/>
      <w:b/>
      <w:bCs/>
      <w:i/>
      <w:iCs/>
      <w:color w:val="44546A"/>
    </w:rPr>
  </w:style>
  <w:style w:type="paragraph" w:styleId="Caption">
    <w:name w:val="caption"/>
    <w:basedOn w:val="Normal"/>
    <w:next w:val="Normal"/>
    <w:uiPriority w:val="99"/>
    <w:qFormat/>
    <w:rsid w:val="004D0F19"/>
    <w:pPr>
      <w:spacing w:line="240" w:lineRule="auto"/>
    </w:pPr>
    <w:rPr>
      <w:b/>
      <w:bCs/>
      <w:smallCaps/>
      <w:color w:val="595959"/>
      <w:spacing w:val="6"/>
    </w:rPr>
  </w:style>
  <w:style w:type="paragraph" w:styleId="Title">
    <w:name w:val="Title"/>
    <w:basedOn w:val="Normal"/>
    <w:next w:val="Normal"/>
    <w:link w:val="TitleChar"/>
    <w:uiPriority w:val="99"/>
    <w:qFormat/>
    <w:rsid w:val="004D0F19"/>
    <w:pPr>
      <w:spacing w:after="0" w:line="240" w:lineRule="auto"/>
      <w:contextualSpacing/>
    </w:pPr>
    <w:rPr>
      <w:rFonts w:ascii="Calibri Light" w:hAnsi="Calibri Light"/>
      <w:color w:val="5B9BD5"/>
      <w:spacing w:val="-10"/>
      <w:sz w:val="56"/>
      <w:szCs w:val="56"/>
    </w:rPr>
  </w:style>
  <w:style w:type="character" w:customStyle="1" w:styleId="TitleChar">
    <w:name w:val="Title Char"/>
    <w:basedOn w:val="DefaultParagraphFont"/>
    <w:link w:val="Title"/>
    <w:uiPriority w:val="99"/>
    <w:locked/>
    <w:rsid w:val="004D0F19"/>
    <w:rPr>
      <w:rFonts w:ascii="Calibri Light" w:hAnsi="Calibri Light" w:cs="Times New Roman"/>
      <w:color w:val="5B9BD5"/>
      <w:spacing w:val="-10"/>
      <w:sz w:val="56"/>
      <w:szCs w:val="56"/>
    </w:rPr>
  </w:style>
  <w:style w:type="paragraph" w:styleId="Subtitle">
    <w:name w:val="Subtitle"/>
    <w:basedOn w:val="Normal"/>
    <w:next w:val="Normal"/>
    <w:link w:val="SubtitleChar"/>
    <w:uiPriority w:val="99"/>
    <w:qFormat/>
    <w:rsid w:val="004D0F19"/>
    <w:pPr>
      <w:numPr>
        <w:ilvl w:val="1"/>
      </w:numPr>
      <w:spacing w:line="240" w:lineRule="auto"/>
    </w:pPr>
    <w:rPr>
      <w:rFonts w:ascii="Calibri Light" w:hAnsi="Calibri Light"/>
      <w:sz w:val="24"/>
      <w:szCs w:val="24"/>
    </w:rPr>
  </w:style>
  <w:style w:type="character" w:customStyle="1" w:styleId="SubtitleChar">
    <w:name w:val="Subtitle Char"/>
    <w:basedOn w:val="DefaultParagraphFont"/>
    <w:link w:val="Subtitle"/>
    <w:uiPriority w:val="99"/>
    <w:locked/>
    <w:rsid w:val="004D0F19"/>
    <w:rPr>
      <w:rFonts w:ascii="Calibri Light" w:hAnsi="Calibri Light" w:cs="Times New Roman"/>
      <w:sz w:val="24"/>
      <w:szCs w:val="24"/>
    </w:rPr>
  </w:style>
  <w:style w:type="character" w:styleId="Strong">
    <w:name w:val="Strong"/>
    <w:basedOn w:val="DefaultParagraphFont"/>
    <w:uiPriority w:val="99"/>
    <w:qFormat/>
    <w:rsid w:val="004D0F19"/>
    <w:rPr>
      <w:rFonts w:cs="Times New Roman"/>
      <w:b/>
      <w:bCs/>
    </w:rPr>
  </w:style>
  <w:style w:type="character" w:styleId="Emphasis">
    <w:name w:val="Emphasis"/>
    <w:basedOn w:val="DefaultParagraphFont"/>
    <w:uiPriority w:val="99"/>
    <w:qFormat/>
    <w:rsid w:val="004D0F19"/>
    <w:rPr>
      <w:rFonts w:cs="Times New Roman"/>
      <w:i/>
      <w:iCs/>
    </w:rPr>
  </w:style>
  <w:style w:type="paragraph" w:styleId="NoSpacing">
    <w:name w:val="No Spacing"/>
    <w:uiPriority w:val="99"/>
    <w:qFormat/>
    <w:rsid w:val="004D0F19"/>
    <w:rPr>
      <w:sz w:val="20"/>
      <w:szCs w:val="20"/>
      <w:lang w:val="ro-RO" w:eastAsia="en-US"/>
    </w:rPr>
  </w:style>
  <w:style w:type="paragraph" w:styleId="Quote">
    <w:name w:val="Quote"/>
    <w:basedOn w:val="Normal"/>
    <w:next w:val="Normal"/>
    <w:link w:val="QuoteChar"/>
    <w:uiPriority w:val="99"/>
    <w:qFormat/>
    <w:rsid w:val="004D0F19"/>
    <w:pPr>
      <w:spacing w:before="160"/>
      <w:ind w:left="720" w:right="720"/>
    </w:pPr>
    <w:rPr>
      <w:i/>
      <w:iCs/>
      <w:color w:val="404040"/>
    </w:rPr>
  </w:style>
  <w:style w:type="character" w:customStyle="1" w:styleId="QuoteChar">
    <w:name w:val="Quote Char"/>
    <w:basedOn w:val="DefaultParagraphFont"/>
    <w:link w:val="Quote"/>
    <w:uiPriority w:val="99"/>
    <w:locked/>
    <w:rsid w:val="004D0F19"/>
    <w:rPr>
      <w:rFonts w:cs="Times New Roman"/>
      <w:i/>
      <w:iCs/>
      <w:color w:val="404040"/>
    </w:rPr>
  </w:style>
  <w:style w:type="paragraph" w:styleId="IntenseQuote">
    <w:name w:val="Intense Quote"/>
    <w:basedOn w:val="Normal"/>
    <w:next w:val="Normal"/>
    <w:link w:val="IntenseQuoteChar"/>
    <w:uiPriority w:val="99"/>
    <w:qFormat/>
    <w:rsid w:val="004D0F19"/>
    <w:pPr>
      <w:pBdr>
        <w:left w:val="single" w:sz="18" w:space="12" w:color="5B9BD5"/>
      </w:pBdr>
      <w:spacing w:before="100" w:beforeAutospacing="1" w:line="300" w:lineRule="auto"/>
      <w:ind w:left="1224" w:right="1224"/>
    </w:pPr>
    <w:rPr>
      <w:rFonts w:ascii="Calibri Light" w:hAnsi="Calibri Light"/>
      <w:color w:val="5B9BD5"/>
      <w:sz w:val="28"/>
      <w:szCs w:val="28"/>
    </w:rPr>
  </w:style>
  <w:style w:type="character" w:customStyle="1" w:styleId="IntenseQuoteChar">
    <w:name w:val="Intense Quote Char"/>
    <w:basedOn w:val="DefaultParagraphFont"/>
    <w:link w:val="IntenseQuote"/>
    <w:uiPriority w:val="99"/>
    <w:locked/>
    <w:rsid w:val="004D0F19"/>
    <w:rPr>
      <w:rFonts w:ascii="Calibri Light" w:hAnsi="Calibri Light" w:cs="Times New Roman"/>
      <w:color w:val="5B9BD5"/>
      <w:sz w:val="28"/>
      <w:szCs w:val="28"/>
    </w:rPr>
  </w:style>
  <w:style w:type="character" w:styleId="SubtleEmphasis">
    <w:name w:val="Subtle Emphasis"/>
    <w:basedOn w:val="DefaultParagraphFont"/>
    <w:uiPriority w:val="99"/>
    <w:qFormat/>
    <w:rsid w:val="004D0F19"/>
    <w:rPr>
      <w:rFonts w:cs="Times New Roman"/>
      <w:i/>
      <w:iCs/>
      <w:color w:val="404040"/>
    </w:rPr>
  </w:style>
  <w:style w:type="character" w:styleId="IntenseEmphasis">
    <w:name w:val="Intense Emphasis"/>
    <w:basedOn w:val="DefaultParagraphFont"/>
    <w:uiPriority w:val="99"/>
    <w:qFormat/>
    <w:rsid w:val="004D0F19"/>
    <w:rPr>
      <w:rFonts w:cs="Times New Roman"/>
      <w:b/>
      <w:bCs/>
      <w:i/>
      <w:iCs/>
    </w:rPr>
  </w:style>
  <w:style w:type="character" w:styleId="SubtleReference">
    <w:name w:val="Subtle Reference"/>
    <w:basedOn w:val="DefaultParagraphFont"/>
    <w:uiPriority w:val="99"/>
    <w:qFormat/>
    <w:rsid w:val="004D0F19"/>
    <w:rPr>
      <w:rFonts w:cs="Times New Roman"/>
      <w:smallCaps/>
      <w:color w:val="404040"/>
      <w:u w:val="single" w:color="7F7F7F"/>
    </w:rPr>
  </w:style>
  <w:style w:type="character" w:styleId="IntenseReference">
    <w:name w:val="Intense Reference"/>
    <w:basedOn w:val="DefaultParagraphFont"/>
    <w:uiPriority w:val="99"/>
    <w:qFormat/>
    <w:rsid w:val="004D0F19"/>
    <w:rPr>
      <w:rFonts w:cs="Times New Roman"/>
      <w:b/>
      <w:bCs/>
      <w:smallCaps/>
      <w:spacing w:val="5"/>
      <w:u w:val="single"/>
    </w:rPr>
  </w:style>
  <w:style w:type="character" w:styleId="BookTitle">
    <w:name w:val="Book Title"/>
    <w:basedOn w:val="DefaultParagraphFont"/>
    <w:uiPriority w:val="99"/>
    <w:qFormat/>
    <w:rsid w:val="004D0F19"/>
    <w:rPr>
      <w:rFonts w:cs="Times New Roman"/>
      <w:b/>
      <w:bCs/>
      <w:smallCaps/>
    </w:rPr>
  </w:style>
  <w:style w:type="paragraph" w:styleId="TOCHeading">
    <w:name w:val="TOC Heading"/>
    <w:basedOn w:val="Heading1"/>
    <w:next w:val="Normal"/>
    <w:uiPriority w:val="99"/>
    <w:qFormat/>
    <w:rsid w:val="004D0F19"/>
    <w:pPr>
      <w:outlineLvl w:val="9"/>
    </w:pPr>
  </w:style>
  <w:style w:type="table" w:styleId="TableGrid">
    <w:name w:val="Table Grid"/>
    <w:basedOn w:val="TableNormal"/>
    <w:uiPriority w:val="99"/>
    <w:rsid w:val="004D0F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2B2E"/>
    <w:pPr>
      <w:ind w:left="720"/>
      <w:contextualSpacing/>
    </w:pPr>
  </w:style>
  <w:style w:type="paragraph" w:styleId="BalloonText">
    <w:name w:val="Balloon Text"/>
    <w:basedOn w:val="Normal"/>
    <w:link w:val="BalloonTextChar"/>
    <w:uiPriority w:val="99"/>
    <w:semiHidden/>
    <w:rsid w:val="007A5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A5D87"/>
    <w:rPr>
      <w:rFonts w:ascii="Segoe UI" w:hAnsi="Segoe UI" w:cs="Segoe UI"/>
      <w:sz w:val="18"/>
      <w:szCs w:val="18"/>
    </w:rPr>
  </w:style>
  <w:style w:type="character" w:customStyle="1" w:styleId="ListParagraphChar">
    <w:name w:val="List Paragraph Char"/>
    <w:basedOn w:val="DefaultParagraphFont"/>
    <w:link w:val="ListParagraph"/>
    <w:uiPriority w:val="99"/>
    <w:locked/>
    <w:rsid w:val="00CA3492"/>
    <w:rPr>
      <w:rFonts w:cs="Times New Roman"/>
    </w:rPr>
  </w:style>
  <w:style w:type="character" w:styleId="PageNumber">
    <w:name w:val="page number"/>
    <w:basedOn w:val="DefaultParagraphFont"/>
    <w:uiPriority w:val="99"/>
    <w:semiHidden/>
    <w:rsid w:val="006F6833"/>
    <w:rPr>
      <w:rFonts w:cs="Times New Roman"/>
    </w:rPr>
  </w:style>
  <w:style w:type="character" w:styleId="Hyperlink">
    <w:name w:val="Hyperlink"/>
    <w:basedOn w:val="DefaultParagraphFont"/>
    <w:uiPriority w:val="99"/>
    <w:rsid w:val="000041B4"/>
    <w:rPr>
      <w:rFonts w:cs="Times New Roman"/>
      <w:color w:val="0000FF"/>
      <w:u w:val="single"/>
    </w:rPr>
  </w:style>
  <w:style w:type="paragraph" w:styleId="NormalWeb">
    <w:name w:val="Normal (Web)"/>
    <w:basedOn w:val="Normal"/>
    <w:uiPriority w:val="99"/>
    <w:rsid w:val="000041B4"/>
    <w:pPr>
      <w:spacing w:before="100" w:beforeAutospacing="1" w:after="100" w:afterAutospacing="1" w:line="240" w:lineRule="auto"/>
    </w:pPr>
    <w:rPr>
      <w:rFonts w:ascii="Times New Roman" w:hAnsi="Times New Roman"/>
      <w:sz w:val="24"/>
      <w:szCs w:val="24"/>
      <w:lang w:val="ru-RU" w:eastAsia="ru-RU"/>
    </w:rPr>
  </w:style>
  <w:style w:type="paragraph" w:customStyle="1" w:styleId="contact-info">
    <w:name w:val="contact-info"/>
    <w:basedOn w:val="Normal"/>
    <w:uiPriority w:val="99"/>
    <w:rsid w:val="000041B4"/>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DefaultParagraphFont"/>
    <w:uiPriority w:val="99"/>
    <w:rsid w:val="000041B4"/>
    <w:rPr>
      <w:rFonts w:cs="Times New Roman"/>
    </w:rPr>
  </w:style>
  <w:style w:type="paragraph" w:customStyle="1" w:styleId="1">
    <w:name w:val="Абзац списка1"/>
    <w:basedOn w:val="Normal"/>
    <w:uiPriority w:val="99"/>
    <w:rsid w:val="00FD6878"/>
    <w:pPr>
      <w:spacing w:after="200" w:line="276"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033547">
      <w:marLeft w:val="0"/>
      <w:marRight w:val="0"/>
      <w:marTop w:val="0"/>
      <w:marBottom w:val="0"/>
      <w:divBdr>
        <w:top w:val="none" w:sz="0" w:space="0" w:color="auto"/>
        <w:left w:val="none" w:sz="0" w:space="0" w:color="auto"/>
        <w:bottom w:val="none" w:sz="0" w:space="0" w:color="auto"/>
        <w:right w:val="none" w:sz="0" w:space="0" w:color="auto"/>
      </w:divBdr>
    </w:div>
    <w:div w:id="1642033548">
      <w:marLeft w:val="0"/>
      <w:marRight w:val="0"/>
      <w:marTop w:val="0"/>
      <w:marBottom w:val="0"/>
      <w:divBdr>
        <w:top w:val="none" w:sz="0" w:space="0" w:color="auto"/>
        <w:left w:val="none" w:sz="0" w:space="0" w:color="auto"/>
        <w:bottom w:val="none" w:sz="0" w:space="0" w:color="auto"/>
        <w:right w:val="none" w:sz="0" w:space="0" w:color="auto"/>
      </w:divBdr>
      <w:divsChild>
        <w:div w:id="1642033553">
          <w:marLeft w:val="0"/>
          <w:marRight w:val="0"/>
          <w:marTop w:val="0"/>
          <w:marBottom w:val="0"/>
          <w:divBdr>
            <w:top w:val="none" w:sz="0" w:space="0" w:color="auto"/>
            <w:left w:val="none" w:sz="0" w:space="0" w:color="auto"/>
            <w:bottom w:val="none" w:sz="0" w:space="0" w:color="auto"/>
            <w:right w:val="none" w:sz="0" w:space="0" w:color="auto"/>
          </w:divBdr>
          <w:divsChild>
            <w:div w:id="1642033551">
              <w:marLeft w:val="0"/>
              <w:marRight w:val="0"/>
              <w:marTop w:val="0"/>
              <w:marBottom w:val="0"/>
              <w:divBdr>
                <w:top w:val="none" w:sz="0" w:space="0" w:color="auto"/>
                <w:left w:val="none" w:sz="0" w:space="0" w:color="auto"/>
                <w:bottom w:val="none" w:sz="0" w:space="0" w:color="auto"/>
                <w:right w:val="none" w:sz="0" w:space="0" w:color="auto"/>
              </w:divBdr>
              <w:divsChild>
                <w:div w:id="1642033549">
                  <w:marLeft w:val="0"/>
                  <w:marRight w:val="0"/>
                  <w:marTop w:val="0"/>
                  <w:marBottom w:val="0"/>
                  <w:divBdr>
                    <w:top w:val="none" w:sz="0" w:space="0" w:color="auto"/>
                    <w:left w:val="none" w:sz="0" w:space="0" w:color="auto"/>
                    <w:bottom w:val="none" w:sz="0" w:space="0" w:color="auto"/>
                    <w:right w:val="none" w:sz="0" w:space="0" w:color="auto"/>
                  </w:divBdr>
                </w:div>
                <w:div w:id="1642033550">
                  <w:marLeft w:val="0"/>
                  <w:marRight w:val="0"/>
                  <w:marTop w:val="0"/>
                  <w:marBottom w:val="100"/>
                  <w:divBdr>
                    <w:top w:val="none" w:sz="0" w:space="0" w:color="auto"/>
                    <w:left w:val="none" w:sz="0" w:space="0" w:color="auto"/>
                    <w:bottom w:val="none" w:sz="0" w:space="0" w:color="auto"/>
                    <w:right w:val="none" w:sz="0" w:space="0" w:color="auto"/>
                  </w:divBdr>
                </w:div>
                <w:div w:id="16420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3555">
          <w:marLeft w:val="0"/>
          <w:marRight w:val="0"/>
          <w:marTop w:val="0"/>
          <w:marBottom w:val="0"/>
          <w:divBdr>
            <w:top w:val="none" w:sz="0" w:space="0" w:color="auto"/>
            <w:left w:val="none" w:sz="0" w:space="0" w:color="auto"/>
            <w:bottom w:val="none" w:sz="0" w:space="0" w:color="auto"/>
            <w:right w:val="none" w:sz="0" w:space="0" w:color="auto"/>
          </w:divBdr>
          <w:divsChild>
            <w:div w:id="16420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1753</Words>
  <Characters>9994</Characters>
  <Application>Microsoft Office Word</Application>
  <DocSecurity>0</DocSecurity>
  <Lines>83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NOTA INFORMATIVĂ</vt:lpstr>
      <vt:lpstr>NOTA INFORMATIVĂ</vt:lpstr>
    </vt:vector>
  </TitlesOfParts>
  <Company>SPecialiST RePack</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creator>Liudmila</dc:creator>
  <cp:lastModifiedBy>Rotaru</cp:lastModifiedBy>
  <cp:revision>4</cp:revision>
  <cp:lastPrinted>2017-04-13T05:32:00Z</cp:lastPrinted>
  <dcterms:created xsi:type="dcterms:W3CDTF">2017-05-29T12:00:00Z</dcterms:created>
  <dcterms:modified xsi:type="dcterms:W3CDTF">2017-05-29T12:39:00Z</dcterms:modified>
</cp:coreProperties>
</file>