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vAlign w:val="center"/>
          </w:tcPr>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NOTA INFORMATIVĂ </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privind starea actuală a </w:t>
            </w:r>
            <w:r w:rsidR="00161749" w:rsidRPr="00E673F2">
              <w:rPr>
                <w:rFonts w:ascii="Times New Roman" w:hAnsi="Times New Roman" w:cs="Times New Roman"/>
                <w:b/>
                <w:color w:val="000000" w:themeColor="text1"/>
                <w:sz w:val="24"/>
                <w:szCs w:val="24"/>
              </w:rPr>
              <w:t>relațiilor</w:t>
            </w:r>
            <w:r w:rsidRPr="00E673F2">
              <w:rPr>
                <w:rFonts w:ascii="Times New Roman" w:hAnsi="Times New Roman" w:cs="Times New Roman"/>
                <w:b/>
                <w:color w:val="000000" w:themeColor="text1"/>
                <w:sz w:val="24"/>
                <w:szCs w:val="24"/>
              </w:rPr>
              <w:t xml:space="preserve"> comercial-economice</w:t>
            </w:r>
          </w:p>
          <w:p w:rsidR="004D0F19" w:rsidRPr="00E673F2" w:rsidRDefault="004D0F19" w:rsidP="004D0F19">
            <w:pPr>
              <w:jc w:val="center"/>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 xml:space="preserve">între Republica Moldova şi </w:t>
            </w:r>
            <w:r w:rsidR="003B396B">
              <w:rPr>
                <w:rFonts w:ascii="Times New Roman" w:hAnsi="Times New Roman" w:cs="Times New Roman"/>
                <w:b/>
                <w:color w:val="000000" w:themeColor="text1"/>
                <w:sz w:val="24"/>
                <w:szCs w:val="24"/>
              </w:rPr>
              <w:t>Stat</w:t>
            </w:r>
            <w:r w:rsidR="0025221F">
              <w:rPr>
                <w:rFonts w:ascii="Times New Roman" w:hAnsi="Times New Roman" w:cs="Times New Roman"/>
                <w:b/>
                <w:color w:val="000000" w:themeColor="text1"/>
                <w:sz w:val="24"/>
                <w:szCs w:val="24"/>
              </w:rPr>
              <w:t>ele Unite ale Americii</w:t>
            </w:r>
            <w:r w:rsidRPr="00E673F2">
              <w:rPr>
                <w:rFonts w:ascii="Times New Roman" w:hAnsi="Times New Roman" w:cs="Times New Roman"/>
                <w:b/>
                <w:color w:val="000000" w:themeColor="text1"/>
                <w:sz w:val="24"/>
                <w:szCs w:val="24"/>
              </w:rPr>
              <w:t xml:space="preserve"> </w:t>
            </w:r>
          </w:p>
          <w:p w:rsidR="004D0F19" w:rsidRPr="00E673F2" w:rsidRDefault="004D0F19" w:rsidP="004D0F19">
            <w:pPr>
              <w:rPr>
                <w:rFonts w:ascii="Times New Roman" w:hAnsi="Times New Roman" w:cs="Times New Roman"/>
                <w:sz w:val="24"/>
                <w:szCs w:val="24"/>
              </w:rPr>
            </w:pP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25221F" w:rsidP="001A2B2E">
            <w:pPr>
              <w:spacing w:before="120" w:after="120"/>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Cadrul juridic</w:t>
            </w:r>
          </w:p>
        </w:tc>
      </w:tr>
      <w:tr w:rsidR="004D0F19" w:rsidRPr="00E673F2" w:rsidTr="001C35D0">
        <w:tc>
          <w:tcPr>
            <w:tcW w:w="9776" w:type="dxa"/>
          </w:tcPr>
          <w:p w:rsidR="003B396B" w:rsidRDefault="003B396B" w:rsidP="001A2B2E">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Raporturile bilaterale moldo-americane sunt reglementate prin 48 tratate bilaterale, printre care acorduri, memorandumuri, amendamente, declarații în domeniile economic, militar, judiciar, </w:t>
            </w:r>
            <w:proofErr w:type="spellStart"/>
            <w:r>
              <w:rPr>
                <w:rFonts w:ascii="Times New Roman" w:hAnsi="Times New Roman" w:cs="Times New Roman"/>
                <w:color w:val="000000" w:themeColor="text1"/>
                <w:sz w:val="24"/>
                <w:szCs w:val="24"/>
              </w:rPr>
              <w:t>învățămînt</w:t>
            </w:r>
            <w:proofErr w:type="spellEnd"/>
            <w:r>
              <w:rPr>
                <w:rFonts w:ascii="Times New Roman" w:hAnsi="Times New Roman" w:cs="Times New Roman"/>
                <w:color w:val="000000" w:themeColor="text1"/>
                <w:sz w:val="24"/>
                <w:szCs w:val="24"/>
              </w:rPr>
              <w:t xml:space="preserve"> și cercetări științifice.</w:t>
            </w:r>
          </w:p>
          <w:p w:rsidR="001A2B2E" w:rsidRPr="00E673F2" w:rsidRDefault="004D0F19" w:rsidP="001A2B2E">
            <w:pPr>
              <w:spacing w:before="120" w:after="120"/>
              <w:jc w:val="both"/>
              <w:rPr>
                <w:rFonts w:ascii="Times New Roman" w:hAnsi="Times New Roman" w:cs="Times New Roman"/>
                <w:color w:val="000000" w:themeColor="text1"/>
                <w:sz w:val="24"/>
                <w:szCs w:val="24"/>
              </w:rPr>
            </w:pPr>
            <w:r w:rsidRPr="00E673F2">
              <w:rPr>
                <w:rFonts w:ascii="Times New Roman" w:hAnsi="Times New Roman" w:cs="Times New Roman"/>
                <w:color w:val="000000" w:themeColor="text1"/>
                <w:sz w:val="24"/>
                <w:szCs w:val="24"/>
              </w:rPr>
              <w:t xml:space="preserve">Principalele Acorduri cu caracter economic: </w:t>
            </w:r>
          </w:p>
          <w:p w:rsidR="00CA3492" w:rsidRPr="00233077" w:rsidRDefault="003B396B" w:rsidP="00CA3492">
            <w:pPr>
              <w:pStyle w:val="af4"/>
              <w:numPr>
                <w:ilvl w:val="0"/>
                <w:numId w:val="1"/>
              </w:numPr>
              <w:spacing w:line="240" w:lineRule="atLeast"/>
              <w:jc w:val="both"/>
              <w:rPr>
                <w:rFonts w:ascii="Times New Roman" w:eastAsia="Times New Roman" w:hAnsi="Times New Roman" w:cs="Times New Roman"/>
                <w:noProof/>
                <w:sz w:val="24"/>
                <w:szCs w:val="24"/>
                <w:lang w:eastAsia="ru-RU"/>
              </w:rPr>
            </w:pPr>
            <w:proofErr w:type="spellStart"/>
            <w:r w:rsidRPr="00F03B74">
              <w:rPr>
                <w:rFonts w:ascii="Times New Roman" w:hAnsi="Times New Roman" w:cs="Times New Roman"/>
                <w:color w:val="000000" w:themeColor="text1"/>
                <w:sz w:val="24"/>
                <w:szCs w:val="24"/>
                <w:lang w:val="en-US"/>
              </w:rPr>
              <w:t>Acordul</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între</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Republica</w:t>
            </w:r>
            <w:proofErr w:type="spellEnd"/>
            <w:r w:rsidRPr="00F03B74">
              <w:rPr>
                <w:rFonts w:ascii="Times New Roman" w:hAnsi="Times New Roman" w:cs="Times New Roman"/>
                <w:color w:val="000000" w:themeColor="text1"/>
                <w:sz w:val="24"/>
                <w:szCs w:val="24"/>
                <w:lang w:val="en-US"/>
              </w:rPr>
              <w:t xml:space="preserve"> Moldova şi </w:t>
            </w:r>
            <w:proofErr w:type="spellStart"/>
            <w:r w:rsidRPr="00F03B74">
              <w:rPr>
                <w:rFonts w:ascii="Times New Roman" w:hAnsi="Times New Roman" w:cs="Times New Roman"/>
                <w:color w:val="000000" w:themeColor="text1"/>
                <w:sz w:val="24"/>
                <w:szCs w:val="24"/>
                <w:lang w:val="en-US"/>
              </w:rPr>
              <w:t>Statele</w:t>
            </w:r>
            <w:proofErr w:type="spellEnd"/>
            <w:r w:rsidRPr="00F03B74">
              <w:rPr>
                <w:rFonts w:ascii="Times New Roman" w:hAnsi="Times New Roman" w:cs="Times New Roman"/>
                <w:color w:val="000000" w:themeColor="text1"/>
                <w:sz w:val="24"/>
                <w:szCs w:val="24"/>
                <w:lang w:val="en-US"/>
              </w:rPr>
              <w:t xml:space="preserve"> Unite ale </w:t>
            </w:r>
            <w:proofErr w:type="spellStart"/>
            <w:r w:rsidRPr="00F03B74">
              <w:rPr>
                <w:rFonts w:ascii="Times New Roman" w:hAnsi="Times New Roman" w:cs="Times New Roman"/>
                <w:color w:val="000000" w:themeColor="text1"/>
                <w:sz w:val="24"/>
                <w:szCs w:val="24"/>
                <w:lang w:val="en-US"/>
              </w:rPr>
              <w:t>Americii</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privind</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relaţiile</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comerciale</w:t>
            </w:r>
            <w:proofErr w:type="spellEnd"/>
            <w:r w:rsidR="00CA3492" w:rsidRPr="00233077">
              <w:rPr>
                <w:rFonts w:ascii="Times New Roman" w:hAnsi="Times New Roman" w:cs="Times New Roman"/>
                <w:sz w:val="24"/>
                <w:szCs w:val="24"/>
              </w:rPr>
              <w:t>;</w:t>
            </w:r>
            <w:r w:rsidR="00CA3492" w:rsidRPr="00233077">
              <w:rPr>
                <w:rFonts w:ascii="Times New Roman" w:eastAsia="Times New Roman" w:hAnsi="Times New Roman" w:cs="Times New Roman"/>
                <w:noProof/>
                <w:sz w:val="24"/>
                <w:szCs w:val="24"/>
                <w:lang w:eastAsia="ru-RU"/>
              </w:rPr>
              <w:t xml:space="preserve"> </w:t>
            </w:r>
          </w:p>
          <w:p w:rsidR="004D0F19" w:rsidRPr="003B396B" w:rsidRDefault="003B396B" w:rsidP="003B396B">
            <w:pPr>
              <w:pStyle w:val="af4"/>
              <w:numPr>
                <w:ilvl w:val="0"/>
                <w:numId w:val="1"/>
              </w:numPr>
              <w:autoSpaceDE w:val="0"/>
              <w:autoSpaceDN w:val="0"/>
              <w:adjustRightInd w:val="0"/>
              <w:jc w:val="both"/>
              <w:rPr>
                <w:rFonts w:ascii="Times New Roman" w:hAnsi="Times New Roman" w:cs="Times New Roman"/>
                <w:sz w:val="24"/>
                <w:szCs w:val="24"/>
              </w:rPr>
            </w:pPr>
            <w:proofErr w:type="spellStart"/>
            <w:r w:rsidRPr="00F03B74">
              <w:rPr>
                <w:rFonts w:ascii="Times New Roman" w:hAnsi="Times New Roman" w:cs="Times New Roman"/>
                <w:color w:val="000000" w:themeColor="text1"/>
                <w:sz w:val="24"/>
                <w:szCs w:val="24"/>
                <w:lang w:val="en-US"/>
              </w:rPr>
              <w:t>Tratatul</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între</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Republica</w:t>
            </w:r>
            <w:proofErr w:type="spellEnd"/>
            <w:r w:rsidRPr="00F03B74">
              <w:rPr>
                <w:rFonts w:ascii="Times New Roman" w:hAnsi="Times New Roman" w:cs="Times New Roman"/>
                <w:color w:val="000000" w:themeColor="text1"/>
                <w:sz w:val="24"/>
                <w:szCs w:val="24"/>
                <w:lang w:val="en-US"/>
              </w:rPr>
              <w:t xml:space="preserve"> Moldova şi </w:t>
            </w:r>
            <w:proofErr w:type="spellStart"/>
            <w:r w:rsidRPr="00F03B74">
              <w:rPr>
                <w:rFonts w:ascii="Times New Roman" w:hAnsi="Times New Roman" w:cs="Times New Roman"/>
                <w:color w:val="000000" w:themeColor="text1"/>
                <w:sz w:val="24"/>
                <w:szCs w:val="24"/>
                <w:lang w:val="en-US"/>
              </w:rPr>
              <w:t>Statele</w:t>
            </w:r>
            <w:proofErr w:type="spellEnd"/>
            <w:r w:rsidRPr="00F03B74">
              <w:rPr>
                <w:rFonts w:ascii="Times New Roman" w:hAnsi="Times New Roman" w:cs="Times New Roman"/>
                <w:color w:val="000000" w:themeColor="text1"/>
                <w:sz w:val="24"/>
                <w:szCs w:val="24"/>
                <w:lang w:val="en-US"/>
              </w:rPr>
              <w:t xml:space="preserve"> Unite ale </w:t>
            </w:r>
            <w:proofErr w:type="spellStart"/>
            <w:r w:rsidRPr="00F03B74">
              <w:rPr>
                <w:rFonts w:ascii="Times New Roman" w:hAnsi="Times New Roman" w:cs="Times New Roman"/>
                <w:color w:val="000000" w:themeColor="text1"/>
                <w:sz w:val="24"/>
                <w:szCs w:val="24"/>
                <w:lang w:val="en-US"/>
              </w:rPr>
              <w:t>Americii</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privind</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promovarea</w:t>
            </w:r>
            <w:proofErr w:type="spellEnd"/>
            <w:r w:rsidRPr="00F03B74">
              <w:rPr>
                <w:rFonts w:ascii="Times New Roman" w:hAnsi="Times New Roman" w:cs="Times New Roman"/>
                <w:color w:val="000000" w:themeColor="text1"/>
                <w:sz w:val="24"/>
                <w:szCs w:val="24"/>
                <w:lang w:val="en-US"/>
              </w:rPr>
              <w:t xml:space="preserve"> şi </w:t>
            </w:r>
            <w:proofErr w:type="spellStart"/>
            <w:r w:rsidRPr="00F03B74">
              <w:rPr>
                <w:rFonts w:ascii="Times New Roman" w:hAnsi="Times New Roman" w:cs="Times New Roman"/>
                <w:color w:val="000000" w:themeColor="text1"/>
                <w:sz w:val="24"/>
                <w:szCs w:val="24"/>
                <w:lang w:val="en-US"/>
              </w:rPr>
              <w:t>protejarea</w:t>
            </w:r>
            <w:proofErr w:type="spell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reciprocă</w:t>
            </w:r>
            <w:proofErr w:type="spellEnd"/>
            <w:r w:rsidRPr="00F03B74">
              <w:rPr>
                <w:rFonts w:ascii="Times New Roman" w:hAnsi="Times New Roman" w:cs="Times New Roman"/>
                <w:color w:val="000000" w:themeColor="text1"/>
                <w:sz w:val="24"/>
                <w:szCs w:val="24"/>
                <w:lang w:val="en-US"/>
              </w:rPr>
              <w:t xml:space="preserve"> </w:t>
            </w:r>
            <w:proofErr w:type="gramStart"/>
            <w:r w:rsidRPr="00F03B74">
              <w:rPr>
                <w:rFonts w:ascii="Times New Roman" w:hAnsi="Times New Roman" w:cs="Times New Roman"/>
                <w:color w:val="000000" w:themeColor="text1"/>
                <w:sz w:val="24"/>
                <w:szCs w:val="24"/>
                <w:lang w:val="en-US"/>
              </w:rPr>
              <w:t>a</w:t>
            </w:r>
            <w:proofErr w:type="gramEnd"/>
            <w:r w:rsidRPr="00F03B74">
              <w:rPr>
                <w:rFonts w:ascii="Times New Roman" w:hAnsi="Times New Roman" w:cs="Times New Roman"/>
                <w:color w:val="000000" w:themeColor="text1"/>
                <w:sz w:val="24"/>
                <w:szCs w:val="24"/>
                <w:lang w:val="en-US"/>
              </w:rPr>
              <w:t xml:space="preserve"> </w:t>
            </w:r>
            <w:proofErr w:type="spellStart"/>
            <w:r w:rsidRPr="00F03B74">
              <w:rPr>
                <w:rFonts w:ascii="Times New Roman" w:hAnsi="Times New Roman" w:cs="Times New Roman"/>
                <w:color w:val="000000" w:themeColor="text1"/>
                <w:sz w:val="24"/>
                <w:szCs w:val="24"/>
                <w:lang w:val="en-US"/>
              </w:rPr>
              <w:t>investiţiilor</w:t>
            </w:r>
            <w:proofErr w:type="spellEnd"/>
            <w:r>
              <w:rPr>
                <w:rFonts w:ascii="Times New Roman" w:hAnsi="Times New Roman" w:cs="Times New Roman"/>
                <w:color w:val="000000" w:themeColor="text1"/>
                <w:sz w:val="24"/>
                <w:szCs w:val="24"/>
                <w:lang w:val="en-US"/>
              </w:rPr>
              <w:t>.</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F25F19" w:rsidP="001A2B2E">
            <w:pPr>
              <w:spacing w:before="120" w:after="120"/>
              <w:rPr>
                <w:rFonts w:ascii="Times New Roman" w:hAnsi="Times New Roman" w:cs="Times New Roman"/>
                <w:b/>
                <w:color w:val="000000" w:themeColor="text1"/>
                <w:sz w:val="24"/>
                <w:szCs w:val="24"/>
              </w:rPr>
            </w:pPr>
            <w:r w:rsidRPr="00E673F2">
              <w:rPr>
                <w:rFonts w:ascii="Times New Roman" w:hAnsi="Times New Roman" w:cs="Times New Roman"/>
                <w:b/>
                <w:color w:val="000000" w:themeColor="text1"/>
                <w:sz w:val="24"/>
                <w:szCs w:val="24"/>
              </w:rPr>
              <w:t>Comisia interguvernament</w:t>
            </w:r>
            <w:r w:rsidR="0025221F">
              <w:rPr>
                <w:rFonts w:ascii="Times New Roman" w:hAnsi="Times New Roman" w:cs="Times New Roman"/>
                <w:b/>
                <w:color w:val="000000" w:themeColor="text1"/>
                <w:sz w:val="24"/>
                <w:szCs w:val="24"/>
              </w:rPr>
              <w:t>ală</w:t>
            </w:r>
          </w:p>
        </w:tc>
      </w:tr>
      <w:tr w:rsidR="004D0F19" w:rsidRPr="00E673F2" w:rsidTr="001C35D0">
        <w:tc>
          <w:tcPr>
            <w:tcW w:w="9776" w:type="dxa"/>
          </w:tcPr>
          <w:p w:rsidR="00662F02" w:rsidRDefault="003B396B" w:rsidP="005776B0">
            <w:pPr>
              <w:spacing w:before="120"/>
              <w:jc w:val="both"/>
              <w:rPr>
                <w:rFonts w:ascii="Times New Roman" w:hAnsi="Times New Roman" w:cs="Times New Roman"/>
                <w:color w:val="000000" w:themeColor="text1"/>
                <w:sz w:val="24"/>
                <w:szCs w:val="24"/>
              </w:rPr>
            </w:pPr>
            <w:r w:rsidRPr="00F03B74">
              <w:rPr>
                <w:rFonts w:ascii="Times New Roman" w:hAnsi="Times New Roman" w:cs="Times New Roman"/>
                <w:b/>
                <w:color w:val="000000" w:themeColor="text1"/>
                <w:sz w:val="24"/>
                <w:szCs w:val="24"/>
              </w:rPr>
              <w:t>Comisia interguvernamentală moldo-americană pentru colaborare comercial-economică</w:t>
            </w:r>
            <w:r w:rsidRPr="00F03B74">
              <w:rPr>
                <w:rFonts w:ascii="Times New Roman" w:hAnsi="Times New Roman" w:cs="Times New Roman"/>
                <w:color w:val="000000" w:themeColor="text1"/>
                <w:sz w:val="24"/>
                <w:szCs w:val="24"/>
              </w:rPr>
              <w:t xml:space="preserve"> a fost </w:t>
            </w:r>
            <w:r w:rsidRPr="00F03B74">
              <w:rPr>
                <w:rFonts w:ascii="Times New Roman" w:hAnsi="Times New Roman" w:cs="Times New Roman"/>
                <w:b/>
                <w:color w:val="000000" w:themeColor="text1"/>
                <w:sz w:val="24"/>
                <w:szCs w:val="24"/>
              </w:rPr>
              <w:t>formată</w:t>
            </w:r>
            <w:r w:rsidRPr="00F03B74">
              <w:rPr>
                <w:rFonts w:ascii="Times New Roman" w:hAnsi="Times New Roman" w:cs="Times New Roman"/>
                <w:color w:val="000000" w:themeColor="text1"/>
                <w:sz w:val="24"/>
                <w:szCs w:val="24"/>
              </w:rPr>
              <w:t xml:space="preserve"> prin HG 544 din 4 mai 2016 cu privire la comisiile interguvernamentale pentru colaborare economică comercială, ştiinţifică şi tehnică</w:t>
            </w:r>
            <w:r>
              <w:rPr>
                <w:rFonts w:ascii="Times New Roman" w:hAnsi="Times New Roman" w:cs="Times New Roman"/>
                <w:color w:val="000000" w:themeColor="text1"/>
                <w:sz w:val="24"/>
                <w:szCs w:val="24"/>
              </w:rPr>
              <w:t xml:space="preserve">. </w:t>
            </w:r>
            <w:r w:rsidRPr="00F03B74">
              <w:rPr>
                <w:rFonts w:ascii="Times New Roman" w:hAnsi="Times New Roman" w:cs="Times New Roman"/>
                <w:color w:val="000000" w:themeColor="text1"/>
                <w:sz w:val="24"/>
                <w:szCs w:val="24"/>
              </w:rPr>
              <w:t xml:space="preserve">Componența comisiei: IURCU Vitalie, </w:t>
            </w:r>
            <w:proofErr w:type="spellStart"/>
            <w:r w:rsidRPr="00F03B74">
              <w:rPr>
                <w:rFonts w:ascii="Times New Roman" w:hAnsi="Times New Roman" w:cs="Times New Roman"/>
                <w:color w:val="000000" w:themeColor="text1"/>
                <w:sz w:val="24"/>
                <w:szCs w:val="24"/>
              </w:rPr>
              <w:t>viceministru</w:t>
            </w:r>
            <w:proofErr w:type="spellEnd"/>
            <w:r w:rsidRPr="00F03B74">
              <w:rPr>
                <w:rFonts w:ascii="Times New Roman" w:hAnsi="Times New Roman" w:cs="Times New Roman"/>
                <w:color w:val="000000" w:themeColor="text1"/>
                <w:sz w:val="24"/>
                <w:szCs w:val="24"/>
              </w:rPr>
              <w:t xml:space="preserve"> al economiei, preşedinte Părţii moldoveneşti a Comisiei; DARII </w:t>
            </w:r>
            <w:proofErr w:type="spellStart"/>
            <w:r w:rsidRPr="00F03B74">
              <w:rPr>
                <w:rFonts w:ascii="Times New Roman" w:hAnsi="Times New Roman" w:cs="Times New Roman"/>
                <w:color w:val="000000" w:themeColor="text1"/>
                <w:sz w:val="24"/>
                <w:szCs w:val="24"/>
              </w:rPr>
              <w:t>Lilian</w:t>
            </w:r>
            <w:proofErr w:type="spellEnd"/>
            <w:r w:rsidRPr="00F03B74">
              <w:rPr>
                <w:rFonts w:ascii="Times New Roman" w:hAnsi="Times New Roman" w:cs="Times New Roman"/>
                <w:color w:val="000000" w:themeColor="text1"/>
                <w:sz w:val="24"/>
                <w:szCs w:val="24"/>
              </w:rPr>
              <w:t xml:space="preserve">,  </w:t>
            </w:r>
            <w:proofErr w:type="spellStart"/>
            <w:r w:rsidRPr="00F03B74">
              <w:rPr>
                <w:rFonts w:ascii="Times New Roman" w:hAnsi="Times New Roman" w:cs="Times New Roman"/>
                <w:color w:val="000000" w:themeColor="text1"/>
                <w:sz w:val="24"/>
                <w:szCs w:val="24"/>
              </w:rPr>
              <w:t>viceministru</w:t>
            </w:r>
            <w:proofErr w:type="spellEnd"/>
            <w:r w:rsidRPr="00F03B74">
              <w:rPr>
                <w:rFonts w:ascii="Times New Roman" w:hAnsi="Times New Roman" w:cs="Times New Roman"/>
                <w:color w:val="000000" w:themeColor="text1"/>
                <w:sz w:val="24"/>
                <w:szCs w:val="24"/>
              </w:rPr>
              <w:t xml:space="preserve"> al afacerilor externe şi integrării europene,  vicepreşedinte al Părţii moldoveneşti a Comisiei; </w:t>
            </w:r>
            <w:r>
              <w:rPr>
                <w:rFonts w:ascii="Times New Roman" w:hAnsi="Times New Roman" w:cs="Times New Roman"/>
                <w:color w:val="000000" w:themeColor="text1"/>
                <w:sz w:val="24"/>
                <w:szCs w:val="24"/>
              </w:rPr>
              <w:t>Mușcinscaia</w:t>
            </w:r>
            <w:r w:rsidRPr="00F03B74">
              <w:rPr>
                <w:rFonts w:ascii="Times New Roman" w:hAnsi="Times New Roman" w:cs="Times New Roman"/>
                <w:color w:val="000000" w:themeColor="text1"/>
                <w:sz w:val="24"/>
                <w:szCs w:val="24"/>
              </w:rPr>
              <w:t xml:space="preserve"> Liudmila - consultant principal în Direcţia relaţii economice bilaterale şi cooperare cu organizaţiile internaţionale financiare, secretar al Părţii moldoveneşti a Comisiei</w:t>
            </w:r>
            <w:r w:rsidR="0035366D">
              <w:rPr>
                <w:rFonts w:ascii="Times New Roman" w:hAnsi="Times New Roman" w:cs="Times New Roman"/>
                <w:color w:val="000000" w:themeColor="text1"/>
                <w:sz w:val="24"/>
                <w:szCs w:val="24"/>
              </w:rPr>
              <w:t>.</w:t>
            </w:r>
          </w:p>
          <w:p w:rsidR="003B396B" w:rsidRPr="0035366D" w:rsidRDefault="003B396B" w:rsidP="003B396B">
            <w:pPr>
              <w:spacing w:before="120"/>
              <w:jc w:val="both"/>
              <w:rPr>
                <w:rFonts w:ascii="Times New Roman" w:eastAsia="Times New Roman" w:hAnsi="Times New Roman" w:cs="Times New Roman"/>
                <w:bCs/>
                <w:iCs/>
                <w:color w:val="000000" w:themeColor="text1"/>
                <w:sz w:val="24"/>
                <w:szCs w:val="24"/>
                <w:lang w:eastAsia="ru-RU"/>
              </w:rPr>
            </w:pPr>
            <w:r w:rsidRPr="00F03B74">
              <w:rPr>
                <w:rFonts w:ascii="Times New Roman" w:hAnsi="Times New Roman" w:cs="Times New Roman"/>
                <w:b/>
                <w:color w:val="000000" w:themeColor="text1"/>
                <w:sz w:val="24"/>
                <w:szCs w:val="24"/>
              </w:rPr>
              <w:t>Prima şedinţă a Comisiei</w:t>
            </w:r>
            <w:r w:rsidRPr="00F03B74">
              <w:rPr>
                <w:rFonts w:ascii="Times New Roman" w:hAnsi="Times New Roman" w:cs="Times New Roman"/>
                <w:color w:val="000000" w:themeColor="text1"/>
                <w:sz w:val="24"/>
                <w:szCs w:val="24"/>
              </w:rPr>
              <w:t xml:space="preserve"> a fost planificată pentru data de 10 iulie 2014, la Chi</w:t>
            </w:r>
            <w:r w:rsidRPr="00F03B74">
              <w:rPr>
                <w:rFonts w:ascii="Cambria Math" w:hAnsi="Cambria Math" w:cs="Cambria Math"/>
                <w:color w:val="000000" w:themeColor="text1"/>
                <w:sz w:val="24"/>
                <w:szCs w:val="24"/>
              </w:rPr>
              <w:t>ș</w:t>
            </w:r>
            <w:r w:rsidRPr="00F03B74">
              <w:rPr>
                <w:rFonts w:ascii="Times New Roman" w:hAnsi="Times New Roman" w:cs="Times New Roman"/>
                <w:color w:val="000000" w:themeColor="text1"/>
                <w:sz w:val="24"/>
                <w:szCs w:val="24"/>
              </w:rPr>
              <w:t>inău</w:t>
            </w:r>
            <w:r>
              <w:rPr>
                <w:rFonts w:ascii="Times New Roman" w:hAnsi="Times New Roman" w:cs="Times New Roman"/>
                <w:color w:val="000000" w:themeColor="text1"/>
                <w:sz w:val="24"/>
                <w:szCs w:val="24"/>
              </w:rPr>
              <w:t>.</w:t>
            </w:r>
            <w:r w:rsidRPr="00F03B74">
              <w:rPr>
                <w:rFonts w:ascii="Times New Roman" w:hAnsi="Times New Roman" w:cs="Times New Roman"/>
                <w:color w:val="000000" w:themeColor="text1"/>
                <w:sz w:val="24"/>
                <w:szCs w:val="24"/>
              </w:rPr>
              <w:t xml:space="preserve"> Şedinţa nu a avut loc, partea americană </w:t>
            </w:r>
            <w:proofErr w:type="spellStart"/>
            <w:r>
              <w:rPr>
                <w:rFonts w:ascii="Times New Roman" w:hAnsi="Times New Roman" w:cs="Times New Roman"/>
                <w:color w:val="000000" w:themeColor="text1"/>
                <w:sz w:val="24"/>
                <w:szCs w:val="24"/>
              </w:rPr>
              <w:t>amînînd</w:t>
            </w:r>
            <w:proofErr w:type="spellEnd"/>
            <w:r w:rsidRPr="00F03B74">
              <w:rPr>
                <w:rFonts w:ascii="Times New Roman" w:hAnsi="Times New Roman" w:cs="Times New Roman"/>
                <w:color w:val="000000" w:themeColor="text1"/>
                <w:sz w:val="24"/>
                <w:szCs w:val="24"/>
              </w:rPr>
              <w:t xml:space="preserve"> evenimentul pe un termen nedeterminat</w:t>
            </w:r>
            <w:r>
              <w:rPr>
                <w:rFonts w:ascii="Times New Roman" w:hAnsi="Times New Roman" w:cs="Times New Roman"/>
                <w:color w:val="000000" w:themeColor="text1"/>
                <w:sz w:val="24"/>
                <w:szCs w:val="24"/>
              </w:rPr>
              <w:t>.</w:t>
            </w:r>
            <w:r w:rsidRPr="00F03B74">
              <w:rPr>
                <w:rFonts w:ascii="Times New Roman" w:hAnsi="Times New Roman" w:cs="Times New Roman"/>
                <w:color w:val="000000" w:themeColor="text1"/>
                <w:sz w:val="24"/>
                <w:szCs w:val="24"/>
              </w:rPr>
              <w:t xml:space="preserve"> </w:t>
            </w:r>
            <w:r w:rsidRPr="00F03B74">
              <w:rPr>
                <w:rFonts w:ascii="Times New Roman" w:hAnsi="Times New Roman" w:cs="Times New Roman"/>
                <w:b/>
                <w:sz w:val="24"/>
                <w:szCs w:val="24"/>
              </w:rPr>
              <w:t>Comitetul moldo-american de cooperare economică şi investiţională</w:t>
            </w:r>
            <w:r w:rsidRPr="00F03B74">
              <w:rPr>
                <w:rFonts w:ascii="Times New Roman" w:hAnsi="Times New Roman" w:cs="Times New Roman"/>
                <w:sz w:val="24"/>
                <w:szCs w:val="24"/>
              </w:rPr>
              <w:t xml:space="preserve"> a fost creat în 2003, cea de-a 3-a şedinţă a Comitetului a avut loc la 11 noiembrie 2005</w:t>
            </w:r>
            <w:r>
              <w:rPr>
                <w:rFonts w:ascii="Times New Roman" w:hAnsi="Times New Roman" w:cs="Times New Roman"/>
                <w:sz w:val="24"/>
                <w:szCs w:val="24"/>
              </w:rPr>
              <w:t>.</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56DFB" w:rsidP="0025221F">
            <w:pPr>
              <w:spacing w:before="120" w:after="120"/>
              <w:jc w:val="both"/>
              <w:rPr>
                <w:rFonts w:ascii="Times New Roman" w:hAnsi="Times New Roman" w:cs="Times New Roman"/>
                <w:bCs/>
                <w:color w:val="000000" w:themeColor="text1"/>
                <w:sz w:val="24"/>
                <w:szCs w:val="24"/>
              </w:rPr>
            </w:pPr>
            <w:r w:rsidRPr="00E673F2">
              <w:rPr>
                <w:rFonts w:ascii="Times New Roman" w:hAnsi="Times New Roman" w:cs="Times New Roman"/>
                <w:b/>
                <w:bCs/>
                <w:color w:val="000000" w:themeColor="text1"/>
                <w:sz w:val="24"/>
                <w:szCs w:val="24"/>
              </w:rPr>
              <w:t>Relațiile</w:t>
            </w:r>
            <w:r w:rsidR="00C30E03" w:rsidRPr="00E673F2">
              <w:rPr>
                <w:rFonts w:ascii="Times New Roman" w:hAnsi="Times New Roman" w:cs="Times New Roman"/>
                <w:b/>
                <w:bCs/>
                <w:color w:val="000000" w:themeColor="text1"/>
                <w:sz w:val="24"/>
                <w:szCs w:val="24"/>
              </w:rPr>
              <w:t xml:space="preserve"> </w:t>
            </w:r>
            <w:r w:rsidRPr="00E673F2">
              <w:rPr>
                <w:rFonts w:ascii="Times New Roman" w:hAnsi="Times New Roman" w:cs="Times New Roman"/>
                <w:b/>
                <w:bCs/>
                <w:color w:val="000000" w:themeColor="text1"/>
                <w:sz w:val="24"/>
                <w:szCs w:val="24"/>
              </w:rPr>
              <w:t>investiționale</w:t>
            </w:r>
          </w:p>
        </w:tc>
      </w:tr>
      <w:tr w:rsidR="004D0F19" w:rsidRPr="00E673F2" w:rsidTr="001C35D0">
        <w:tc>
          <w:tcPr>
            <w:tcW w:w="9776" w:type="dxa"/>
          </w:tcPr>
          <w:p w:rsidR="004D0F19" w:rsidRPr="00E673F2" w:rsidRDefault="00AD6F79" w:rsidP="00BE61F1">
            <w:pPr>
              <w:spacing w:before="120" w:after="120"/>
              <w:jc w:val="both"/>
              <w:rPr>
                <w:rFonts w:ascii="Times New Roman" w:eastAsia="Times New Roman" w:hAnsi="Times New Roman" w:cs="Times New Roman"/>
                <w:bCs/>
                <w:iCs/>
                <w:color w:val="000000" w:themeColor="text1"/>
                <w:sz w:val="24"/>
                <w:szCs w:val="24"/>
                <w:lang w:eastAsia="ru-RU"/>
              </w:rPr>
            </w:pPr>
            <w:r w:rsidRPr="00727A80">
              <w:rPr>
                <w:rFonts w:ascii="Times New Roman" w:hAnsi="Times New Roman" w:cs="Times New Roman"/>
                <w:sz w:val="24"/>
                <w:szCs w:val="24"/>
              </w:rPr>
              <w:t xml:space="preserve">Conform informaţiei oficiale prezentate de Camera Înregistrării de Stat, în Republica Moldova îşi desfăşoară activitatea </w:t>
            </w:r>
            <w:r w:rsidRPr="00727A80">
              <w:rPr>
                <w:rFonts w:ascii="Times New Roman" w:hAnsi="Times New Roman" w:cs="Times New Roman"/>
                <w:b/>
                <w:sz w:val="24"/>
                <w:szCs w:val="24"/>
              </w:rPr>
              <w:t>379 întreprinderi</w:t>
            </w:r>
            <w:r w:rsidRPr="00727A80">
              <w:rPr>
                <w:rFonts w:ascii="Times New Roman" w:hAnsi="Times New Roman" w:cs="Times New Roman"/>
                <w:sz w:val="24"/>
                <w:szCs w:val="24"/>
              </w:rPr>
              <w:t xml:space="preserve"> cu capital american, valoarea investițiilor în capitalul social fiind de circa </w:t>
            </w:r>
            <w:r w:rsidRPr="00727A80">
              <w:rPr>
                <w:rFonts w:ascii="Times New Roman" w:hAnsi="Times New Roman" w:cs="Times New Roman"/>
                <w:b/>
                <w:sz w:val="24"/>
                <w:szCs w:val="24"/>
              </w:rPr>
              <w:t>544 mil</w:t>
            </w:r>
            <w:r>
              <w:rPr>
                <w:rFonts w:ascii="Times New Roman" w:hAnsi="Times New Roman" w:cs="Times New Roman"/>
                <w:b/>
                <w:sz w:val="24"/>
                <w:szCs w:val="24"/>
              </w:rPr>
              <w:t>.</w:t>
            </w:r>
            <w:r w:rsidRPr="00727A80">
              <w:rPr>
                <w:rFonts w:ascii="Times New Roman" w:hAnsi="Times New Roman" w:cs="Times New Roman"/>
                <w:b/>
                <w:sz w:val="24"/>
                <w:szCs w:val="24"/>
              </w:rPr>
              <w:t xml:space="preserve"> lei</w:t>
            </w:r>
            <w:r>
              <w:rPr>
                <w:rFonts w:ascii="Times New Roman" w:hAnsi="Times New Roman" w:cs="Times New Roman"/>
                <w:sz w:val="24"/>
                <w:szCs w:val="24"/>
              </w:rPr>
              <w:t xml:space="preserve">. </w:t>
            </w:r>
            <w:r w:rsidRPr="00727A80">
              <w:rPr>
                <w:rFonts w:ascii="Times New Roman" w:hAnsi="Times New Roman" w:cs="Times New Roman"/>
                <w:sz w:val="24"/>
                <w:szCs w:val="24"/>
              </w:rPr>
              <w:t xml:space="preserve">După valoare capitalului investit, SUA se află pe </w:t>
            </w:r>
            <w:r w:rsidRPr="00727A80">
              <w:rPr>
                <w:rFonts w:ascii="Times New Roman" w:hAnsi="Times New Roman" w:cs="Times New Roman"/>
                <w:b/>
                <w:sz w:val="24"/>
                <w:szCs w:val="24"/>
              </w:rPr>
              <w:t>locul 6</w:t>
            </w:r>
            <w:r w:rsidRPr="00727A80">
              <w:rPr>
                <w:rFonts w:ascii="Times New Roman" w:hAnsi="Times New Roman" w:cs="Times New Roman"/>
                <w:sz w:val="24"/>
                <w:szCs w:val="24"/>
              </w:rPr>
              <w:t xml:space="preserve"> printre țările partenere ale Republicii Moldova</w:t>
            </w:r>
            <w:r w:rsidR="00C30E03" w:rsidRPr="00E673F2">
              <w:rPr>
                <w:rFonts w:ascii="Times New Roman" w:eastAsia="Times New Roman" w:hAnsi="Times New Roman" w:cs="Times New Roman"/>
                <w:bCs/>
                <w:iCs/>
                <w:color w:val="000000" w:themeColor="text1"/>
                <w:sz w:val="24"/>
                <w:szCs w:val="24"/>
                <w:lang w:eastAsia="ru-RU"/>
              </w:rPr>
              <w:t>.</w:t>
            </w:r>
          </w:p>
        </w:tc>
      </w:tr>
    </w:tbl>
    <w:p w:rsidR="004D0F19" w:rsidRPr="00E673F2"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4D0F19" w:rsidRPr="00E673F2" w:rsidTr="001C35D0">
        <w:tc>
          <w:tcPr>
            <w:tcW w:w="9776" w:type="dxa"/>
            <w:shd w:val="clear" w:color="auto" w:fill="D9D9D9" w:themeFill="background1" w:themeFillShade="D9"/>
          </w:tcPr>
          <w:p w:rsidR="004D0F19" w:rsidRPr="00E673F2" w:rsidRDefault="00586561" w:rsidP="00861E13">
            <w:pPr>
              <w:spacing w:before="120" w:after="120"/>
              <w:jc w:val="both"/>
              <w:rPr>
                <w:rFonts w:ascii="Times New Roman" w:eastAsia="Times New Roman" w:hAnsi="Times New Roman" w:cs="Times New Roman"/>
                <w:b/>
                <w:sz w:val="24"/>
                <w:szCs w:val="24"/>
                <w:lang w:eastAsia="ru-RU"/>
              </w:rPr>
            </w:pPr>
            <w:r w:rsidRPr="00E673F2">
              <w:rPr>
                <w:rFonts w:ascii="Times New Roman" w:eastAsia="Times New Roman" w:hAnsi="Times New Roman" w:cs="Times New Roman"/>
                <w:b/>
                <w:sz w:val="24"/>
                <w:szCs w:val="24"/>
                <w:lang w:eastAsia="ru-RU"/>
              </w:rPr>
              <w:t>Comerțul</w:t>
            </w:r>
            <w:r w:rsidR="009C0652" w:rsidRPr="00E673F2">
              <w:rPr>
                <w:rFonts w:ascii="Times New Roman" w:eastAsia="Times New Roman" w:hAnsi="Times New Roman" w:cs="Times New Roman"/>
                <w:b/>
                <w:sz w:val="24"/>
                <w:szCs w:val="24"/>
                <w:lang w:eastAsia="ru-RU"/>
              </w:rPr>
              <w:t xml:space="preserve"> bilateral</w:t>
            </w:r>
            <w:r w:rsidR="00841A74" w:rsidRPr="00E673F2">
              <w:rPr>
                <w:rFonts w:ascii="Times New Roman" w:eastAsia="Times New Roman" w:hAnsi="Times New Roman" w:cs="Times New Roman"/>
                <w:b/>
                <w:sz w:val="24"/>
                <w:szCs w:val="24"/>
                <w:lang w:eastAsia="ru-RU"/>
              </w:rPr>
              <w:t xml:space="preserve"> (anexa</w:t>
            </w:r>
            <w:r w:rsidR="00861E13" w:rsidRPr="00E673F2">
              <w:rPr>
                <w:rFonts w:ascii="Times New Roman" w:eastAsia="Times New Roman" w:hAnsi="Times New Roman" w:cs="Times New Roman"/>
                <w:b/>
                <w:sz w:val="24"/>
                <w:szCs w:val="24"/>
                <w:lang w:eastAsia="ru-RU"/>
              </w:rPr>
              <w:t xml:space="preserve"> 1</w:t>
            </w:r>
            <w:r w:rsidR="00841A74" w:rsidRPr="00E673F2">
              <w:rPr>
                <w:rFonts w:ascii="Times New Roman" w:eastAsia="Times New Roman" w:hAnsi="Times New Roman" w:cs="Times New Roman"/>
                <w:b/>
                <w:sz w:val="24"/>
                <w:szCs w:val="24"/>
                <w:lang w:eastAsia="ru-RU"/>
              </w:rPr>
              <w:t>)</w:t>
            </w:r>
          </w:p>
        </w:tc>
      </w:tr>
      <w:tr w:rsidR="004D0F19" w:rsidRPr="00E673F2" w:rsidTr="001C35D0">
        <w:tc>
          <w:tcPr>
            <w:tcW w:w="9776" w:type="dxa"/>
          </w:tcPr>
          <w:p w:rsidR="008D7E52" w:rsidRPr="0025221F" w:rsidRDefault="008D7E52" w:rsidP="008D7E52">
            <w:pPr>
              <w:jc w:val="both"/>
              <w:rPr>
                <w:rFonts w:ascii="Times New Roman" w:hAnsi="Times New Roman" w:cs="Times New Roman"/>
                <w:color w:val="FF0000"/>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Pr>
                <w:rFonts w:ascii="Times New Roman" w:hAnsi="Times New Roman" w:cs="Times New Roman"/>
                <w:sz w:val="24"/>
                <w:szCs w:val="24"/>
              </w:rPr>
              <w:t>Statele Unite ale Americii</w:t>
            </w:r>
            <w:r w:rsidRPr="003C62BA">
              <w:rPr>
                <w:rFonts w:ascii="Times New Roman" w:hAnsi="Times New Roman" w:cs="Times New Roman"/>
                <w:sz w:val="24"/>
                <w:szCs w:val="24"/>
              </w:rPr>
              <w:t xml:space="preserve">, în anul 2016 </w:t>
            </w:r>
            <w:r w:rsidRPr="0025221F">
              <w:rPr>
                <w:rFonts w:ascii="Times New Roman" w:hAnsi="Times New Roman" w:cs="Times New Roman"/>
                <w:sz w:val="24"/>
                <w:szCs w:val="24"/>
              </w:rPr>
              <w:t xml:space="preserve">a înregistrat suma de circa </w:t>
            </w:r>
            <w:r w:rsidRPr="0025221F">
              <w:rPr>
                <w:rFonts w:ascii="Times New Roman" w:hAnsi="Times New Roman" w:cs="Times New Roman"/>
                <w:b/>
                <w:sz w:val="24"/>
                <w:szCs w:val="24"/>
              </w:rPr>
              <w:t>70,3 mil. USD</w:t>
            </w:r>
            <w:r w:rsidRPr="0025221F">
              <w:rPr>
                <w:rFonts w:ascii="Times New Roman" w:hAnsi="Times New Roman" w:cs="Times New Roman"/>
                <w:sz w:val="24"/>
                <w:szCs w:val="24"/>
              </w:rPr>
              <w:t xml:space="preserve"> (-3,42% în comparaţie cu anul 2015). După valoarea </w:t>
            </w:r>
            <w:r w:rsidRPr="003C62BA">
              <w:rPr>
                <w:rFonts w:ascii="Times New Roman" w:hAnsi="Times New Roman" w:cs="Times New Roman"/>
                <w:sz w:val="24"/>
                <w:szCs w:val="24"/>
              </w:rPr>
              <w:t xml:space="preserve">volumului schimburilor comerciale, </w:t>
            </w:r>
            <w:r>
              <w:rPr>
                <w:rFonts w:ascii="Times New Roman" w:hAnsi="Times New Roman" w:cs="Times New Roman"/>
                <w:sz w:val="24"/>
                <w:szCs w:val="24"/>
              </w:rPr>
              <w:t>SUA</w:t>
            </w:r>
            <w:r w:rsidRPr="003C62BA">
              <w:rPr>
                <w:rFonts w:ascii="Times New Roman" w:hAnsi="Times New Roman" w:cs="Times New Roman"/>
                <w:sz w:val="24"/>
                <w:szCs w:val="24"/>
              </w:rPr>
              <w:t xml:space="preserve"> se </w:t>
            </w:r>
            <w:r>
              <w:rPr>
                <w:rFonts w:ascii="Times New Roman" w:hAnsi="Times New Roman" w:cs="Times New Roman"/>
                <w:sz w:val="24"/>
                <w:szCs w:val="24"/>
              </w:rPr>
              <w:t>află</w:t>
            </w:r>
            <w:r w:rsidRPr="003C62BA">
              <w:rPr>
                <w:rFonts w:ascii="Times New Roman" w:hAnsi="Times New Roman" w:cs="Times New Roman"/>
                <w:sz w:val="24"/>
                <w:szCs w:val="24"/>
              </w:rPr>
              <w:t xml:space="preserve"> pe </w:t>
            </w:r>
            <w:r w:rsidRPr="003C62BA">
              <w:rPr>
                <w:rFonts w:ascii="Times New Roman" w:hAnsi="Times New Roman" w:cs="Times New Roman"/>
                <w:b/>
                <w:sz w:val="24"/>
                <w:szCs w:val="24"/>
              </w:rPr>
              <w:t xml:space="preserve">locul </w:t>
            </w:r>
            <w:r>
              <w:rPr>
                <w:rFonts w:ascii="Times New Roman" w:hAnsi="Times New Roman" w:cs="Times New Roman"/>
                <w:b/>
                <w:sz w:val="24"/>
                <w:szCs w:val="24"/>
              </w:rPr>
              <w:t>18</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 țările partenere cu care Republica Moldova</w:t>
            </w:r>
            <w:r w:rsidRPr="003C62BA">
              <w:rPr>
                <w:rFonts w:ascii="Times New Roman" w:hAnsi="Times New Roman" w:cs="Times New Roman"/>
                <w:sz w:val="24"/>
                <w:szCs w:val="24"/>
              </w:rPr>
              <w:t xml:space="preserve"> întreţine relaţii comerciale, deţinând o pondere de </w:t>
            </w:r>
            <w:r>
              <w:rPr>
                <w:rFonts w:ascii="Times New Roman" w:hAnsi="Times New Roman" w:cs="Times New Roman"/>
                <w:b/>
                <w:sz w:val="24"/>
                <w:szCs w:val="24"/>
              </w:rPr>
              <w:t>1,16</w:t>
            </w:r>
            <w:r w:rsidRPr="003C62BA">
              <w:rPr>
                <w:rFonts w:ascii="Times New Roman" w:hAnsi="Times New Roman" w:cs="Times New Roman"/>
                <w:b/>
                <w:sz w:val="24"/>
                <w:szCs w:val="24"/>
              </w:rPr>
              <w:t>%</w:t>
            </w:r>
            <w:r w:rsidRPr="003C62BA">
              <w:rPr>
                <w:rFonts w:ascii="Times New Roman" w:hAnsi="Times New Roman" w:cs="Times New Roman"/>
                <w:sz w:val="24"/>
                <w:szCs w:val="24"/>
              </w:rPr>
              <w:t xml:space="preserve"> în comerțul total al R</w:t>
            </w:r>
            <w:r>
              <w:rPr>
                <w:rFonts w:ascii="Times New Roman" w:hAnsi="Times New Roman" w:cs="Times New Roman"/>
                <w:sz w:val="24"/>
                <w:szCs w:val="24"/>
              </w:rPr>
              <w:t xml:space="preserve">epublicii </w:t>
            </w:r>
            <w:r w:rsidRPr="003C62BA">
              <w:rPr>
                <w:rFonts w:ascii="Times New Roman" w:hAnsi="Times New Roman" w:cs="Times New Roman"/>
                <w:sz w:val="24"/>
                <w:szCs w:val="24"/>
              </w:rPr>
              <w:t>M</w:t>
            </w:r>
            <w:r>
              <w:rPr>
                <w:rFonts w:ascii="Times New Roman" w:hAnsi="Times New Roman" w:cs="Times New Roman"/>
                <w:sz w:val="24"/>
                <w:szCs w:val="24"/>
              </w:rPr>
              <w:t>oldova</w:t>
            </w:r>
            <w:r w:rsidRPr="003C62BA">
              <w:rPr>
                <w:rFonts w:ascii="Times New Roman" w:hAnsi="Times New Roman" w:cs="Times New Roman"/>
                <w:sz w:val="24"/>
                <w:szCs w:val="24"/>
              </w:rPr>
              <w:t>.</w:t>
            </w:r>
          </w:p>
          <w:p w:rsidR="008D7E52" w:rsidRPr="003C62BA" w:rsidRDefault="008D7E52" w:rsidP="008D7E52">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Pr>
                <w:rFonts w:ascii="Times New Roman" w:hAnsi="Times New Roman" w:cs="Times New Roman"/>
                <w:b/>
                <w:color w:val="000000"/>
                <w:sz w:val="24"/>
                <w:szCs w:val="24"/>
              </w:rPr>
              <w:t>36,3</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Pr>
                <w:rFonts w:ascii="Times New Roman" w:hAnsi="Times New Roman" w:cs="Times New Roman"/>
                <w:sz w:val="24"/>
                <w:szCs w:val="24"/>
              </w:rPr>
              <w:t>Statelor Unite ale Americii</w:t>
            </w:r>
            <w:r w:rsidRPr="003C62BA">
              <w:rPr>
                <w:rFonts w:ascii="Times New Roman" w:hAnsi="Times New Roman" w:cs="Times New Roman"/>
                <w:sz w:val="24"/>
                <w:szCs w:val="24"/>
              </w:rPr>
              <w:t>.</w:t>
            </w:r>
          </w:p>
          <w:p w:rsidR="008D7E52" w:rsidRPr="0025221F" w:rsidRDefault="008D7E52" w:rsidP="008D7E52">
            <w:pPr>
              <w:jc w:val="both"/>
              <w:rPr>
                <w:rFonts w:ascii="Times New Roman" w:hAnsi="Times New Roman" w:cs="Times New Roman"/>
                <w:sz w:val="24"/>
                <w:szCs w:val="24"/>
              </w:rPr>
            </w:pPr>
            <w:r w:rsidRPr="0025221F">
              <w:rPr>
                <w:rFonts w:ascii="Times New Roman" w:hAnsi="Times New Roman" w:cs="Times New Roman"/>
                <w:b/>
                <w:sz w:val="24"/>
                <w:szCs w:val="24"/>
              </w:rPr>
              <w:t>Exportul</w:t>
            </w:r>
            <w:r w:rsidRPr="0025221F">
              <w:rPr>
                <w:rFonts w:ascii="Times New Roman" w:hAnsi="Times New Roman" w:cs="Times New Roman"/>
                <w:sz w:val="24"/>
                <w:szCs w:val="24"/>
              </w:rPr>
              <w:t xml:space="preserve"> – </w:t>
            </w:r>
            <w:r w:rsidRPr="0025221F">
              <w:rPr>
                <w:rFonts w:ascii="Times New Roman" w:hAnsi="Times New Roman" w:cs="Times New Roman"/>
                <w:b/>
                <w:sz w:val="24"/>
                <w:szCs w:val="24"/>
              </w:rPr>
              <w:t xml:space="preserve">17,02 mil. USD </w:t>
            </w:r>
            <w:r w:rsidRPr="0025221F">
              <w:rPr>
                <w:rFonts w:ascii="Times New Roman" w:hAnsi="Times New Roman" w:cs="Times New Roman"/>
                <w:sz w:val="24"/>
                <w:szCs w:val="24"/>
              </w:rPr>
              <w:t xml:space="preserve">(-22,76% în comparație cu anul 2015). </w:t>
            </w:r>
          </w:p>
          <w:p w:rsidR="008D7E52" w:rsidRPr="008D7E52" w:rsidRDefault="008D7E52" w:rsidP="008D7E52">
            <w:pPr>
              <w:jc w:val="both"/>
              <w:rPr>
                <w:rFonts w:ascii="Times New Roman" w:hAnsi="Times New Roman" w:cs="Times New Roman"/>
                <w:sz w:val="24"/>
                <w:szCs w:val="24"/>
              </w:rPr>
            </w:pPr>
            <w:r w:rsidRPr="008D7E52">
              <w:rPr>
                <w:rFonts w:ascii="Times New Roman" w:hAnsi="Times New Roman" w:cs="Times New Roman"/>
                <w:b/>
                <w:sz w:val="24"/>
                <w:szCs w:val="24"/>
              </w:rPr>
              <w:t>Principale mărfuri exportate</w:t>
            </w:r>
            <w:r w:rsidRPr="008D7E52">
              <w:rPr>
                <w:rFonts w:ascii="Times New Roman" w:hAnsi="Times New Roman" w:cs="Times New Roman"/>
                <w:sz w:val="24"/>
                <w:szCs w:val="24"/>
              </w:rPr>
              <w:t>: alcool etilic; vinuri și struguri proaspeți;</w:t>
            </w:r>
            <w:r w:rsidRPr="008D7E52">
              <w:rPr>
                <w:rFonts w:ascii="Times New Roman" w:hAnsi="Times New Roman" w:cs="Times New Roman"/>
                <w:b/>
                <w:bCs/>
                <w:sz w:val="22"/>
                <w:szCs w:val="22"/>
              </w:rPr>
              <w:t xml:space="preserve"> </w:t>
            </w:r>
            <w:r w:rsidRPr="008D7E52">
              <w:rPr>
                <w:rFonts w:ascii="Times New Roman" w:hAnsi="Times New Roman" w:cs="Times New Roman"/>
                <w:sz w:val="24"/>
                <w:szCs w:val="24"/>
              </w:rPr>
              <w:t xml:space="preserve">alte fructe cu coajă, proaspete sau uscate; produse de brutărie, de patiserie și biscuiți, chiar cu adaos de cacao; articole de transport sau de ambalare din materiale plastice; paltoane, scurte, pelerine, hanorace, bluzoane și articole similare, pentru femei sau fete; alte băuturi fermentate;  dulcețuri, jeleuri, marmelade, </w:t>
            </w:r>
            <w:r w:rsidRPr="008D7E52">
              <w:rPr>
                <w:rFonts w:ascii="Times New Roman" w:hAnsi="Times New Roman" w:cs="Times New Roman"/>
                <w:sz w:val="24"/>
                <w:szCs w:val="24"/>
              </w:rPr>
              <w:lastRenderedPageBreak/>
              <w:t>paste și piureuri de fructe sau de nuci; fructe uscate;</w:t>
            </w:r>
            <w:r>
              <w:rPr>
                <w:rFonts w:ascii="Times New Roman" w:hAnsi="Times New Roman" w:cs="Times New Roman"/>
                <w:sz w:val="24"/>
                <w:szCs w:val="24"/>
              </w:rPr>
              <w:t xml:space="preserve"> </w:t>
            </w:r>
            <w:r w:rsidRPr="008D7E52">
              <w:rPr>
                <w:rFonts w:ascii="Times New Roman" w:hAnsi="Times New Roman" w:cs="Times New Roman"/>
                <w:sz w:val="24"/>
                <w:szCs w:val="24"/>
              </w:rPr>
              <w:t>etc.</w:t>
            </w:r>
          </w:p>
          <w:p w:rsidR="008D7E52" w:rsidRPr="0025221F" w:rsidRDefault="008D7E52" w:rsidP="008D7E52">
            <w:pPr>
              <w:jc w:val="both"/>
              <w:rPr>
                <w:rFonts w:ascii="Times New Roman" w:hAnsi="Times New Roman" w:cs="Times New Roman"/>
                <w:sz w:val="24"/>
                <w:szCs w:val="24"/>
              </w:rPr>
            </w:pPr>
            <w:r w:rsidRPr="0025221F">
              <w:rPr>
                <w:rFonts w:ascii="Times New Roman" w:hAnsi="Times New Roman" w:cs="Times New Roman"/>
                <w:b/>
                <w:sz w:val="24"/>
                <w:szCs w:val="24"/>
              </w:rPr>
              <w:t>Importul</w:t>
            </w:r>
            <w:r w:rsidRPr="0025221F">
              <w:rPr>
                <w:rFonts w:ascii="Times New Roman" w:hAnsi="Times New Roman" w:cs="Times New Roman"/>
                <w:sz w:val="24"/>
                <w:szCs w:val="24"/>
              </w:rPr>
              <w:t xml:space="preserve"> – </w:t>
            </w:r>
            <w:r w:rsidRPr="0025221F">
              <w:rPr>
                <w:rFonts w:ascii="Times New Roman" w:hAnsi="Times New Roman" w:cs="Times New Roman"/>
                <w:b/>
                <w:sz w:val="24"/>
                <w:szCs w:val="24"/>
              </w:rPr>
              <w:t xml:space="preserve">53,3 mil. USD </w:t>
            </w:r>
            <w:r w:rsidRPr="0025221F">
              <w:rPr>
                <w:rFonts w:ascii="Times New Roman" w:hAnsi="Times New Roman" w:cs="Times New Roman"/>
                <w:sz w:val="24"/>
                <w:szCs w:val="24"/>
              </w:rPr>
              <w:t xml:space="preserve">(+4,69% în comparație cu anul 2015). </w:t>
            </w:r>
          </w:p>
          <w:p w:rsidR="003E5712" w:rsidRPr="00026A21" w:rsidRDefault="008D7E52" w:rsidP="00685B4D">
            <w:pPr>
              <w:jc w:val="both"/>
              <w:rPr>
                <w:rFonts w:ascii="Times New Roman" w:hAnsi="Times New Roman" w:cs="Times New Roman"/>
                <w:color w:val="FF0000"/>
                <w:sz w:val="24"/>
                <w:szCs w:val="24"/>
              </w:rPr>
            </w:pPr>
            <w:r w:rsidRPr="008D7E52">
              <w:rPr>
                <w:rFonts w:ascii="Times New Roman" w:hAnsi="Times New Roman" w:cs="Times New Roman"/>
                <w:b/>
                <w:sz w:val="24"/>
                <w:szCs w:val="24"/>
              </w:rPr>
              <w:t>Principale mărfuri importate</w:t>
            </w:r>
            <w:r w:rsidRPr="008D7E52">
              <w:rPr>
                <w:rFonts w:ascii="Times New Roman" w:hAnsi="Times New Roman" w:cs="Times New Roman"/>
                <w:sz w:val="24"/>
                <w:szCs w:val="24"/>
              </w:rPr>
              <w:t xml:space="preserve">: autoturisme și alte autovehicule, proiectate în principal pentru transportul persoanelor; aparate telefonice pentru beneficiari; alcool etilic nedenaturat cu tărie alcoolică sub 80% </w:t>
            </w:r>
            <w:proofErr w:type="spellStart"/>
            <w:r w:rsidRPr="008D7E52">
              <w:rPr>
                <w:rFonts w:ascii="Times New Roman" w:hAnsi="Times New Roman" w:cs="Times New Roman"/>
                <w:sz w:val="24"/>
                <w:szCs w:val="24"/>
              </w:rPr>
              <w:t>vol</w:t>
            </w:r>
            <w:proofErr w:type="spellEnd"/>
            <w:r w:rsidRPr="008D7E52">
              <w:rPr>
                <w:rFonts w:ascii="Times New Roman" w:hAnsi="Times New Roman" w:cs="Times New Roman"/>
                <w:sz w:val="24"/>
                <w:szCs w:val="24"/>
              </w:rPr>
              <w:t xml:space="preserve">; articole și aparate de ortopedie; insecticide, rodenticide, fungicide, erbicide, inhibitori de germinare și regulatori de creștere pentru plante, dezinfectanți și produse similare; semințe de floarea-soarelui, chiar </w:t>
            </w:r>
            <w:proofErr w:type="spellStart"/>
            <w:r w:rsidRPr="008D7E52">
              <w:rPr>
                <w:rFonts w:ascii="Times New Roman" w:hAnsi="Times New Roman" w:cs="Times New Roman"/>
                <w:sz w:val="24"/>
                <w:szCs w:val="24"/>
              </w:rPr>
              <w:t>sfărîmate</w:t>
            </w:r>
            <w:proofErr w:type="spellEnd"/>
            <w:r w:rsidRPr="008D7E52">
              <w:rPr>
                <w:rFonts w:ascii="Times New Roman" w:hAnsi="Times New Roman" w:cs="Times New Roman"/>
                <w:sz w:val="24"/>
                <w:szCs w:val="24"/>
              </w:rPr>
              <w:t>; osciloscoape, analizoare de spectru și alte instrumente și aparate pentru măsurarea sau controlul mărimilor electrice etc.</w:t>
            </w:r>
          </w:p>
        </w:tc>
      </w:tr>
    </w:tbl>
    <w:p w:rsidR="004D0F19" w:rsidRDefault="004D0F19"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10002"/>
      </w:tblGrid>
      <w:tr w:rsidR="0025221F" w:rsidRPr="00E673F2" w:rsidTr="0025221F">
        <w:tc>
          <w:tcPr>
            <w:tcW w:w="9776" w:type="dxa"/>
            <w:shd w:val="clear" w:color="auto" w:fill="D9D9D9" w:themeFill="background1" w:themeFillShade="D9"/>
          </w:tcPr>
          <w:p w:rsidR="0025221F" w:rsidRPr="00E673F2" w:rsidRDefault="0025221F" w:rsidP="0025221F">
            <w:pPr>
              <w:spacing w:before="120" w:after="12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Asistența externă</w:t>
            </w:r>
          </w:p>
        </w:tc>
      </w:tr>
      <w:tr w:rsidR="0025221F" w:rsidRPr="00E673F2" w:rsidTr="0025221F">
        <w:tc>
          <w:tcPr>
            <w:tcW w:w="9776" w:type="dxa"/>
          </w:tcPr>
          <w:p w:rsidR="008D7E52" w:rsidRDefault="0025221F" w:rsidP="008D7E52">
            <w:pPr>
              <w:spacing w:line="276" w:lineRule="auto"/>
              <w:jc w:val="both"/>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Din 1992, Statele Unite au oferit peste 1,4 m</w:t>
            </w:r>
            <w:r w:rsidR="008D7E52">
              <w:rPr>
                <w:rFonts w:ascii="Times New Roman" w:hAnsi="Times New Roman" w:cs="Times New Roman"/>
                <w:color w:val="000000" w:themeColor="text1"/>
                <w:sz w:val="24"/>
                <w:szCs w:val="24"/>
              </w:rPr>
              <w:t>iliarde USD asistență Moldovei.</w:t>
            </w:r>
          </w:p>
          <w:p w:rsidR="008D7E52" w:rsidRDefault="0025221F" w:rsidP="008D7E52">
            <w:pPr>
              <w:spacing w:line="276" w:lineRule="auto"/>
              <w:jc w:val="both"/>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În vederea impulsionării relaţiilor economice dintre RM şi SUA, în anul 2003 a fost creat Comitetul moldo-american de cooperare comercial-economică. Ultima ședință a acestuia a avut loc la Washington, DC, la 3 martie 2014, în cadrul vizitei oficiale în SUA a Pri</w:t>
            </w:r>
            <w:r w:rsidR="008D7E52">
              <w:rPr>
                <w:rFonts w:ascii="Times New Roman" w:hAnsi="Times New Roman" w:cs="Times New Roman"/>
                <w:color w:val="000000" w:themeColor="text1"/>
                <w:sz w:val="24"/>
                <w:szCs w:val="24"/>
              </w:rPr>
              <w:t xml:space="preserve">m-ministrului RM, Iurie </w:t>
            </w:r>
            <w:proofErr w:type="spellStart"/>
            <w:r w:rsidR="008D7E52">
              <w:rPr>
                <w:rFonts w:ascii="Times New Roman" w:hAnsi="Times New Roman" w:cs="Times New Roman"/>
                <w:color w:val="000000" w:themeColor="text1"/>
                <w:sz w:val="24"/>
                <w:szCs w:val="24"/>
              </w:rPr>
              <w:t>Leancă.</w:t>
            </w:r>
            <w:proofErr w:type="spellEnd"/>
          </w:p>
          <w:p w:rsidR="0025221F" w:rsidRDefault="0025221F" w:rsidP="008D7E52">
            <w:pPr>
              <w:spacing w:line="276" w:lineRule="auto"/>
              <w:jc w:val="both"/>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xml:space="preserve">La 24 martie 2014 la Chișinău a fost lansat Grupul de lucru moldo-american în domeniul energiei, ca parte a Dialogului Strategic bilateral lansat recent la Washington. Coordonatorul pentru afaceri internaţionale în domeniul energiei al Departamentului de Stat al SUA, Ambasadorul Carlos Pascual a declarat că SUA vor oferi </w:t>
            </w:r>
            <w:proofErr w:type="spellStart"/>
            <w:r w:rsidRPr="00727A80">
              <w:rPr>
                <w:rFonts w:ascii="Times New Roman" w:hAnsi="Times New Roman" w:cs="Times New Roman"/>
                <w:color w:val="000000" w:themeColor="text1"/>
                <w:sz w:val="24"/>
                <w:szCs w:val="24"/>
              </w:rPr>
              <w:t>spijinul</w:t>
            </w:r>
            <w:proofErr w:type="spellEnd"/>
            <w:r w:rsidRPr="00727A80">
              <w:rPr>
                <w:rFonts w:ascii="Times New Roman" w:hAnsi="Times New Roman" w:cs="Times New Roman"/>
                <w:color w:val="000000" w:themeColor="text1"/>
                <w:sz w:val="24"/>
                <w:szCs w:val="24"/>
              </w:rPr>
              <w:t xml:space="preserve"> necesar pentru integrarea RM în sistemul energetic european și a reiterat că SUA sprijină, în continuare, sporirea investiţiilor în proiecte privind eficienţa energetică şi energia regenerabilă.</w:t>
            </w:r>
          </w:p>
          <w:p w:rsidR="008D7E52" w:rsidRPr="00727A80" w:rsidRDefault="008D7E52" w:rsidP="008D7E52">
            <w:pPr>
              <w:spacing w:line="276" w:lineRule="auto"/>
              <w:jc w:val="both"/>
              <w:rPr>
                <w:rFonts w:ascii="Times New Roman" w:hAnsi="Times New Roman" w:cs="Times New Roman"/>
                <w:color w:val="000000" w:themeColor="text1"/>
                <w:sz w:val="24"/>
                <w:szCs w:val="24"/>
              </w:rPr>
            </w:pPr>
          </w:p>
          <w:p w:rsidR="0025221F" w:rsidRPr="00727A80" w:rsidRDefault="0025221F" w:rsidP="008D7E52">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Asistenţa tehnică</w:t>
            </w:r>
          </w:p>
          <w:p w:rsidR="0025221F" w:rsidRPr="00727A80" w:rsidRDefault="0025221F" w:rsidP="0025221F">
            <w:pPr>
              <w:jc w:val="both"/>
              <w:rPr>
                <w:rFonts w:ascii="Times New Roman" w:hAnsi="Times New Roman" w:cs="Times New Roman"/>
                <w:color w:val="000000" w:themeColor="text1"/>
                <w:sz w:val="24"/>
                <w:szCs w:val="24"/>
              </w:rPr>
            </w:pPr>
          </w:p>
          <w:tbl>
            <w:tblPr>
              <w:tblW w:w="9875" w:type="dxa"/>
              <w:jc w:val="center"/>
              <w:tblCellSpacing w:w="1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55"/>
              <w:gridCol w:w="7220"/>
            </w:tblGrid>
            <w:tr w:rsidR="0025221F" w:rsidRPr="00727A80" w:rsidTr="0025221F">
              <w:trPr>
                <w:tblCellSpacing w:w="15" w:type="dxa"/>
                <w:jc w:val="center"/>
              </w:trPr>
              <w:tc>
                <w:tcPr>
                  <w:tcW w:w="2483" w:type="dxa"/>
                  <w:shd w:val="clear" w:color="auto" w:fill="D9D9D9" w:themeFill="background1" w:themeFillShade="D9"/>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Agenția de dezvoltare/implementare</w:t>
                  </w:r>
                </w:p>
              </w:tc>
              <w:tc>
                <w:tcPr>
                  <w:tcW w:w="7302" w:type="dxa"/>
                  <w:shd w:val="clear" w:color="auto" w:fill="D9D9D9" w:themeFill="background1" w:themeFillShade="D9"/>
                  <w:vAlign w:val="center"/>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USAID</w:t>
                  </w:r>
                </w:p>
              </w:tc>
            </w:tr>
            <w:tr w:rsidR="0025221F" w:rsidRPr="00727A80" w:rsidTr="0025221F">
              <w:trPr>
                <w:tblCellSpacing w:w="15" w:type="dxa"/>
                <w:jc w:val="center"/>
              </w:trPr>
              <w:tc>
                <w:tcPr>
                  <w:tcW w:w="2483" w:type="dxa"/>
                  <w:shd w:val="clear" w:color="auto" w:fill="FFFFFF" w:themeFill="background1"/>
                  <w:vAlign w:val="center"/>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Cadrul juridic de cooperare</w:t>
                  </w:r>
                </w:p>
              </w:tc>
              <w:tc>
                <w:tcPr>
                  <w:tcW w:w="7302"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Acordul între Guvernul Republicii Moldova şi Guvernul SUA cu privire la cooperarea tehnică semnat pe 21 martie 1994.</w:t>
                  </w:r>
                </w:p>
              </w:tc>
            </w:tr>
            <w:tr w:rsidR="0025221F" w:rsidRPr="00727A80" w:rsidTr="0025221F">
              <w:trPr>
                <w:tblCellSpacing w:w="15" w:type="dxa"/>
                <w:jc w:val="center"/>
              </w:trPr>
              <w:tc>
                <w:tcPr>
                  <w:tcW w:w="2483"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Sectoare de prioritate/      Domenii de cooperare</w:t>
                  </w:r>
                </w:p>
              </w:tc>
              <w:tc>
                <w:tcPr>
                  <w:tcW w:w="7302"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În susţinerea reformelor în domeniul democraţiei şi pieţei libere în RM, USAID operează în special în două domenii în Cadrul Asistenţei Externe a Guvernului SUA:</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Creştere economică</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Guvernare echitabilă şi democratică</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precum şi (gestionate de USAID/Washington):</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Agricultura (Programul de la Fermier la Fermier)</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Protecţia copilului</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Suport IMM (fondul regional Western NIS Enterprise Fund)</w:t>
                  </w:r>
                </w:p>
              </w:tc>
            </w:tr>
            <w:tr w:rsidR="0025221F" w:rsidRPr="00727A80" w:rsidTr="0025221F">
              <w:trPr>
                <w:tblCellSpacing w:w="15" w:type="dxa"/>
                <w:jc w:val="center"/>
              </w:trPr>
              <w:tc>
                <w:tcPr>
                  <w:tcW w:w="2483"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Tipul fondurilor / instrumente financiare şi modalităţi de asistenţă</w:t>
                  </w:r>
                </w:p>
              </w:tc>
              <w:tc>
                <w:tcPr>
                  <w:tcW w:w="7302"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Granturi</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Asistenţă tehnică</w:t>
                  </w:r>
                </w:p>
              </w:tc>
            </w:tr>
          </w:tbl>
          <w:p w:rsidR="0025221F" w:rsidRPr="00727A80" w:rsidRDefault="0025221F" w:rsidP="0025221F">
            <w:pPr>
              <w:jc w:val="both"/>
              <w:rPr>
                <w:rFonts w:ascii="Times New Roman" w:hAnsi="Times New Roman" w:cs="Times New Roman"/>
                <w:color w:val="000000" w:themeColor="text1"/>
                <w:sz w:val="24"/>
                <w:szCs w:val="24"/>
              </w:rPr>
            </w:pPr>
          </w:p>
          <w:tbl>
            <w:tblPr>
              <w:tblW w:w="9934" w:type="dxa"/>
              <w:jc w:val="center"/>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55"/>
              <w:gridCol w:w="7279"/>
            </w:tblGrid>
            <w:tr w:rsidR="0025221F" w:rsidRPr="00727A80" w:rsidTr="0025221F">
              <w:trPr>
                <w:tblCellSpacing w:w="15" w:type="dxa"/>
                <w:jc w:val="center"/>
              </w:trPr>
              <w:tc>
                <w:tcPr>
                  <w:tcW w:w="2495" w:type="dxa"/>
                  <w:shd w:val="clear" w:color="auto" w:fill="D9D9D9" w:themeFill="background1" w:themeFillShade="D9"/>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Agenția de dezvoltare/implementare</w:t>
                  </w:r>
                </w:p>
              </w:tc>
              <w:tc>
                <w:tcPr>
                  <w:tcW w:w="7349" w:type="dxa"/>
                  <w:shd w:val="clear" w:color="auto" w:fill="D9D9D9" w:themeFill="background1" w:themeFillShade="D9"/>
                  <w:vAlign w:val="center"/>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 xml:space="preserve">Corporaţia Provocările Mileniului (CPM) este o agenţie inovativă şi independentă responsabilă de asistenţa externă în combaterea </w:t>
                  </w:r>
                  <w:r w:rsidRPr="00727A80">
                    <w:rPr>
                      <w:rFonts w:ascii="Times New Roman" w:hAnsi="Times New Roman" w:cs="Times New Roman"/>
                      <w:b/>
                      <w:color w:val="000000" w:themeColor="text1"/>
                      <w:sz w:val="24"/>
                      <w:szCs w:val="24"/>
                    </w:rPr>
                    <w:lastRenderedPageBreak/>
                    <w:t>sărăciei globale.</w:t>
                  </w:r>
                </w:p>
              </w:tc>
            </w:tr>
            <w:tr w:rsidR="0025221F" w:rsidRPr="00727A80" w:rsidTr="0025221F">
              <w:trPr>
                <w:tblCellSpacing w:w="15" w:type="dxa"/>
                <w:jc w:val="center"/>
              </w:trPr>
              <w:tc>
                <w:tcPr>
                  <w:tcW w:w="2495"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lastRenderedPageBreak/>
                    <w:t>Cadrul juridic de cooperare</w:t>
                  </w:r>
                </w:p>
              </w:tc>
              <w:tc>
                <w:tcPr>
                  <w:tcW w:w="7349"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Pe 22 ianuarie 2010 Statele Unite ale Americii şi Republica Moldova au semnat Acordul Compact în valoare de 262 milioane de dolari SUA, acordaţi prin intermediul Corporaţiei Provocările Mileniului pe un termen de 5 ani, care are scopul de a reduce sărăcia şi încuraja creşterea economică.</w:t>
                  </w:r>
                </w:p>
              </w:tc>
            </w:tr>
            <w:tr w:rsidR="0025221F" w:rsidRPr="00727A80" w:rsidTr="0025221F">
              <w:trPr>
                <w:tblCellSpacing w:w="15" w:type="dxa"/>
                <w:jc w:val="center"/>
              </w:trPr>
              <w:tc>
                <w:tcPr>
                  <w:tcW w:w="2495"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Sectoare de prioritate/      Domenii de cooperare</w:t>
                  </w:r>
                </w:p>
              </w:tc>
              <w:tc>
                <w:tcPr>
                  <w:tcW w:w="7349"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Programul Compact vizează reabilitarea sistemelor de irigare, accesul la finanţe în agricultură şi reabilitarea unui segment de drum naţional.</w:t>
                  </w:r>
                </w:p>
              </w:tc>
            </w:tr>
            <w:tr w:rsidR="0025221F" w:rsidRPr="00727A80" w:rsidTr="0025221F">
              <w:trPr>
                <w:tblCellSpacing w:w="15" w:type="dxa"/>
                <w:jc w:val="center"/>
              </w:trPr>
              <w:tc>
                <w:tcPr>
                  <w:tcW w:w="2495"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Tipul fondurilor / instrumente financiare şi modalităţi de asistenţă</w:t>
                  </w:r>
                </w:p>
              </w:tc>
              <w:tc>
                <w:tcPr>
                  <w:tcW w:w="7349"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Grant.</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Valoarea totală a grantului: 262,000,</w:t>
                  </w:r>
                  <w:proofErr w:type="spellStart"/>
                  <w:r w:rsidRPr="00727A80">
                    <w:rPr>
                      <w:rFonts w:ascii="Times New Roman" w:hAnsi="Times New Roman" w:cs="Times New Roman"/>
                      <w:color w:val="000000" w:themeColor="text1"/>
                      <w:sz w:val="24"/>
                      <w:szCs w:val="24"/>
                    </w:rPr>
                    <w:t>000</w:t>
                  </w:r>
                  <w:proofErr w:type="spellEnd"/>
                  <w:r w:rsidRPr="00727A80">
                    <w:rPr>
                      <w:rFonts w:ascii="Times New Roman" w:hAnsi="Times New Roman" w:cs="Times New Roman"/>
                      <w:color w:val="000000" w:themeColor="text1"/>
                      <w:sz w:val="24"/>
                      <w:szCs w:val="24"/>
                    </w:rPr>
                    <w:t xml:space="preserve"> dolari SUA</w:t>
                  </w:r>
                </w:p>
              </w:tc>
            </w:tr>
          </w:tbl>
          <w:p w:rsidR="0025221F" w:rsidRPr="00727A80" w:rsidRDefault="0025221F" w:rsidP="0025221F">
            <w:pPr>
              <w:jc w:val="both"/>
              <w:rPr>
                <w:rFonts w:ascii="Times New Roman" w:hAnsi="Times New Roman" w:cs="Times New Roman"/>
                <w:color w:val="000000" w:themeColor="text1"/>
                <w:sz w:val="24"/>
                <w:szCs w:val="24"/>
              </w:rPr>
            </w:pPr>
          </w:p>
          <w:p w:rsidR="0025221F" w:rsidRPr="00727A80" w:rsidRDefault="0025221F" w:rsidP="0025221F">
            <w:pPr>
              <w:jc w:val="both"/>
              <w:rPr>
                <w:rFonts w:ascii="Times New Roman" w:hAnsi="Times New Roman" w:cs="Times New Roman"/>
                <w:color w:val="000000" w:themeColor="text1"/>
                <w:sz w:val="24"/>
                <w:szCs w:val="24"/>
              </w:rPr>
            </w:pPr>
          </w:p>
          <w:tbl>
            <w:tblPr>
              <w:tblW w:w="9934" w:type="dxa"/>
              <w:jc w:val="center"/>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655"/>
              <w:gridCol w:w="7279"/>
            </w:tblGrid>
            <w:tr w:rsidR="0025221F" w:rsidRPr="00727A80" w:rsidTr="0025221F">
              <w:trPr>
                <w:tblCellSpacing w:w="15" w:type="dxa"/>
                <w:jc w:val="center"/>
              </w:trPr>
              <w:tc>
                <w:tcPr>
                  <w:tcW w:w="2495" w:type="dxa"/>
                  <w:shd w:val="clear" w:color="auto" w:fill="D9D9D9" w:themeFill="background1" w:themeFillShade="D9"/>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Agenția de dezvoltare/implementare</w:t>
                  </w:r>
                </w:p>
              </w:tc>
              <w:tc>
                <w:tcPr>
                  <w:tcW w:w="7349" w:type="dxa"/>
                  <w:shd w:val="clear" w:color="auto" w:fill="D9D9D9" w:themeFill="background1" w:themeFillShade="D9"/>
                  <w:vAlign w:val="center"/>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Grupul Băncii Mondiale (BIRD, AID, CFI, MIGA, ICSID)</w:t>
                  </w:r>
                </w:p>
              </w:tc>
            </w:tr>
            <w:tr w:rsidR="0025221F" w:rsidRPr="00727A80" w:rsidTr="0025221F">
              <w:trPr>
                <w:tblCellSpacing w:w="15" w:type="dxa"/>
                <w:jc w:val="center"/>
              </w:trPr>
              <w:tc>
                <w:tcPr>
                  <w:tcW w:w="2495"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Cadrul juridic de cooperare</w:t>
                  </w:r>
                </w:p>
              </w:tc>
              <w:tc>
                <w:tcPr>
                  <w:tcW w:w="7349"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Republica Moldova a aderat la BIRD pe 12 august 1992, ziua considerată data oficială în care a devenit membru al Băncii Mondiale.</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Asociaţia Internațională de Dezvoltare (AID) acordă împrumuturi cu o rată mică a dobânzii sau fără rată a dobânzii – numite credite – şi granturi ţărilor mai sărace. Republica Moldova a devenit membru al AID pe 14 iunie 1994.</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Corporaţia Financiară Internaţională (CFI) acordă împrumuturi, capital şi asistenţă tehnică în vederea încurajării investiţiilor în sectorul privat în ţările în curs de dezvoltare. Republica Moldova a devenit membru al CFI pe 10 martie 1995.</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Agenţia de Garantare Multilaterală a Investiţiilor (MIGA) oferă garanţii împotriva pierderilor cauzate de riscurile necomerciale suportate de investitori în ţările în curs de dezvoltare. Republica Moldova a devenit membru al MIGA pe 9 iunie 1993.</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Centrul Internaţional de Reglementare a Diferendelor din Domeniul Investiţiilor (ICSID) oferă facilităţi internaţionale pentru reconciliere şi arbitrarea disputelor investiţionale. Republica Moldova a devenit membru al ICSID pe 4 iunie 2011.</w:t>
                  </w:r>
                </w:p>
              </w:tc>
            </w:tr>
            <w:tr w:rsidR="0025221F" w:rsidRPr="00727A80" w:rsidTr="0025221F">
              <w:trPr>
                <w:tblCellSpacing w:w="15" w:type="dxa"/>
                <w:jc w:val="center"/>
              </w:trPr>
              <w:tc>
                <w:tcPr>
                  <w:tcW w:w="2495"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Sectoare de prioritate/      Domenii de cooperare</w:t>
                  </w:r>
                </w:p>
              </w:tc>
              <w:tc>
                <w:tcPr>
                  <w:tcW w:w="7349"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Strategia Grupului Băncii Mondiale de parteneriat cu ţara (SPT) pentru RM pentru anii fiscali 2009-2012 are trei priorităţi strategice:</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Îmbunătăţirea competitivităţii economice în vederea susţinerii creşterii economice durabile;</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Minimizarea riscurilor sociale şi de mediu, consolidarea capitalului uman, promovarea incluziunii sociale;</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Eficientizarea administrării sectorului public.</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xml:space="preserve">Raportul de progres intermediar din iunie 2011 a constatat că strategia este </w:t>
                  </w:r>
                  <w:r w:rsidRPr="00727A80">
                    <w:rPr>
                      <w:rFonts w:ascii="Times New Roman" w:hAnsi="Times New Roman" w:cs="Times New Roman"/>
                      <w:color w:val="000000" w:themeColor="text1"/>
                      <w:sz w:val="24"/>
                      <w:szCs w:val="24"/>
                    </w:rPr>
                    <w:lastRenderedPageBreak/>
                    <w:t xml:space="preserve">eficientă şi a extins-o până în 2013, sugerând în acelaşi timp necesitatea de a adapta programul astfel </w:t>
                  </w:r>
                  <w:proofErr w:type="spellStart"/>
                  <w:r w:rsidRPr="00727A80">
                    <w:rPr>
                      <w:rFonts w:ascii="Times New Roman" w:hAnsi="Times New Roman" w:cs="Times New Roman"/>
                      <w:color w:val="000000" w:themeColor="text1"/>
                      <w:sz w:val="24"/>
                      <w:szCs w:val="24"/>
                    </w:rPr>
                    <w:t>încît</w:t>
                  </w:r>
                  <w:proofErr w:type="spellEnd"/>
                  <w:r w:rsidRPr="00727A80">
                    <w:rPr>
                      <w:rFonts w:ascii="Times New Roman" w:hAnsi="Times New Roman" w:cs="Times New Roman"/>
                      <w:color w:val="000000" w:themeColor="text1"/>
                      <w:sz w:val="24"/>
                      <w:szCs w:val="24"/>
                    </w:rPr>
                    <w:t xml:space="preserve"> să reflecte următoarele evoluţii:</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Impactul crizei economice şi financiare globale;</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Oportunitatea creată de mandatul de reformare acordat Guvernului de către cetăţenii din Republica Moldova;</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Agenda de integrarea europeană a Republicii Moldova.</w:t>
                  </w:r>
                </w:p>
              </w:tc>
            </w:tr>
            <w:tr w:rsidR="0025221F" w:rsidRPr="00727A80" w:rsidTr="0025221F">
              <w:trPr>
                <w:tblCellSpacing w:w="15" w:type="dxa"/>
                <w:jc w:val="center"/>
              </w:trPr>
              <w:tc>
                <w:tcPr>
                  <w:tcW w:w="2495" w:type="dxa"/>
                  <w:shd w:val="clear" w:color="auto" w:fill="FFFFFF" w:themeFill="background1"/>
                  <w:vAlign w:val="center"/>
                  <w:hideMark/>
                </w:tcPr>
                <w:p w:rsidR="0025221F" w:rsidRPr="00727A80" w:rsidRDefault="0025221F" w:rsidP="0025221F">
                  <w:pP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lastRenderedPageBreak/>
                    <w:t>Tipul fondurilor / instrumente financiare şi modalităţi de asistenţă</w:t>
                  </w:r>
                </w:p>
              </w:tc>
              <w:tc>
                <w:tcPr>
                  <w:tcW w:w="7349" w:type="dxa"/>
                  <w:shd w:val="clear" w:color="auto" w:fill="FFFFFF" w:themeFill="background1"/>
                  <w:vAlign w:val="center"/>
                </w:tcPr>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Strategia recomandă examinarea introducerii unei sau cel mult a două operaţiuni de împrumut pe an de către Asociaţia Internaţională de Dezvoltare (AID) care să genereze angajamente anuale de aproximativ 50 mil. dolari SUA.</w:t>
                  </w:r>
                </w:p>
                <w:p w:rsidR="0025221F" w:rsidRPr="00727A80" w:rsidRDefault="0025221F" w:rsidP="0025221F">
                  <w:pPr>
                    <w:rPr>
                      <w:rFonts w:ascii="Times New Roman" w:hAnsi="Times New Roman" w:cs="Times New Roman"/>
                      <w:color w:val="000000" w:themeColor="text1"/>
                      <w:sz w:val="24"/>
                      <w:szCs w:val="24"/>
                    </w:rPr>
                  </w:pP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Modalităţi de asistență:</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Credite, inclusiv finanţare în baza rezultatelor</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AAA (Activitate economică şi sectorială şi Asistenţă tehnică)</w:t>
                  </w:r>
                </w:p>
                <w:p w:rsidR="0025221F" w:rsidRPr="00727A80" w:rsidRDefault="0025221F" w:rsidP="0025221F">
                  <w:pPr>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 Fonduri fiduciare</w:t>
                  </w:r>
                </w:p>
              </w:tc>
            </w:tr>
          </w:tbl>
          <w:p w:rsidR="0025221F" w:rsidRDefault="0025221F" w:rsidP="0025221F">
            <w:pPr>
              <w:rPr>
                <w:rFonts w:ascii="Times New Roman" w:hAnsi="Times New Roman" w:cs="Times New Roman"/>
                <w:b/>
                <w:color w:val="000000" w:themeColor="text1"/>
                <w:sz w:val="24"/>
                <w:szCs w:val="24"/>
              </w:rPr>
            </w:pPr>
          </w:p>
          <w:p w:rsidR="0025221F" w:rsidRDefault="0025221F" w:rsidP="0025221F">
            <w:pPr>
              <w:jc w:val="center"/>
              <w:rPr>
                <w:rFonts w:ascii="Times New Roman" w:hAnsi="Times New Roman" w:cs="Times New Roman"/>
                <w:b/>
                <w:color w:val="000000" w:themeColor="text1"/>
                <w:sz w:val="24"/>
                <w:szCs w:val="24"/>
              </w:rPr>
            </w:pPr>
          </w:p>
          <w:p w:rsidR="0025221F"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Lista proiectelor în care Ministerul Economiei are calitatea de beneficiar primar</w:t>
            </w:r>
          </w:p>
          <w:p w:rsidR="0025221F" w:rsidRPr="00727A80" w:rsidRDefault="0025221F" w:rsidP="0025221F">
            <w:pPr>
              <w:jc w:val="center"/>
              <w:rPr>
                <w:rFonts w:ascii="Times New Roman" w:hAnsi="Times New Roman" w:cs="Times New Roman"/>
                <w:b/>
                <w:color w:val="000000" w:themeColor="text1"/>
                <w:sz w:val="24"/>
                <w:szCs w:val="24"/>
              </w:rPr>
            </w:pPr>
          </w:p>
          <w:tbl>
            <w:tblPr>
              <w:tblStyle w:val="af3"/>
              <w:tblW w:w="9346" w:type="dxa"/>
              <w:tblLook w:val="04A0" w:firstRow="1" w:lastRow="0" w:firstColumn="1" w:lastColumn="0" w:noHBand="0" w:noVBand="1"/>
            </w:tblPr>
            <w:tblGrid>
              <w:gridCol w:w="1203"/>
              <w:gridCol w:w="1843"/>
              <w:gridCol w:w="3837"/>
              <w:gridCol w:w="950"/>
              <w:gridCol w:w="1616"/>
            </w:tblGrid>
            <w:tr w:rsidR="0025221F" w:rsidRPr="00727A80" w:rsidTr="0025221F">
              <w:trPr>
                <w:trHeight w:val="734"/>
              </w:trPr>
              <w:tc>
                <w:tcPr>
                  <w:tcW w:w="1276" w:type="dxa"/>
                  <w:shd w:val="clear" w:color="auto" w:fill="FFFFFF" w:themeFill="background1"/>
                  <w:vAlign w:val="center"/>
                </w:tcPr>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Donator</w:t>
                  </w:r>
                </w:p>
              </w:tc>
              <w:tc>
                <w:tcPr>
                  <w:tcW w:w="1843" w:type="dxa"/>
                  <w:shd w:val="clear" w:color="auto" w:fill="FFFFFF" w:themeFill="background1"/>
                  <w:noWrap/>
                  <w:vAlign w:val="center"/>
                </w:tcPr>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Titlul proiectului</w:t>
                  </w:r>
                </w:p>
              </w:tc>
              <w:tc>
                <w:tcPr>
                  <w:tcW w:w="3837" w:type="dxa"/>
                  <w:shd w:val="clear" w:color="auto" w:fill="FFFFFF" w:themeFill="background1"/>
                  <w:noWrap/>
                  <w:vAlign w:val="center"/>
                </w:tcPr>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Obiective/Componente</w:t>
                  </w:r>
                </w:p>
              </w:tc>
              <w:tc>
                <w:tcPr>
                  <w:tcW w:w="836" w:type="dxa"/>
                  <w:shd w:val="clear" w:color="auto" w:fill="FFFFFF" w:themeFill="background1"/>
                  <w:noWrap/>
                  <w:vAlign w:val="center"/>
                </w:tcPr>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Durata</w:t>
                  </w:r>
                </w:p>
              </w:tc>
              <w:tc>
                <w:tcPr>
                  <w:tcW w:w="1554" w:type="dxa"/>
                  <w:shd w:val="clear" w:color="auto" w:fill="FFFFFF" w:themeFill="background1"/>
                  <w:noWrap/>
                  <w:vAlign w:val="center"/>
                </w:tcPr>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Buget</w:t>
                  </w:r>
                </w:p>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(Euro/Dolari)</w:t>
                  </w:r>
                </w:p>
              </w:tc>
            </w:tr>
            <w:tr w:rsidR="0025221F" w:rsidRPr="00727A80" w:rsidTr="0025221F">
              <w:trPr>
                <w:trHeight w:val="1266"/>
              </w:trPr>
              <w:tc>
                <w:tcPr>
                  <w:tcW w:w="1276" w:type="dxa"/>
                  <w:shd w:val="clear" w:color="auto" w:fill="FFFFFF" w:themeFill="background1"/>
                  <w:vAlign w:val="center"/>
                </w:tcPr>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t>Banca Mondială</w:t>
                  </w:r>
                </w:p>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p>
              </w:tc>
              <w:tc>
                <w:tcPr>
                  <w:tcW w:w="1843" w:type="dxa"/>
                  <w:shd w:val="clear" w:color="auto" w:fill="FFFFFF" w:themeFill="background1"/>
                  <w:noWrap/>
                  <w:vAlign w:val="center"/>
                </w:tcPr>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t>Proiectul ameliorarea competitivităţii II (PAC II)</w:t>
                  </w:r>
                </w:p>
              </w:tc>
              <w:tc>
                <w:tcPr>
                  <w:tcW w:w="3837" w:type="dxa"/>
                  <w:shd w:val="clear" w:color="auto" w:fill="FFFFFF" w:themeFill="background1"/>
                  <w:noWrap/>
                  <w:vAlign w:val="center"/>
                </w:tcPr>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Obiectivul de dezvoltare al proiectului este întărirea competitivităţii la export a întreprinderilor private autohtone şi reducerea constrângerilor şi a poverii cadrului de reglementare.</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Componentele:</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Reforma </w:t>
                  </w:r>
                  <w:proofErr w:type="spellStart"/>
                  <w:r w:rsidRPr="00727A80">
                    <w:rPr>
                      <w:rFonts w:ascii="Times New Roman" w:eastAsia="Calibri" w:hAnsi="Times New Roman" w:cs="Times New Roman"/>
                      <w:color w:val="000000" w:themeColor="text1"/>
                      <w:sz w:val="24"/>
                      <w:szCs w:val="24"/>
                      <w:lang w:eastAsia="ru-RU"/>
                    </w:rPr>
                    <w:t>Regulatorie</w:t>
                  </w:r>
                  <w:proofErr w:type="spellEnd"/>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Dezvoltarea IMM-urilor</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Acces la finanțare</w:t>
                  </w:r>
                </w:p>
              </w:tc>
              <w:tc>
                <w:tcPr>
                  <w:tcW w:w="836" w:type="dxa"/>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2014-2020</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tc>
              <w:tc>
                <w:tcPr>
                  <w:tcW w:w="1554" w:type="dxa"/>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15 mil. USD (IDA)</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30 </w:t>
                  </w:r>
                  <w:proofErr w:type="spellStart"/>
                  <w:r w:rsidRPr="00727A80">
                    <w:rPr>
                      <w:rFonts w:ascii="Times New Roman" w:eastAsia="Calibri" w:hAnsi="Times New Roman" w:cs="Times New Roman"/>
                      <w:color w:val="000000" w:themeColor="text1"/>
                      <w:sz w:val="24"/>
                      <w:szCs w:val="24"/>
                      <w:lang w:eastAsia="ru-RU"/>
                    </w:rPr>
                    <w:t>mil.USD</w:t>
                  </w:r>
                  <w:proofErr w:type="spellEnd"/>
                  <w:r w:rsidRPr="00727A80">
                    <w:rPr>
                      <w:rFonts w:ascii="Times New Roman" w:eastAsia="Calibri" w:hAnsi="Times New Roman" w:cs="Times New Roman"/>
                      <w:color w:val="000000" w:themeColor="text1"/>
                      <w:sz w:val="24"/>
                      <w:szCs w:val="24"/>
                      <w:lang w:eastAsia="ru-RU"/>
                    </w:rPr>
                    <w:t xml:space="preserve"> (IBRD)</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tc>
            </w:tr>
            <w:tr w:rsidR="0025221F" w:rsidRPr="00727A80" w:rsidTr="0025221F">
              <w:trPr>
                <w:trHeight w:val="1741"/>
              </w:trPr>
              <w:tc>
                <w:tcPr>
                  <w:tcW w:w="1276" w:type="dxa"/>
                  <w:shd w:val="clear" w:color="auto" w:fill="FFFFFF" w:themeFill="background1"/>
                  <w:vAlign w:val="center"/>
                </w:tcPr>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t>Banca Mondială</w:t>
                  </w:r>
                </w:p>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p>
              </w:tc>
              <w:tc>
                <w:tcPr>
                  <w:tcW w:w="1843" w:type="dxa"/>
                  <w:shd w:val="clear" w:color="auto" w:fill="FFFFFF" w:themeFill="background1"/>
                  <w:noWrap/>
                  <w:vAlign w:val="center"/>
                </w:tcPr>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t>Proiectul de îmbunătățire a eficienței sectorului de alimentare centralizată cu energie termică</w:t>
                  </w:r>
                </w:p>
              </w:tc>
              <w:tc>
                <w:tcPr>
                  <w:tcW w:w="3837" w:type="dxa"/>
                  <w:shd w:val="clear" w:color="auto" w:fill="FFFFFF" w:themeFill="background1"/>
                  <w:noWrap/>
                  <w:vAlign w:val="center"/>
                </w:tcPr>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Obiectivul este de a contribui la îmbunătățirea eficienței operaționale și viabilității financiare a noii companii de alimentare centralizată cu energie termică, precum și a îmbunătăți calitatea și securitatea serviciilor de furnizare a energiei termice către consumatorii municipiului Chișinău</w:t>
                  </w:r>
                </w:p>
              </w:tc>
              <w:tc>
                <w:tcPr>
                  <w:tcW w:w="836" w:type="dxa"/>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2015-2020</w:t>
                  </w:r>
                </w:p>
              </w:tc>
              <w:tc>
                <w:tcPr>
                  <w:tcW w:w="1554" w:type="dxa"/>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40,5 mil.</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USD (IBRD)</w:t>
                  </w:r>
                </w:p>
              </w:tc>
            </w:tr>
            <w:tr w:rsidR="0025221F" w:rsidRPr="00727A80" w:rsidTr="0025221F">
              <w:trPr>
                <w:trHeight w:val="1741"/>
              </w:trPr>
              <w:tc>
                <w:tcPr>
                  <w:tcW w:w="1276" w:type="dxa"/>
                  <w:tcBorders>
                    <w:bottom w:val="doubleWave" w:sz="6" w:space="0" w:color="auto"/>
                  </w:tcBorders>
                  <w:shd w:val="clear" w:color="auto" w:fill="FFFFFF" w:themeFill="background1"/>
                  <w:vAlign w:val="center"/>
                </w:tcPr>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lastRenderedPageBreak/>
                    <w:t>USAID</w:t>
                  </w:r>
                </w:p>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p>
              </w:tc>
              <w:tc>
                <w:tcPr>
                  <w:tcW w:w="1843" w:type="dxa"/>
                  <w:tcBorders>
                    <w:bottom w:val="doubleWave" w:sz="6" w:space="0" w:color="auto"/>
                  </w:tcBorders>
                  <w:shd w:val="clear" w:color="auto" w:fill="FFFFFF" w:themeFill="background1"/>
                  <w:noWrap/>
                  <w:vAlign w:val="center"/>
                </w:tcPr>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t>Comerţ, investiţii şi reglementarea activităţii de întreprinzător (BRITE)</w:t>
                  </w:r>
                </w:p>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b/>
                      <w:color w:val="000000" w:themeColor="text1"/>
                      <w:sz w:val="24"/>
                      <w:szCs w:val="24"/>
                      <w:lang w:eastAsia="ru-RU"/>
                    </w:rPr>
                  </w:pPr>
                </w:p>
              </w:tc>
              <w:tc>
                <w:tcPr>
                  <w:tcW w:w="3837" w:type="dxa"/>
                  <w:tcBorders>
                    <w:bottom w:val="doubleWave" w:sz="6" w:space="0" w:color="auto"/>
                  </w:tcBorders>
                  <w:shd w:val="clear" w:color="auto" w:fill="FFFFFF" w:themeFill="background1"/>
                  <w:noWrap/>
                  <w:vAlign w:val="center"/>
                </w:tcPr>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Sprijinirea reformelor pentru Mediul de Afaceri  în scopul îmbunătăţirii economiei din Republica Moldova.</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Componentele:</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Administrarea fiscală</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Facilitarea comerţului</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Reforma Cadrului de Reglementare</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Comunicare Strategică</w:t>
                  </w:r>
                </w:p>
              </w:tc>
              <w:tc>
                <w:tcPr>
                  <w:tcW w:w="836" w:type="dxa"/>
                  <w:tcBorders>
                    <w:bottom w:val="doubleWave" w:sz="6" w:space="0" w:color="auto"/>
                  </w:tcBorders>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2012-2016</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tc>
              <w:tc>
                <w:tcPr>
                  <w:tcW w:w="1554" w:type="dxa"/>
                  <w:tcBorders>
                    <w:bottom w:val="doubleWave" w:sz="6" w:space="0" w:color="auto"/>
                  </w:tcBorders>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9 mil. Euro</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tc>
            </w:tr>
            <w:tr w:rsidR="0025221F" w:rsidRPr="00727A80" w:rsidTr="0025221F">
              <w:trPr>
                <w:trHeight w:val="1741"/>
              </w:trPr>
              <w:tc>
                <w:tcPr>
                  <w:tcW w:w="1276" w:type="dxa"/>
                  <w:tcBorders>
                    <w:top w:val="doubleWave" w:sz="6" w:space="0" w:color="auto"/>
                  </w:tcBorders>
                  <w:shd w:val="clear" w:color="auto" w:fill="FFFFFF" w:themeFill="background1"/>
                  <w:vAlign w:val="center"/>
                </w:tcPr>
                <w:p w:rsidR="0025221F" w:rsidRPr="00727A80" w:rsidRDefault="0025221F" w:rsidP="0025221F">
                  <w:pPr>
                    <w:pStyle w:val="aa"/>
                    <w:jc w:val="center"/>
                    <w:rPr>
                      <w:rFonts w:ascii="Times New Roman" w:eastAsia="Calibri" w:hAnsi="Times New Roman" w:cs="Times New Roman"/>
                      <w:b/>
                      <w:color w:val="000000" w:themeColor="text1"/>
                      <w:sz w:val="24"/>
                      <w:szCs w:val="24"/>
                      <w:lang w:eastAsia="ru-RU"/>
                    </w:rPr>
                  </w:pPr>
                  <w:r w:rsidRPr="00727A80">
                    <w:rPr>
                      <w:rFonts w:ascii="Times New Roman" w:eastAsia="Calibri" w:hAnsi="Times New Roman" w:cs="Times New Roman"/>
                      <w:b/>
                      <w:color w:val="000000" w:themeColor="text1"/>
                      <w:sz w:val="24"/>
                      <w:szCs w:val="24"/>
                      <w:lang w:eastAsia="ru-RU"/>
                    </w:rPr>
                    <w:t>*USAID*</w:t>
                  </w:r>
                </w:p>
              </w:tc>
              <w:tc>
                <w:tcPr>
                  <w:tcW w:w="1843" w:type="dxa"/>
                  <w:tcBorders>
                    <w:top w:val="doubleWave" w:sz="6" w:space="0" w:color="auto"/>
                  </w:tcBorders>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Propunere</w:t>
                  </w:r>
                </w:p>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USAID a lansat tender pentru contractarea companiei întru implementarea noului Program cu privire la Reforma Structurală în Moldova</w:t>
                  </w:r>
                </w:p>
              </w:tc>
              <w:tc>
                <w:tcPr>
                  <w:tcW w:w="3837" w:type="dxa"/>
                  <w:tcBorders>
                    <w:top w:val="doubleWave" w:sz="6" w:space="0" w:color="auto"/>
                  </w:tcBorders>
                  <w:shd w:val="clear" w:color="auto" w:fill="FFFFFF" w:themeFill="background1"/>
                  <w:noWrap/>
                  <w:vAlign w:val="center"/>
                </w:tcPr>
                <w:p w:rsidR="0025221F" w:rsidRPr="00727A80" w:rsidRDefault="0025221F" w:rsidP="0025221F">
                  <w:pPr>
                    <w:jc w:val="both"/>
                    <w:rPr>
                      <w:rFonts w:ascii="Times New Roman" w:hAnsi="Times New Roman" w:cs="Times New Roman"/>
                      <w:color w:val="000000" w:themeColor="text1"/>
                      <w:sz w:val="24"/>
                      <w:szCs w:val="24"/>
                    </w:rPr>
                  </w:pPr>
                  <w:r w:rsidRPr="00727A80">
                    <w:rPr>
                      <w:rFonts w:ascii="Times New Roman" w:hAnsi="Times New Roman" w:cs="Times New Roman"/>
                      <w:color w:val="000000" w:themeColor="text1"/>
                      <w:sz w:val="24"/>
                      <w:szCs w:val="24"/>
                    </w:rPr>
                    <w:t>Obiectivul de bază al noului program constă în ameliorarea mediului de afaceri și cel comercial în Republica Moldova, prin acordarea suportului instituțiilor Guvernului Republicii Moldova și sectorului privat în accelerarea implementării mecanismelor de liberalizare a comerțului, adoptarea reformelor structurale și de afaceri, și îmbunătăţirea comunicării strategice între sectorul privat şi cel public.</w:t>
                  </w:r>
                </w:p>
                <w:p w:rsidR="0025221F" w:rsidRPr="00727A80" w:rsidRDefault="0025221F" w:rsidP="0025221F">
                  <w:pPr>
                    <w:jc w:val="both"/>
                    <w:rPr>
                      <w:rFonts w:ascii="Times New Roman" w:hAnsi="Times New Roman" w:cs="Times New Roman"/>
                      <w:color w:val="000000" w:themeColor="text1"/>
                      <w:sz w:val="24"/>
                      <w:szCs w:val="24"/>
                    </w:rPr>
                  </w:pP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Componentele</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Ameliorarea conformităţii şi gradului de implementare al Acordurilor Comerciale Internaţionale</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Adoptarea reformelor structurale întru îmbunătăţirea mediului de afaceri</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Implicarea sectorului privat pentru atingerea rezultatelor de succes</w:t>
                  </w:r>
                </w:p>
                <w:p w:rsidR="0025221F" w:rsidRPr="00727A80" w:rsidRDefault="0025221F" w:rsidP="0025221F">
                  <w:pPr>
                    <w:pStyle w:val="aa"/>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Îmbunătăţirea fondului privind coridorul comercial intersectorial</w:t>
                  </w:r>
                </w:p>
              </w:tc>
              <w:tc>
                <w:tcPr>
                  <w:tcW w:w="836" w:type="dxa"/>
                  <w:tcBorders>
                    <w:top w:val="doubleWave" w:sz="6" w:space="0" w:color="auto"/>
                  </w:tcBorders>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p>
              </w:tc>
              <w:tc>
                <w:tcPr>
                  <w:tcW w:w="1554" w:type="dxa"/>
                  <w:tcBorders>
                    <w:top w:val="doubleWave" w:sz="6" w:space="0" w:color="auto"/>
                  </w:tcBorders>
                  <w:shd w:val="clear" w:color="auto" w:fill="FFFFFF" w:themeFill="background1"/>
                  <w:noWrap/>
                  <w:vAlign w:val="center"/>
                </w:tcPr>
                <w:p w:rsidR="0025221F" w:rsidRPr="00727A80" w:rsidRDefault="0025221F" w:rsidP="0025221F">
                  <w:pPr>
                    <w:pStyle w:val="aa"/>
                    <w:jc w:val="center"/>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Aprox. 10 mil USD</w:t>
                  </w:r>
                </w:p>
              </w:tc>
            </w:tr>
          </w:tbl>
          <w:p w:rsidR="0025221F" w:rsidRPr="00E673F2" w:rsidRDefault="0025221F" w:rsidP="0025221F">
            <w:pPr>
              <w:spacing w:before="120" w:after="120"/>
              <w:jc w:val="both"/>
              <w:rPr>
                <w:rFonts w:ascii="Times New Roman" w:eastAsia="Times New Roman" w:hAnsi="Times New Roman" w:cs="Times New Roman"/>
                <w:bCs/>
                <w:iCs/>
                <w:color w:val="000000" w:themeColor="text1"/>
                <w:sz w:val="24"/>
                <w:szCs w:val="24"/>
                <w:lang w:eastAsia="ru-RU"/>
              </w:rPr>
            </w:pPr>
          </w:p>
        </w:tc>
      </w:tr>
    </w:tbl>
    <w:p w:rsidR="0025221F" w:rsidRPr="00E673F2" w:rsidRDefault="0025221F" w:rsidP="004D0F19">
      <w:pPr>
        <w:rPr>
          <w:rFonts w:ascii="Times New Roman" w:hAnsi="Times New Roman" w:cs="Times New Roman"/>
          <w:sz w:val="24"/>
          <w:szCs w:val="24"/>
        </w:rPr>
      </w:pPr>
    </w:p>
    <w:tbl>
      <w:tblPr>
        <w:tblStyle w:val="af3"/>
        <w:tblW w:w="0" w:type="auto"/>
        <w:tblInd w:w="-431" w:type="dxa"/>
        <w:tblLook w:val="04A0" w:firstRow="1" w:lastRow="0" w:firstColumn="1" w:lastColumn="0" w:noHBand="0" w:noVBand="1"/>
      </w:tblPr>
      <w:tblGrid>
        <w:gridCol w:w="9776"/>
      </w:tblGrid>
      <w:tr w:rsidR="009C0652" w:rsidRPr="00E673F2" w:rsidTr="001C35D0">
        <w:tc>
          <w:tcPr>
            <w:tcW w:w="9776" w:type="dxa"/>
            <w:shd w:val="clear" w:color="auto" w:fill="D9D9D9" w:themeFill="background1" w:themeFillShade="D9"/>
          </w:tcPr>
          <w:p w:rsidR="009C0652" w:rsidRPr="00E673F2" w:rsidRDefault="003470C3" w:rsidP="00BE5406">
            <w:pPr>
              <w:spacing w:before="120" w:after="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S</w:t>
            </w:r>
            <w:r w:rsidRPr="00E673F2">
              <w:rPr>
                <w:rFonts w:ascii="Times New Roman" w:eastAsia="Times New Roman" w:hAnsi="Times New Roman" w:cs="Times New Roman"/>
                <w:b/>
                <w:sz w:val="24"/>
                <w:szCs w:val="24"/>
                <w:lang w:eastAsia="ru-RU"/>
              </w:rPr>
              <w:t xml:space="preserve">ubiecte </w:t>
            </w:r>
            <w:r w:rsidR="009C0652" w:rsidRPr="00E673F2">
              <w:rPr>
                <w:rFonts w:ascii="Times New Roman" w:eastAsia="Times New Roman" w:hAnsi="Times New Roman" w:cs="Times New Roman"/>
                <w:b/>
                <w:sz w:val="24"/>
                <w:szCs w:val="24"/>
                <w:lang w:eastAsia="ru-RU"/>
              </w:rPr>
              <w:t>de discuți</w:t>
            </w:r>
            <w:r w:rsidR="00BE5406">
              <w:rPr>
                <w:rFonts w:ascii="Times New Roman" w:eastAsia="Times New Roman" w:hAnsi="Times New Roman" w:cs="Times New Roman"/>
                <w:b/>
                <w:sz w:val="24"/>
                <w:szCs w:val="24"/>
                <w:lang w:eastAsia="ru-RU"/>
              </w:rPr>
              <w:t>i</w:t>
            </w:r>
          </w:p>
        </w:tc>
      </w:tr>
      <w:tr w:rsidR="009C0652" w:rsidRPr="00E673F2" w:rsidTr="001C35D0">
        <w:tc>
          <w:tcPr>
            <w:tcW w:w="9776" w:type="dxa"/>
          </w:tcPr>
          <w:p w:rsidR="00B22225" w:rsidRPr="00053753" w:rsidRDefault="00B22225"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25221F">
              <w:rPr>
                <w:rFonts w:ascii="Times New Roman" w:hAnsi="Times New Roman" w:cs="Times New Roman"/>
                <w:sz w:val="24"/>
                <w:szCs w:val="24"/>
              </w:rPr>
              <w:t>americane</w:t>
            </w:r>
            <w:r w:rsidRPr="00053753">
              <w:rPr>
                <w:rFonts w:ascii="Times New Roman" w:hAnsi="Times New Roman" w:cs="Times New Roman"/>
                <w:sz w:val="24"/>
                <w:szCs w:val="24"/>
              </w:rPr>
              <w:t xml:space="preserve"> în activitatea Z</w:t>
            </w:r>
            <w:r w:rsidR="00D519D2">
              <w:rPr>
                <w:rFonts w:ascii="Times New Roman" w:hAnsi="Times New Roman" w:cs="Times New Roman"/>
                <w:sz w:val="24"/>
                <w:szCs w:val="24"/>
              </w:rPr>
              <w:t xml:space="preserve">onelor </w:t>
            </w:r>
            <w:r w:rsidRPr="00053753">
              <w:rPr>
                <w:rFonts w:ascii="Times New Roman" w:hAnsi="Times New Roman" w:cs="Times New Roman"/>
                <w:sz w:val="24"/>
                <w:szCs w:val="24"/>
              </w:rPr>
              <w:t>E</w:t>
            </w:r>
            <w:r w:rsidR="00D519D2">
              <w:rPr>
                <w:rFonts w:ascii="Times New Roman" w:hAnsi="Times New Roman" w:cs="Times New Roman"/>
                <w:sz w:val="24"/>
                <w:szCs w:val="24"/>
              </w:rPr>
              <w:t xml:space="preserve">conomice </w:t>
            </w:r>
            <w:r w:rsidRPr="00053753">
              <w:rPr>
                <w:rFonts w:ascii="Times New Roman" w:hAnsi="Times New Roman" w:cs="Times New Roman"/>
                <w:sz w:val="24"/>
                <w:szCs w:val="24"/>
              </w:rPr>
              <w:t>L</w:t>
            </w:r>
            <w:r w:rsidR="00D519D2">
              <w:rPr>
                <w:rFonts w:ascii="Times New Roman" w:hAnsi="Times New Roman" w:cs="Times New Roman"/>
                <w:sz w:val="24"/>
                <w:szCs w:val="24"/>
              </w:rPr>
              <w:t>ibere</w:t>
            </w:r>
            <w:r w:rsidRPr="00053753">
              <w:rPr>
                <w:rFonts w:ascii="Times New Roman" w:hAnsi="Times New Roman" w:cs="Times New Roman"/>
                <w:sz w:val="24"/>
                <w:szCs w:val="24"/>
              </w:rPr>
              <w:t xml:space="preserve"> şi P</w:t>
            </w:r>
            <w:r w:rsidR="00D519D2">
              <w:rPr>
                <w:rFonts w:ascii="Times New Roman" w:hAnsi="Times New Roman" w:cs="Times New Roman"/>
                <w:sz w:val="24"/>
                <w:szCs w:val="24"/>
              </w:rPr>
              <w:t xml:space="preserve">arcurilor </w:t>
            </w:r>
            <w:r w:rsidRPr="00053753">
              <w:rPr>
                <w:rFonts w:ascii="Times New Roman" w:hAnsi="Times New Roman" w:cs="Times New Roman"/>
                <w:sz w:val="24"/>
                <w:szCs w:val="24"/>
              </w:rPr>
              <w:t>I</w:t>
            </w:r>
            <w:r w:rsidR="00D519D2">
              <w:rPr>
                <w:rFonts w:ascii="Times New Roman" w:hAnsi="Times New Roman" w:cs="Times New Roman"/>
                <w:sz w:val="24"/>
                <w:szCs w:val="24"/>
              </w:rPr>
              <w:t>ndustriale</w:t>
            </w:r>
            <w:r w:rsidRPr="00053753">
              <w:rPr>
                <w:rFonts w:ascii="Times New Roman" w:hAnsi="Times New Roman" w:cs="Times New Roman"/>
                <w:sz w:val="24"/>
                <w:szCs w:val="24"/>
              </w:rPr>
              <w:t xml:space="preserve"> din R</w:t>
            </w:r>
            <w:r w:rsidR="00D519D2">
              <w:rPr>
                <w:rFonts w:ascii="Times New Roman" w:hAnsi="Times New Roman" w:cs="Times New Roman"/>
                <w:sz w:val="24"/>
                <w:szCs w:val="24"/>
              </w:rPr>
              <w:t xml:space="preserve">epublica </w:t>
            </w:r>
            <w:r w:rsidRPr="00053753">
              <w:rPr>
                <w:rFonts w:ascii="Times New Roman" w:hAnsi="Times New Roman" w:cs="Times New Roman"/>
                <w:sz w:val="24"/>
                <w:szCs w:val="24"/>
              </w:rPr>
              <w:t>M</w:t>
            </w:r>
            <w:r w:rsidR="00D519D2">
              <w:rPr>
                <w:rFonts w:ascii="Times New Roman" w:hAnsi="Times New Roman" w:cs="Times New Roman"/>
                <w:sz w:val="24"/>
                <w:szCs w:val="24"/>
              </w:rPr>
              <w:t>oldova</w:t>
            </w:r>
            <w:r w:rsidRPr="00053753">
              <w:rPr>
                <w:rFonts w:ascii="Times New Roman" w:hAnsi="Times New Roman" w:cs="Times New Roman"/>
                <w:sz w:val="24"/>
                <w:szCs w:val="24"/>
              </w:rPr>
              <w:t xml:space="preserve">, care oferă </w:t>
            </w:r>
            <w:r w:rsidR="005F7FDF" w:rsidRPr="00053753">
              <w:rPr>
                <w:rFonts w:ascii="Times New Roman" w:hAnsi="Times New Roman" w:cs="Times New Roman"/>
                <w:sz w:val="24"/>
                <w:szCs w:val="24"/>
              </w:rPr>
              <w:t>condițiile</w:t>
            </w:r>
            <w:r w:rsidRPr="00053753">
              <w:rPr>
                <w:rFonts w:ascii="Times New Roman" w:hAnsi="Times New Roman" w:cs="Times New Roman"/>
                <w:sz w:val="24"/>
                <w:szCs w:val="24"/>
              </w:rPr>
              <w:t xml:space="preserve"> atractive pentru investitori străini.</w:t>
            </w:r>
          </w:p>
          <w:p w:rsidR="00D556D5" w:rsidRPr="00053753" w:rsidRDefault="007438D0"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companiilor </w:t>
            </w:r>
            <w:r w:rsidR="0025221F">
              <w:rPr>
                <w:rFonts w:ascii="Times New Roman" w:hAnsi="Times New Roman" w:cs="Times New Roman"/>
                <w:sz w:val="24"/>
                <w:szCs w:val="24"/>
              </w:rPr>
              <w:t>americane</w:t>
            </w:r>
            <w:r w:rsidRPr="00053753">
              <w:rPr>
                <w:rFonts w:ascii="Times New Roman" w:hAnsi="Times New Roman" w:cs="Times New Roman"/>
                <w:sz w:val="24"/>
                <w:szCs w:val="24"/>
              </w:rPr>
              <w:t xml:space="preserve"> în concursurile</w:t>
            </w:r>
            <w:r w:rsidR="00056E74" w:rsidRPr="00053753">
              <w:rPr>
                <w:rFonts w:ascii="Times New Roman" w:hAnsi="Times New Roman" w:cs="Times New Roman"/>
                <w:sz w:val="24"/>
                <w:szCs w:val="24"/>
              </w:rPr>
              <w:t xml:space="preserve"> de privatizare a bunurilor proprietate publică de stat supuse privatizării. </w:t>
            </w:r>
          </w:p>
          <w:p w:rsidR="005F7FDF" w:rsidRPr="00053753" w:rsidRDefault="00D556D5" w:rsidP="00053753">
            <w:pPr>
              <w:pStyle w:val="af4"/>
              <w:ind w:left="313"/>
              <w:jc w:val="both"/>
              <w:rPr>
                <w:rFonts w:ascii="Times New Roman" w:hAnsi="Times New Roman" w:cs="Times New Roman"/>
                <w:i/>
                <w:sz w:val="24"/>
                <w:szCs w:val="24"/>
              </w:rPr>
            </w:pPr>
            <w:r w:rsidRPr="00053753">
              <w:rPr>
                <w:rFonts w:ascii="Times New Roman" w:hAnsi="Times New Roman" w:cs="Times New Roman"/>
                <w:i/>
                <w:sz w:val="24"/>
                <w:szCs w:val="24"/>
              </w:rPr>
              <w:t>Not</w:t>
            </w:r>
            <w:r w:rsidR="00D519D2">
              <w:rPr>
                <w:rFonts w:ascii="Times New Roman" w:hAnsi="Times New Roman" w:cs="Times New Roman"/>
                <w:i/>
                <w:sz w:val="24"/>
                <w:szCs w:val="24"/>
              </w:rPr>
              <w:t>ă</w:t>
            </w:r>
            <w:r w:rsidRPr="00053753">
              <w:rPr>
                <w:rFonts w:ascii="Times New Roman" w:hAnsi="Times New Roman" w:cs="Times New Roman"/>
                <w:i/>
                <w:sz w:val="24"/>
                <w:szCs w:val="24"/>
              </w:rPr>
              <w:t xml:space="preserve">: </w:t>
            </w:r>
            <w:r w:rsidR="00056E74" w:rsidRPr="00053753">
              <w:rPr>
                <w:rFonts w:ascii="Times New Roman" w:hAnsi="Times New Roman" w:cs="Times New Roman"/>
                <w:i/>
                <w:sz w:val="24"/>
                <w:szCs w:val="24"/>
              </w:rPr>
              <w:t xml:space="preserve">Pentru </w:t>
            </w:r>
            <w:r w:rsidR="005F7FDF" w:rsidRPr="00053753">
              <w:rPr>
                <w:rFonts w:ascii="Times New Roman" w:hAnsi="Times New Roman" w:cs="Times New Roman"/>
                <w:i/>
                <w:sz w:val="24"/>
                <w:szCs w:val="24"/>
              </w:rPr>
              <w:t>anul 2017, este preconizată organizarea a cel puțin 3 runde de privatizare</w:t>
            </w:r>
            <w:r w:rsidR="00056E74" w:rsidRPr="00053753">
              <w:rPr>
                <w:rFonts w:ascii="Times New Roman" w:hAnsi="Times New Roman" w:cs="Times New Roman"/>
                <w:i/>
                <w:sz w:val="24"/>
                <w:szCs w:val="24"/>
              </w:rPr>
              <w:t xml:space="preserve">, orientativ în </w:t>
            </w:r>
            <w:r w:rsidR="005F7FDF" w:rsidRPr="00053753">
              <w:rPr>
                <w:rFonts w:ascii="Times New Roman" w:hAnsi="Times New Roman" w:cs="Times New Roman"/>
                <w:i/>
                <w:sz w:val="24"/>
                <w:szCs w:val="24"/>
              </w:rPr>
              <w:t>februarie-aprilie; mai-iulie; septembrie-noiembrie.</w:t>
            </w:r>
            <w:r w:rsidRPr="00053753">
              <w:rPr>
                <w:rFonts w:ascii="Times New Roman" w:hAnsi="Times New Roman" w:cs="Times New Roman"/>
                <w:i/>
                <w:sz w:val="24"/>
                <w:szCs w:val="24"/>
              </w:rPr>
              <w:t xml:space="preserve"> În cadrul fiecărei runde vor fi organizate licitații pe piața reglementată (Bursa de Valori), concursuri comerciale și investiționale și licitații cu strigare pentru vânzarea întreprinderilor de stat, bunurilor imobile și complexelor de bunuri. Actualmente, sunt supuse privatizării 113 bunuri proprietate publică de stat, inclusiv:  44  pachete de acțiuni, între care 28 din societățile pe acțiuni cu cota de stat mai mare de 50%; </w:t>
            </w:r>
            <w:r w:rsidR="00053753">
              <w:rPr>
                <w:rFonts w:ascii="Times New Roman" w:hAnsi="Times New Roman" w:cs="Times New Roman"/>
                <w:i/>
                <w:sz w:val="24"/>
                <w:szCs w:val="24"/>
              </w:rPr>
              <w:t xml:space="preserve">56 </w:t>
            </w:r>
            <w:r w:rsidRPr="00053753">
              <w:rPr>
                <w:rFonts w:ascii="Times New Roman" w:hAnsi="Times New Roman" w:cs="Times New Roman"/>
                <w:i/>
                <w:sz w:val="24"/>
                <w:szCs w:val="24"/>
              </w:rPr>
              <w:t>întreprinderi de stat;</w:t>
            </w:r>
            <w:r w:rsidR="0083354F" w:rsidRPr="00053753">
              <w:rPr>
                <w:rFonts w:ascii="Times New Roman" w:hAnsi="Times New Roman" w:cs="Times New Roman"/>
                <w:i/>
                <w:sz w:val="24"/>
                <w:szCs w:val="24"/>
              </w:rPr>
              <w:t xml:space="preserve"> </w:t>
            </w:r>
            <w:r w:rsidRPr="00053753">
              <w:rPr>
                <w:rFonts w:ascii="Times New Roman" w:hAnsi="Times New Roman" w:cs="Times New Roman"/>
                <w:i/>
                <w:sz w:val="24"/>
                <w:szCs w:val="24"/>
              </w:rPr>
              <w:t>11 bunuri imobile și complexe de bunuri; 2 obiecte nefinalizate.</w:t>
            </w:r>
          </w:p>
          <w:p w:rsidR="00B22225" w:rsidRPr="00053753" w:rsidRDefault="00B22225"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Încurajăm participarea investitorilor </w:t>
            </w:r>
            <w:r w:rsidR="0025221F">
              <w:rPr>
                <w:rFonts w:ascii="Times New Roman" w:hAnsi="Times New Roman" w:cs="Times New Roman"/>
                <w:sz w:val="24"/>
                <w:szCs w:val="24"/>
              </w:rPr>
              <w:t>americani</w:t>
            </w:r>
            <w:r w:rsidRPr="00053753">
              <w:rPr>
                <w:rFonts w:ascii="Times New Roman" w:hAnsi="Times New Roman" w:cs="Times New Roman"/>
                <w:sz w:val="24"/>
                <w:szCs w:val="24"/>
              </w:rPr>
              <w:t xml:space="preserve"> în realizarea proiectelor </w:t>
            </w:r>
            <w:r w:rsidR="00C94A97" w:rsidRPr="00053753">
              <w:rPr>
                <w:rFonts w:ascii="Times New Roman" w:hAnsi="Times New Roman" w:cs="Times New Roman"/>
                <w:sz w:val="24"/>
                <w:szCs w:val="24"/>
              </w:rPr>
              <w:t xml:space="preserve">de asistență tehnică </w:t>
            </w:r>
            <w:r w:rsidR="00085751" w:rsidRPr="00053753">
              <w:rPr>
                <w:rFonts w:ascii="Times New Roman" w:hAnsi="Times New Roman" w:cs="Times New Roman"/>
                <w:sz w:val="24"/>
                <w:szCs w:val="24"/>
              </w:rPr>
              <w:t xml:space="preserve">în </w:t>
            </w:r>
            <w:r w:rsidRPr="00053753">
              <w:rPr>
                <w:rFonts w:ascii="Times New Roman" w:hAnsi="Times New Roman" w:cs="Times New Roman"/>
                <w:sz w:val="24"/>
                <w:szCs w:val="24"/>
              </w:rPr>
              <w:t xml:space="preserve">domeniul </w:t>
            </w:r>
            <w:r w:rsidR="00085751" w:rsidRPr="00053753">
              <w:rPr>
                <w:rFonts w:ascii="Times New Roman" w:hAnsi="Times New Roman" w:cs="Times New Roman"/>
                <w:sz w:val="24"/>
                <w:szCs w:val="24"/>
              </w:rPr>
              <w:t xml:space="preserve">economic. Detaliile privind necesitățile și prioritățile </w:t>
            </w:r>
            <w:r w:rsidR="00D519D2">
              <w:rPr>
                <w:rFonts w:ascii="Times New Roman" w:hAnsi="Times New Roman" w:cs="Times New Roman"/>
                <w:sz w:val="24"/>
                <w:szCs w:val="24"/>
              </w:rPr>
              <w:t>Ministerului Economiei</w:t>
            </w:r>
            <w:r w:rsidR="00085751" w:rsidRPr="00053753">
              <w:rPr>
                <w:rFonts w:ascii="Times New Roman" w:hAnsi="Times New Roman" w:cs="Times New Roman"/>
                <w:sz w:val="24"/>
                <w:szCs w:val="24"/>
              </w:rPr>
              <w:t xml:space="preserve"> pot fi </w:t>
            </w:r>
            <w:r w:rsidR="00085751" w:rsidRPr="00053753">
              <w:rPr>
                <w:rFonts w:ascii="Times New Roman" w:hAnsi="Times New Roman" w:cs="Times New Roman"/>
                <w:sz w:val="24"/>
                <w:szCs w:val="24"/>
              </w:rPr>
              <w:lastRenderedPageBreak/>
              <w:t xml:space="preserve">accesate </w:t>
            </w:r>
            <w:r w:rsidR="00293986" w:rsidRPr="00053753">
              <w:rPr>
                <w:rFonts w:ascii="Times New Roman" w:hAnsi="Times New Roman" w:cs="Times New Roman"/>
                <w:sz w:val="24"/>
                <w:szCs w:val="24"/>
              </w:rPr>
              <w:t>urmărind</w:t>
            </w:r>
            <w:r w:rsidR="00085751" w:rsidRPr="00053753">
              <w:rPr>
                <w:rFonts w:ascii="Times New Roman" w:hAnsi="Times New Roman" w:cs="Times New Roman"/>
                <w:sz w:val="24"/>
                <w:szCs w:val="24"/>
              </w:rPr>
              <w:t xml:space="preserve"> link-ul: http://mec.gov.md/ro/content/parteneri-de-dezvoltare</w:t>
            </w:r>
            <w:r w:rsidR="001D6357" w:rsidRPr="00053753">
              <w:rPr>
                <w:rFonts w:ascii="Times New Roman" w:hAnsi="Times New Roman" w:cs="Times New Roman"/>
                <w:sz w:val="24"/>
                <w:szCs w:val="24"/>
              </w:rPr>
              <w:t>.</w:t>
            </w:r>
          </w:p>
          <w:p w:rsidR="00293986" w:rsidRPr="00053753" w:rsidRDefault="00D06448" w:rsidP="00053753">
            <w:pPr>
              <w:pStyle w:val="af4"/>
              <w:numPr>
                <w:ilvl w:val="0"/>
                <w:numId w:val="5"/>
              </w:numPr>
              <w:ind w:left="313" w:hanging="284"/>
              <w:jc w:val="both"/>
              <w:rPr>
                <w:rFonts w:ascii="Times New Roman" w:hAnsi="Times New Roman" w:cs="Times New Roman"/>
                <w:sz w:val="24"/>
                <w:szCs w:val="24"/>
              </w:rPr>
            </w:pPr>
            <w:r w:rsidRPr="00053753">
              <w:rPr>
                <w:rFonts w:ascii="Times New Roman" w:hAnsi="Times New Roman" w:cs="Times New Roman"/>
                <w:sz w:val="24"/>
                <w:szCs w:val="24"/>
              </w:rPr>
              <w:t xml:space="preserve">Partea moldovenească este interesată în experiența </w:t>
            </w:r>
            <w:r w:rsidR="0025221F">
              <w:rPr>
                <w:rFonts w:ascii="Times New Roman" w:hAnsi="Times New Roman" w:cs="Times New Roman"/>
                <w:sz w:val="24"/>
                <w:szCs w:val="24"/>
              </w:rPr>
              <w:t>SUA</w:t>
            </w:r>
            <w:r w:rsidRPr="00053753">
              <w:rPr>
                <w:rFonts w:ascii="Times New Roman" w:hAnsi="Times New Roman" w:cs="Times New Roman"/>
                <w:sz w:val="24"/>
                <w:szCs w:val="24"/>
              </w:rPr>
              <w:t xml:space="preserve"> în promovarea diplomației economice.</w:t>
            </w:r>
          </w:p>
          <w:p w:rsidR="00F21DB9" w:rsidRDefault="00664E3B" w:rsidP="0025221F">
            <w:pPr>
              <w:pStyle w:val="af4"/>
              <w:numPr>
                <w:ilvl w:val="0"/>
                <w:numId w:val="5"/>
              </w:numPr>
              <w:ind w:left="313" w:hanging="284"/>
              <w:jc w:val="both"/>
              <w:rPr>
                <w:rFonts w:ascii="Times New Roman" w:hAnsi="Times New Roman" w:cs="Times New Roman"/>
                <w:sz w:val="24"/>
                <w:szCs w:val="24"/>
              </w:rPr>
            </w:pPr>
            <w:r>
              <w:rPr>
                <w:rFonts w:ascii="Times New Roman" w:hAnsi="Times New Roman" w:cs="Times New Roman"/>
                <w:sz w:val="24"/>
                <w:szCs w:val="24"/>
              </w:rPr>
              <w:t xml:space="preserve">Încurajăm realizarea misiunilor de afaceri și participarea la business forumuri bilaterale, </w:t>
            </w:r>
            <w:proofErr w:type="spellStart"/>
            <w:r>
              <w:rPr>
                <w:rFonts w:ascii="Times New Roman" w:hAnsi="Times New Roman" w:cs="Times New Roman"/>
                <w:sz w:val="24"/>
                <w:szCs w:val="24"/>
              </w:rPr>
              <w:t>avînd</w:t>
            </w:r>
            <w:proofErr w:type="spellEnd"/>
            <w:r>
              <w:rPr>
                <w:rFonts w:ascii="Times New Roman" w:hAnsi="Times New Roman" w:cs="Times New Roman"/>
                <w:sz w:val="24"/>
                <w:szCs w:val="24"/>
              </w:rPr>
              <w:t xml:space="preserve"> ca scop studierea pieței locale, dezvoltarea potențială a relațiilor comerciale, atragerea potențialilor investitori și promovarea exporturilor.</w:t>
            </w:r>
          </w:p>
          <w:p w:rsidR="0025221F" w:rsidRDefault="0025221F" w:rsidP="0025221F">
            <w:pPr>
              <w:jc w:val="both"/>
              <w:rPr>
                <w:rFonts w:ascii="Times New Roman" w:hAnsi="Times New Roman" w:cs="Times New Roman"/>
                <w:sz w:val="24"/>
                <w:szCs w:val="24"/>
              </w:rPr>
            </w:pPr>
          </w:p>
          <w:p w:rsidR="0025221F" w:rsidRPr="00727A80" w:rsidRDefault="0025221F" w:rsidP="0025221F">
            <w:pPr>
              <w:jc w:val="center"/>
              <w:rPr>
                <w:rFonts w:ascii="Times New Roman" w:hAnsi="Times New Roman" w:cs="Times New Roman"/>
                <w:b/>
                <w:color w:val="000000" w:themeColor="text1"/>
                <w:sz w:val="24"/>
                <w:szCs w:val="24"/>
              </w:rPr>
            </w:pPr>
            <w:r w:rsidRPr="00727A80">
              <w:rPr>
                <w:rFonts w:ascii="Times New Roman" w:hAnsi="Times New Roman" w:cs="Times New Roman"/>
                <w:b/>
                <w:color w:val="000000" w:themeColor="text1"/>
                <w:sz w:val="24"/>
                <w:szCs w:val="24"/>
              </w:rPr>
              <w:t>Propuneri şi necesităţi de asistenţă tehnică</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Sprijin pentru organizarea şi desfăşurarea anuală (în perioada 12-16 martie), a Săptămânii de informare dedicată Zilei Mondiale a Protecţiei Consumatorilor;</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Sprijin pentru consolidarea capacităţilor instituţionale ale APC în vederea preluării celor mai bune practici UE;</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Transpunerea acquis-ului European (sunt foarte multe directive şi regulamente de transpus, iar capacităţile instituționale sunt foarte limitate. Ex. MAIA are de transpus peste 200 directive iar de facto sunt implicate doar câteva persoane. Alt exemplu ţine de domeniul transportului maritim, unde până în 2019 urmează a fi transpuse 22 directive, iar de facto este o singură persoană care se ocupă de subiect.) In context, se solicită expertiza internațională şi locală la elaborarea proiectelor de legi/acte normative, dar mai ales la elaborarea mecanismelor de implementare al acestora;</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La elaborarea mecanismelor de implementare a legislației europene, ar fi oportună organizarea unor vizite de studii pentru persoanele implicate în apropierea legislației, care să înțeleagă cum funcționează aceste legi şi mecanisme în diferite ţări ale UE;</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În domeniul IMM-urilor, este nevoie de mai multe seminare tematice de informare a mediului de afaceri privind regulile utilizate pe piața UE, care, odată cu transpunerea acquis-ului comunitar, vor deveni obligatorii şi în MD. Astfel, ar fi binevenită organizarea unor vizite de studii pentru exportatorii autohtoni;</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Asigurarea </w:t>
            </w:r>
            <w:r w:rsidR="008D7E52">
              <w:rPr>
                <w:rFonts w:ascii="Times New Roman" w:eastAsia="Calibri" w:hAnsi="Times New Roman" w:cs="Times New Roman"/>
                <w:color w:val="000000" w:themeColor="text1"/>
                <w:sz w:val="24"/>
                <w:szCs w:val="24"/>
                <w:lang w:eastAsia="ru-RU"/>
              </w:rPr>
              <w:t>a</w:t>
            </w:r>
            <w:r w:rsidR="008D7E52" w:rsidRPr="00727A80">
              <w:rPr>
                <w:rFonts w:ascii="Times New Roman" w:eastAsia="Calibri" w:hAnsi="Times New Roman" w:cs="Times New Roman"/>
                <w:color w:val="000000" w:themeColor="text1"/>
                <w:sz w:val="24"/>
                <w:szCs w:val="24"/>
                <w:lang w:eastAsia="ru-RU"/>
              </w:rPr>
              <w:t>sistenț</w:t>
            </w:r>
            <w:r w:rsidR="008D7E52">
              <w:rPr>
                <w:rFonts w:ascii="Times New Roman" w:eastAsia="Calibri" w:hAnsi="Times New Roman" w:cs="Times New Roman"/>
                <w:color w:val="000000" w:themeColor="text1"/>
                <w:sz w:val="24"/>
                <w:szCs w:val="24"/>
                <w:lang w:eastAsia="ru-RU"/>
              </w:rPr>
              <w:t>ei</w:t>
            </w:r>
            <w:r w:rsidR="008D7E52" w:rsidRPr="00727A80">
              <w:rPr>
                <w:rFonts w:ascii="Times New Roman" w:eastAsia="Calibri" w:hAnsi="Times New Roman" w:cs="Times New Roman"/>
                <w:color w:val="000000" w:themeColor="text1"/>
                <w:sz w:val="24"/>
                <w:szCs w:val="24"/>
                <w:lang w:eastAsia="ru-RU"/>
              </w:rPr>
              <w:t xml:space="preserve"> tehnic</w:t>
            </w:r>
            <w:r w:rsidR="008D7E52">
              <w:rPr>
                <w:rFonts w:ascii="Times New Roman" w:eastAsia="Calibri" w:hAnsi="Times New Roman" w:cs="Times New Roman"/>
                <w:color w:val="000000" w:themeColor="text1"/>
                <w:sz w:val="24"/>
                <w:szCs w:val="24"/>
                <w:lang w:eastAsia="ru-RU"/>
              </w:rPr>
              <w:t>e</w:t>
            </w:r>
            <w:r w:rsidR="008D7E52" w:rsidRPr="00727A80">
              <w:rPr>
                <w:rFonts w:ascii="Times New Roman" w:eastAsia="Calibri" w:hAnsi="Times New Roman" w:cs="Times New Roman"/>
                <w:color w:val="000000" w:themeColor="text1"/>
                <w:sz w:val="24"/>
                <w:szCs w:val="24"/>
                <w:lang w:eastAsia="ru-RU"/>
              </w:rPr>
              <w:t xml:space="preserve"> </w:t>
            </w:r>
            <w:r w:rsidRPr="00727A80">
              <w:rPr>
                <w:rFonts w:ascii="Times New Roman" w:eastAsia="Calibri" w:hAnsi="Times New Roman" w:cs="Times New Roman"/>
                <w:color w:val="000000" w:themeColor="text1"/>
                <w:sz w:val="24"/>
                <w:szCs w:val="24"/>
                <w:lang w:eastAsia="ru-RU"/>
              </w:rPr>
              <w:t xml:space="preserve">la implementarea Acordului de </w:t>
            </w:r>
            <w:proofErr w:type="spellStart"/>
            <w:r w:rsidRPr="00727A80">
              <w:rPr>
                <w:rFonts w:ascii="Times New Roman" w:eastAsia="Calibri" w:hAnsi="Times New Roman" w:cs="Times New Roman"/>
                <w:color w:val="000000" w:themeColor="text1"/>
                <w:sz w:val="24"/>
                <w:szCs w:val="24"/>
                <w:lang w:eastAsia="ru-RU"/>
              </w:rPr>
              <w:t>Facilicitare</w:t>
            </w:r>
            <w:proofErr w:type="spellEnd"/>
            <w:r w:rsidRPr="00727A80">
              <w:rPr>
                <w:rFonts w:ascii="Times New Roman" w:eastAsia="Calibri" w:hAnsi="Times New Roman" w:cs="Times New Roman"/>
                <w:color w:val="000000" w:themeColor="text1"/>
                <w:sz w:val="24"/>
                <w:szCs w:val="24"/>
                <w:lang w:eastAsia="ru-RU"/>
              </w:rPr>
              <w:t xml:space="preserve"> a Comerțului din cadrul OMC in conformitate cu angajamentele asumate in cadrul acestuia (evaluarea Acordului, Prezentarea notificărilor pentru Categoria B de acțiuni, elaborarea Planului de Acțiuni pentru Implementarea acestuia, </w:t>
            </w:r>
            <w:proofErr w:type="spellStart"/>
            <w:r w:rsidRPr="00727A80">
              <w:rPr>
                <w:rFonts w:ascii="Times New Roman" w:eastAsia="Calibri" w:hAnsi="Times New Roman" w:cs="Times New Roman"/>
                <w:color w:val="000000" w:themeColor="text1"/>
                <w:sz w:val="24"/>
                <w:szCs w:val="24"/>
                <w:lang w:eastAsia="ru-RU"/>
              </w:rPr>
              <w:t>etc</w:t>
            </w:r>
            <w:proofErr w:type="spellEnd"/>
            <w:r w:rsidRPr="00727A80">
              <w:rPr>
                <w:rFonts w:ascii="Times New Roman" w:eastAsia="Calibri" w:hAnsi="Times New Roman" w:cs="Times New Roman"/>
                <w:color w:val="000000" w:themeColor="text1"/>
                <w:sz w:val="24"/>
                <w:szCs w:val="24"/>
                <w:lang w:eastAsia="ru-RU"/>
              </w:rPr>
              <w:t>);</w:t>
            </w:r>
          </w:p>
          <w:p w:rsidR="0025221F" w:rsidRPr="00727A80" w:rsidRDefault="008D7E52"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Asistența tehnică </w:t>
            </w:r>
            <w:r w:rsidR="0025221F" w:rsidRPr="00727A80">
              <w:rPr>
                <w:rFonts w:ascii="Times New Roman" w:eastAsia="Calibri" w:hAnsi="Times New Roman" w:cs="Times New Roman"/>
                <w:color w:val="000000" w:themeColor="text1"/>
                <w:sz w:val="24"/>
                <w:szCs w:val="24"/>
                <w:lang w:eastAsia="ru-RU"/>
              </w:rPr>
              <w:t>în sensul elaborării unui Studiu de Impact in vederea examinării oportunității de aderare a RM la Acordul privind Tehnologiile Informaționale Extins;</w:t>
            </w:r>
          </w:p>
          <w:p w:rsidR="0025221F" w:rsidRPr="00727A80" w:rsidRDefault="008D7E52"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Asistența tehnică </w:t>
            </w:r>
            <w:r w:rsidR="0025221F" w:rsidRPr="00727A80">
              <w:rPr>
                <w:rFonts w:ascii="Times New Roman" w:eastAsia="Calibri" w:hAnsi="Times New Roman" w:cs="Times New Roman"/>
                <w:color w:val="000000" w:themeColor="text1"/>
                <w:sz w:val="24"/>
                <w:szCs w:val="24"/>
                <w:lang w:eastAsia="ru-RU"/>
              </w:rPr>
              <w:t xml:space="preserve">in vederea mediatizării regimurilor comerciale in vigoare ale RM in scopul  îmbunătățirii mediului de afaceri si sporirii cunoștințelor cerințelor comerciale şi oportunităților de pe piața internațională prin organizarea workshop-urilor, conferințelor etc. cu asigurarea logisticii, materiale promoționale, </w:t>
            </w:r>
            <w:proofErr w:type="spellStart"/>
            <w:r w:rsidR="0025221F" w:rsidRPr="00727A80">
              <w:rPr>
                <w:rFonts w:ascii="Times New Roman" w:eastAsia="Calibri" w:hAnsi="Times New Roman" w:cs="Times New Roman"/>
                <w:color w:val="000000" w:themeColor="text1"/>
                <w:sz w:val="24"/>
                <w:szCs w:val="24"/>
                <w:lang w:eastAsia="ru-RU"/>
              </w:rPr>
              <w:t>etc</w:t>
            </w:r>
            <w:proofErr w:type="spellEnd"/>
            <w:r w:rsidR="0025221F" w:rsidRPr="00727A80">
              <w:rPr>
                <w:rFonts w:ascii="Times New Roman" w:eastAsia="Calibri" w:hAnsi="Times New Roman" w:cs="Times New Roman"/>
                <w:color w:val="000000" w:themeColor="text1"/>
                <w:sz w:val="24"/>
                <w:szCs w:val="24"/>
                <w:lang w:eastAsia="ru-RU"/>
              </w:rPr>
              <w:t xml:space="preserve">; </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Asistența tehnică în vederea asigurării logisticii in contextul desfășurării seminarelor naționale in scopul instruirii reprezentaților instituțiilor publice;</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Asistența tehnică în sensul asigurării traducerii legislației naționale in vigoare in limba engleza si rusă.</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Implementarea conceptului de notificare în comerț. Acțiunea din planul 2017: Coordonarea perfectării cerințelor/condițiilor către unitățile comerciale/prestări servicii din punct de vedere sanitar, </w:t>
            </w:r>
            <w:proofErr w:type="spellStart"/>
            <w:r w:rsidRPr="00727A80">
              <w:rPr>
                <w:rFonts w:ascii="Times New Roman" w:eastAsia="Calibri" w:hAnsi="Times New Roman" w:cs="Times New Roman"/>
                <w:color w:val="000000" w:themeColor="text1"/>
                <w:sz w:val="24"/>
                <w:szCs w:val="24"/>
                <w:lang w:eastAsia="ru-RU"/>
              </w:rPr>
              <w:t>sanitar</w:t>
            </w:r>
            <w:proofErr w:type="spellEnd"/>
            <w:r w:rsidRPr="00727A80">
              <w:rPr>
                <w:rFonts w:ascii="Times New Roman" w:eastAsia="Calibri" w:hAnsi="Times New Roman" w:cs="Times New Roman"/>
                <w:color w:val="000000" w:themeColor="text1"/>
                <w:sz w:val="24"/>
                <w:szCs w:val="24"/>
                <w:lang w:eastAsia="ru-RU"/>
              </w:rPr>
              <w:t xml:space="preserve"> veterinar, de prevenire a incendiilor, de protecție a mediului ambiant și a muncii și publicarea acestora (responsabil – Ministerul Economiei). Propunere de asistență din partea experților: Revizuirea cerințelor/condițiilor vizate, sistematizarea / actualizarea acestora prin prisma prevederilor Legii nr. 231/2010 cu privire la comerțul interior (republicată în 2016) și editarea lor.  </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 xml:space="preserve">Consolidarea dialogului public-privat. Acțiunea din planul 2017: Promovarea dialogului public-privat prin diverse platforme de comunicare, inclusiv desfășurarea evenimentului „Zilele Business-ului Regional” (primăvara și toamna) pe platforma consiliilor raionale. Propunere de asistență: Asigurarea logisticii evenimentului vizat (transport, </w:t>
            </w:r>
            <w:proofErr w:type="spellStart"/>
            <w:r w:rsidRPr="00727A80">
              <w:rPr>
                <w:rFonts w:ascii="Times New Roman" w:eastAsia="Calibri" w:hAnsi="Times New Roman" w:cs="Times New Roman"/>
                <w:color w:val="000000" w:themeColor="text1"/>
                <w:sz w:val="24"/>
                <w:szCs w:val="24"/>
                <w:lang w:eastAsia="ru-RU"/>
              </w:rPr>
              <w:t>coffee</w:t>
            </w:r>
            <w:proofErr w:type="spellEnd"/>
            <w:r w:rsidRPr="00727A80">
              <w:rPr>
                <w:rFonts w:ascii="Times New Roman" w:eastAsia="Calibri" w:hAnsi="Times New Roman" w:cs="Times New Roman"/>
                <w:color w:val="000000" w:themeColor="text1"/>
                <w:sz w:val="24"/>
                <w:szCs w:val="24"/>
                <w:lang w:eastAsia="ru-RU"/>
              </w:rPr>
              <w:t xml:space="preserve"> break, etc.).</w:t>
            </w:r>
          </w:p>
          <w:p w:rsidR="0025221F" w:rsidRPr="00727A80" w:rsidRDefault="0025221F" w:rsidP="0025221F">
            <w:pPr>
              <w:pStyle w:val="af4"/>
              <w:numPr>
                <w:ilvl w:val="0"/>
                <w:numId w:val="5"/>
              </w:numPr>
              <w:ind w:left="313" w:hanging="284"/>
              <w:jc w:val="both"/>
              <w:rPr>
                <w:rFonts w:ascii="Times New Roman" w:eastAsia="Calibri" w:hAnsi="Times New Roman" w:cs="Times New Roman"/>
                <w:color w:val="000000" w:themeColor="text1"/>
                <w:sz w:val="24"/>
                <w:szCs w:val="24"/>
                <w:lang w:eastAsia="ru-RU"/>
              </w:rPr>
            </w:pPr>
            <w:r w:rsidRPr="00727A80">
              <w:rPr>
                <w:rFonts w:ascii="Times New Roman" w:eastAsia="Calibri" w:hAnsi="Times New Roman" w:cs="Times New Roman"/>
                <w:color w:val="000000" w:themeColor="text1"/>
                <w:sz w:val="24"/>
                <w:szCs w:val="24"/>
                <w:lang w:eastAsia="ru-RU"/>
              </w:rPr>
              <w:t>Instituirea coridorului comercial transfrontalier pentru internaționalizarea IMM-lor și accesul la piețele externe. Acțiunea din planul 2017: Elaborarea unui proiect (program) pentru IMM-uri în vederea internaționalizării acestora.</w:t>
            </w:r>
          </w:p>
          <w:p w:rsidR="0025221F" w:rsidRPr="0025221F" w:rsidRDefault="0025221F" w:rsidP="0025221F">
            <w:pPr>
              <w:pStyle w:val="af4"/>
              <w:ind w:left="414"/>
              <w:jc w:val="both"/>
              <w:rPr>
                <w:rFonts w:ascii="Times New Roman" w:hAnsi="Times New Roman" w:cs="Times New Roman"/>
                <w:sz w:val="24"/>
                <w:szCs w:val="24"/>
              </w:rPr>
            </w:pPr>
            <w:r w:rsidRPr="00727A80">
              <w:rPr>
                <w:rFonts w:ascii="Times New Roman" w:eastAsia="Calibri" w:hAnsi="Times New Roman" w:cs="Times New Roman"/>
                <w:color w:val="000000" w:themeColor="text1"/>
                <w:sz w:val="24"/>
                <w:szCs w:val="24"/>
                <w:lang w:eastAsia="ru-RU"/>
              </w:rPr>
              <w:t xml:space="preserve"> </w:t>
            </w:r>
            <w:r w:rsidRPr="00727A80">
              <w:rPr>
                <w:rFonts w:ascii="Times New Roman" w:eastAsia="Calibri" w:hAnsi="Times New Roman" w:cs="Times New Roman"/>
                <w:i/>
                <w:color w:val="000000" w:themeColor="text1"/>
                <w:sz w:val="24"/>
                <w:szCs w:val="24"/>
                <w:lang w:eastAsia="ru-RU"/>
              </w:rPr>
              <w:t>Propunere de asistență din partea experților</w:t>
            </w:r>
            <w:r w:rsidRPr="00727A80">
              <w:rPr>
                <w:rFonts w:ascii="Times New Roman" w:eastAsia="Calibri" w:hAnsi="Times New Roman" w:cs="Times New Roman"/>
                <w:color w:val="000000" w:themeColor="text1"/>
                <w:sz w:val="24"/>
                <w:szCs w:val="24"/>
                <w:lang w:eastAsia="ru-RU"/>
              </w:rPr>
              <w:t>: Suport în elaborarea unui asemenea program.</w:t>
            </w:r>
          </w:p>
        </w:tc>
      </w:tr>
    </w:tbl>
    <w:p w:rsidR="00AD6F79" w:rsidRDefault="00AD6F79" w:rsidP="00664E3B">
      <w:pPr>
        <w:rPr>
          <w:rFonts w:ascii="Times New Roman" w:hAnsi="Times New Roman" w:cs="Times New Roman"/>
          <w:sz w:val="24"/>
          <w:szCs w:val="24"/>
        </w:rPr>
      </w:pPr>
    </w:p>
    <w:p w:rsidR="000066FC" w:rsidRPr="00E673F2" w:rsidRDefault="000066FC" w:rsidP="004010F9">
      <w:pPr>
        <w:jc w:val="right"/>
        <w:rPr>
          <w:rFonts w:ascii="Times New Roman" w:hAnsi="Times New Roman" w:cs="Times New Roman"/>
          <w:sz w:val="24"/>
          <w:szCs w:val="24"/>
        </w:rPr>
      </w:pPr>
      <w:r w:rsidRPr="00E673F2">
        <w:rPr>
          <w:rFonts w:ascii="Times New Roman" w:hAnsi="Times New Roman" w:cs="Times New Roman"/>
          <w:sz w:val="24"/>
          <w:szCs w:val="24"/>
        </w:rPr>
        <w:t>Anexa 1</w:t>
      </w:r>
    </w:p>
    <w:p w:rsidR="00AD6F79" w:rsidRDefault="00AD6F79" w:rsidP="00AD6F7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Evoluţia schimburilor </w:t>
      </w:r>
      <w:r w:rsidR="000066FC" w:rsidRPr="00E673F2">
        <w:rPr>
          <w:rFonts w:ascii="Times New Roman" w:hAnsi="Times New Roman" w:cs="Times New Roman"/>
          <w:b/>
          <w:sz w:val="24"/>
          <w:szCs w:val="24"/>
          <w:lang w:eastAsia="ru-RU"/>
        </w:rPr>
        <w:t>comerciale</w:t>
      </w:r>
    </w:p>
    <w:p w:rsidR="00AD6F79" w:rsidRDefault="000066FC" w:rsidP="00AD6F79">
      <w:pPr>
        <w:spacing w:after="0" w:line="240" w:lineRule="auto"/>
        <w:jc w:val="center"/>
        <w:rPr>
          <w:rFonts w:ascii="Times New Roman" w:hAnsi="Times New Roman" w:cs="Times New Roman"/>
          <w:b/>
          <w:sz w:val="24"/>
          <w:szCs w:val="24"/>
          <w:lang w:eastAsia="ru-RU"/>
        </w:rPr>
      </w:pPr>
      <w:r w:rsidRPr="00E673F2">
        <w:rPr>
          <w:rFonts w:ascii="Times New Roman" w:hAnsi="Times New Roman" w:cs="Times New Roman"/>
          <w:b/>
          <w:sz w:val="24"/>
          <w:szCs w:val="24"/>
          <w:lang w:eastAsia="ru-RU"/>
        </w:rPr>
        <w:t xml:space="preserve"> între </w:t>
      </w:r>
      <w:r w:rsidR="0035366D">
        <w:rPr>
          <w:rFonts w:ascii="Times New Roman" w:hAnsi="Times New Roman" w:cs="Times New Roman"/>
          <w:b/>
          <w:sz w:val="24"/>
          <w:szCs w:val="24"/>
          <w:lang w:eastAsia="ru-RU"/>
        </w:rPr>
        <w:t xml:space="preserve">Republica </w:t>
      </w:r>
      <w:r w:rsidRPr="00E673F2">
        <w:rPr>
          <w:rFonts w:ascii="Times New Roman" w:hAnsi="Times New Roman" w:cs="Times New Roman"/>
          <w:b/>
          <w:sz w:val="24"/>
          <w:szCs w:val="24"/>
          <w:lang w:eastAsia="ru-RU"/>
        </w:rPr>
        <w:t xml:space="preserve">Moldova şi </w:t>
      </w:r>
      <w:r w:rsidR="00AD6F79">
        <w:rPr>
          <w:rFonts w:ascii="Times New Roman" w:hAnsi="Times New Roman" w:cs="Times New Roman"/>
          <w:b/>
          <w:sz w:val="24"/>
          <w:szCs w:val="24"/>
          <w:lang w:eastAsia="ru-RU"/>
        </w:rPr>
        <w:t xml:space="preserve">Statele Unite ale Americii </w:t>
      </w:r>
    </w:p>
    <w:p w:rsidR="000066FC" w:rsidRDefault="00AD6F79" w:rsidP="00AD6F7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pentru anul 2016</w:t>
      </w:r>
      <w:r w:rsidR="00834C3B">
        <w:rPr>
          <w:rFonts w:ascii="Times New Roman" w:hAnsi="Times New Roman" w:cs="Times New Roman"/>
          <w:b/>
          <w:sz w:val="24"/>
          <w:szCs w:val="24"/>
          <w:lang w:eastAsia="ru-RU"/>
        </w:rPr>
        <w:t xml:space="preserve"> </w:t>
      </w:r>
    </w:p>
    <w:p w:rsidR="00C62D3B" w:rsidRPr="003C62BA" w:rsidRDefault="00C62D3B" w:rsidP="00C62D3B">
      <w:pPr>
        <w:rPr>
          <w:rFonts w:ascii="Times New Roman" w:hAnsi="Times New Roman" w:cs="Times New Roman"/>
          <w:b/>
          <w:sz w:val="24"/>
          <w:szCs w:val="24"/>
          <w:u w:val="single"/>
        </w:rPr>
      </w:pPr>
      <w:r w:rsidRPr="003C62BA">
        <w:rPr>
          <w:rFonts w:ascii="Times New Roman" w:hAnsi="Times New Roman" w:cs="Times New Roman"/>
          <w:b/>
          <w:sz w:val="24"/>
          <w:szCs w:val="24"/>
          <w:u w:val="single"/>
        </w:rPr>
        <w:t>Comerțul bilateral în anul 2016</w:t>
      </w:r>
    </w:p>
    <w:p w:rsidR="00C62D3B" w:rsidRPr="0025221F" w:rsidRDefault="00C62D3B" w:rsidP="00C62D3B">
      <w:pPr>
        <w:jc w:val="both"/>
        <w:rPr>
          <w:rFonts w:ascii="Times New Roman" w:hAnsi="Times New Roman" w:cs="Times New Roman"/>
          <w:color w:val="FF0000"/>
          <w:sz w:val="24"/>
          <w:szCs w:val="24"/>
        </w:rPr>
      </w:pPr>
      <w:r w:rsidRPr="003C62BA">
        <w:rPr>
          <w:rFonts w:ascii="Times New Roman" w:hAnsi="Times New Roman" w:cs="Times New Roman"/>
          <w:b/>
          <w:sz w:val="24"/>
          <w:szCs w:val="24"/>
        </w:rPr>
        <w:t>Volumul comerţului exterior</w:t>
      </w:r>
      <w:r w:rsidRPr="003C62BA">
        <w:rPr>
          <w:rFonts w:ascii="Times New Roman" w:hAnsi="Times New Roman" w:cs="Times New Roman"/>
          <w:sz w:val="24"/>
          <w:szCs w:val="24"/>
        </w:rPr>
        <w:t xml:space="preserve"> al Republicii Moldova cu </w:t>
      </w:r>
      <w:r w:rsidR="00C312BC">
        <w:rPr>
          <w:rFonts w:ascii="Times New Roman" w:hAnsi="Times New Roman" w:cs="Times New Roman"/>
          <w:sz w:val="24"/>
          <w:szCs w:val="24"/>
        </w:rPr>
        <w:t>Statele Unite ale Americii</w:t>
      </w:r>
      <w:r w:rsidRPr="003C62BA">
        <w:rPr>
          <w:rFonts w:ascii="Times New Roman" w:hAnsi="Times New Roman" w:cs="Times New Roman"/>
          <w:sz w:val="24"/>
          <w:szCs w:val="24"/>
        </w:rPr>
        <w:t xml:space="preserve">, în anul 2016 </w:t>
      </w:r>
      <w:r w:rsidRPr="0025221F">
        <w:rPr>
          <w:rFonts w:ascii="Times New Roman" w:hAnsi="Times New Roman" w:cs="Times New Roman"/>
          <w:sz w:val="24"/>
          <w:szCs w:val="24"/>
        </w:rPr>
        <w:t>a înregistrat suma de</w:t>
      </w:r>
      <w:r w:rsidR="00C312BC" w:rsidRPr="0025221F">
        <w:rPr>
          <w:rFonts w:ascii="Times New Roman" w:hAnsi="Times New Roman" w:cs="Times New Roman"/>
          <w:sz w:val="24"/>
          <w:szCs w:val="24"/>
        </w:rPr>
        <w:t xml:space="preserve"> circa</w:t>
      </w:r>
      <w:r w:rsidRPr="0025221F">
        <w:rPr>
          <w:rFonts w:ascii="Times New Roman" w:hAnsi="Times New Roman" w:cs="Times New Roman"/>
          <w:sz w:val="24"/>
          <w:szCs w:val="24"/>
        </w:rPr>
        <w:t xml:space="preserve"> </w:t>
      </w:r>
      <w:r w:rsidR="00C312BC" w:rsidRPr="0025221F">
        <w:rPr>
          <w:rFonts w:ascii="Times New Roman" w:hAnsi="Times New Roman" w:cs="Times New Roman"/>
          <w:b/>
          <w:sz w:val="24"/>
          <w:szCs w:val="24"/>
        </w:rPr>
        <w:t>70,3</w:t>
      </w:r>
      <w:r w:rsidRPr="0025221F">
        <w:rPr>
          <w:rFonts w:ascii="Times New Roman" w:hAnsi="Times New Roman" w:cs="Times New Roman"/>
          <w:b/>
          <w:sz w:val="24"/>
          <w:szCs w:val="24"/>
        </w:rPr>
        <w:t xml:space="preserve"> mil. USD</w:t>
      </w:r>
      <w:r w:rsidRPr="0025221F">
        <w:rPr>
          <w:rFonts w:ascii="Times New Roman" w:hAnsi="Times New Roman" w:cs="Times New Roman"/>
          <w:sz w:val="24"/>
          <w:szCs w:val="24"/>
        </w:rPr>
        <w:t xml:space="preserve"> (-</w:t>
      </w:r>
      <w:r w:rsidR="0025221F" w:rsidRPr="0025221F">
        <w:rPr>
          <w:rFonts w:ascii="Times New Roman" w:hAnsi="Times New Roman" w:cs="Times New Roman"/>
          <w:sz w:val="24"/>
          <w:szCs w:val="24"/>
        </w:rPr>
        <w:t>3,42</w:t>
      </w:r>
      <w:r w:rsidRPr="0025221F">
        <w:rPr>
          <w:rFonts w:ascii="Times New Roman" w:hAnsi="Times New Roman" w:cs="Times New Roman"/>
          <w:sz w:val="24"/>
          <w:szCs w:val="24"/>
        </w:rPr>
        <w:t xml:space="preserve">% în comparaţie cu anul 2015). După valoarea </w:t>
      </w:r>
      <w:r w:rsidRPr="003C62BA">
        <w:rPr>
          <w:rFonts w:ascii="Times New Roman" w:hAnsi="Times New Roman" w:cs="Times New Roman"/>
          <w:sz w:val="24"/>
          <w:szCs w:val="24"/>
        </w:rPr>
        <w:t xml:space="preserve">volumului schimburilor comerciale, </w:t>
      </w:r>
      <w:r w:rsidR="00C312BC">
        <w:rPr>
          <w:rFonts w:ascii="Times New Roman" w:hAnsi="Times New Roman" w:cs="Times New Roman"/>
          <w:sz w:val="24"/>
          <w:szCs w:val="24"/>
        </w:rPr>
        <w:t>SUA</w:t>
      </w:r>
      <w:r w:rsidRPr="003C62BA">
        <w:rPr>
          <w:rFonts w:ascii="Times New Roman" w:hAnsi="Times New Roman" w:cs="Times New Roman"/>
          <w:sz w:val="24"/>
          <w:szCs w:val="24"/>
        </w:rPr>
        <w:t xml:space="preserve"> se </w:t>
      </w:r>
      <w:r w:rsidR="00C312BC">
        <w:rPr>
          <w:rFonts w:ascii="Times New Roman" w:hAnsi="Times New Roman" w:cs="Times New Roman"/>
          <w:sz w:val="24"/>
          <w:szCs w:val="24"/>
        </w:rPr>
        <w:t>află</w:t>
      </w:r>
      <w:r w:rsidRPr="003C62BA">
        <w:rPr>
          <w:rFonts w:ascii="Times New Roman" w:hAnsi="Times New Roman" w:cs="Times New Roman"/>
          <w:sz w:val="24"/>
          <w:szCs w:val="24"/>
        </w:rPr>
        <w:t xml:space="preserve"> pe </w:t>
      </w:r>
      <w:r w:rsidRPr="003C62BA">
        <w:rPr>
          <w:rFonts w:ascii="Times New Roman" w:hAnsi="Times New Roman" w:cs="Times New Roman"/>
          <w:b/>
          <w:sz w:val="24"/>
          <w:szCs w:val="24"/>
        </w:rPr>
        <w:t xml:space="preserve">locul </w:t>
      </w:r>
      <w:r w:rsidR="00C312BC">
        <w:rPr>
          <w:rFonts w:ascii="Times New Roman" w:hAnsi="Times New Roman" w:cs="Times New Roman"/>
          <w:b/>
          <w:sz w:val="24"/>
          <w:szCs w:val="24"/>
        </w:rPr>
        <w:t>18</w:t>
      </w:r>
      <w:r w:rsidRPr="003C62BA">
        <w:rPr>
          <w:rFonts w:ascii="Times New Roman" w:hAnsi="Times New Roman" w:cs="Times New Roman"/>
          <w:sz w:val="24"/>
          <w:szCs w:val="24"/>
        </w:rPr>
        <w:t xml:space="preserve"> </w:t>
      </w:r>
      <w:r>
        <w:rPr>
          <w:rFonts w:ascii="Times New Roman" w:hAnsi="Times New Roman" w:cs="Times New Roman"/>
          <w:sz w:val="24"/>
          <w:szCs w:val="24"/>
        </w:rPr>
        <w:t xml:space="preserve">la nivel mondial </w:t>
      </w:r>
      <w:r w:rsidRPr="00E673F2">
        <w:rPr>
          <w:rFonts w:ascii="Times New Roman" w:hAnsi="Times New Roman" w:cs="Times New Roman"/>
          <w:sz w:val="24"/>
          <w:szCs w:val="24"/>
        </w:rPr>
        <w:t>între țările partenere cu care Republica Moldova</w:t>
      </w:r>
      <w:r w:rsidRPr="003C62BA">
        <w:rPr>
          <w:rFonts w:ascii="Times New Roman" w:hAnsi="Times New Roman" w:cs="Times New Roman"/>
          <w:sz w:val="24"/>
          <w:szCs w:val="24"/>
        </w:rPr>
        <w:t xml:space="preserve"> întreţine relaţii comerciale, deţinând o pondere de </w:t>
      </w:r>
      <w:r w:rsidR="00C312BC">
        <w:rPr>
          <w:rFonts w:ascii="Times New Roman" w:hAnsi="Times New Roman" w:cs="Times New Roman"/>
          <w:b/>
          <w:sz w:val="24"/>
          <w:szCs w:val="24"/>
        </w:rPr>
        <w:t>1,16</w:t>
      </w:r>
      <w:r w:rsidRPr="003C62BA">
        <w:rPr>
          <w:rFonts w:ascii="Times New Roman" w:hAnsi="Times New Roman" w:cs="Times New Roman"/>
          <w:b/>
          <w:sz w:val="24"/>
          <w:szCs w:val="24"/>
        </w:rPr>
        <w:t>%</w:t>
      </w:r>
      <w:r w:rsidRPr="003C62BA">
        <w:rPr>
          <w:rFonts w:ascii="Times New Roman" w:hAnsi="Times New Roman" w:cs="Times New Roman"/>
          <w:sz w:val="24"/>
          <w:szCs w:val="24"/>
        </w:rPr>
        <w:t xml:space="preserve"> în comerțul total al R</w:t>
      </w:r>
      <w:r w:rsidR="00C312BC">
        <w:rPr>
          <w:rFonts w:ascii="Times New Roman" w:hAnsi="Times New Roman" w:cs="Times New Roman"/>
          <w:sz w:val="24"/>
          <w:szCs w:val="24"/>
        </w:rPr>
        <w:t xml:space="preserve">epublicii </w:t>
      </w:r>
      <w:r w:rsidRPr="003C62BA">
        <w:rPr>
          <w:rFonts w:ascii="Times New Roman" w:hAnsi="Times New Roman" w:cs="Times New Roman"/>
          <w:sz w:val="24"/>
          <w:szCs w:val="24"/>
        </w:rPr>
        <w:t>M</w:t>
      </w:r>
      <w:r w:rsidR="00C312BC">
        <w:rPr>
          <w:rFonts w:ascii="Times New Roman" w:hAnsi="Times New Roman" w:cs="Times New Roman"/>
          <w:sz w:val="24"/>
          <w:szCs w:val="24"/>
        </w:rPr>
        <w:t>oldova</w:t>
      </w:r>
      <w:r w:rsidRPr="003C62BA">
        <w:rPr>
          <w:rFonts w:ascii="Times New Roman" w:hAnsi="Times New Roman" w:cs="Times New Roman"/>
          <w:sz w:val="24"/>
          <w:szCs w:val="24"/>
        </w:rPr>
        <w:t>.</w:t>
      </w:r>
    </w:p>
    <w:p w:rsidR="00C62D3B" w:rsidRPr="003C62BA" w:rsidRDefault="00C62D3B" w:rsidP="00C62D3B">
      <w:pPr>
        <w:jc w:val="both"/>
        <w:rPr>
          <w:rFonts w:ascii="Times New Roman" w:hAnsi="Times New Roman" w:cs="Times New Roman"/>
          <w:sz w:val="24"/>
          <w:szCs w:val="24"/>
        </w:rPr>
      </w:pPr>
      <w:r w:rsidRPr="003C62BA">
        <w:rPr>
          <w:rFonts w:ascii="Times New Roman" w:hAnsi="Times New Roman" w:cs="Times New Roman"/>
          <w:b/>
          <w:sz w:val="24"/>
          <w:szCs w:val="24"/>
        </w:rPr>
        <w:t>Sold</w:t>
      </w:r>
      <w:r w:rsidRPr="003C62BA">
        <w:rPr>
          <w:rFonts w:ascii="Times New Roman" w:hAnsi="Times New Roman" w:cs="Times New Roman"/>
          <w:sz w:val="24"/>
          <w:szCs w:val="24"/>
        </w:rPr>
        <w:t xml:space="preserve"> </w:t>
      </w:r>
      <w:r>
        <w:rPr>
          <w:rFonts w:ascii="Times New Roman" w:hAnsi="Times New Roman" w:cs="Times New Roman"/>
          <w:sz w:val="24"/>
          <w:szCs w:val="24"/>
        </w:rPr>
        <w:t>–</w:t>
      </w:r>
      <w:r w:rsidRPr="003C62BA">
        <w:rPr>
          <w:rFonts w:ascii="Times New Roman" w:hAnsi="Times New Roman" w:cs="Times New Roman"/>
          <w:sz w:val="24"/>
          <w:szCs w:val="24"/>
        </w:rPr>
        <w:t xml:space="preserve"> </w:t>
      </w:r>
      <w:r w:rsidR="00C312BC">
        <w:rPr>
          <w:rFonts w:ascii="Times New Roman" w:hAnsi="Times New Roman" w:cs="Times New Roman"/>
          <w:b/>
          <w:color w:val="000000"/>
          <w:sz w:val="24"/>
          <w:szCs w:val="24"/>
        </w:rPr>
        <w:t>36,3</w:t>
      </w:r>
      <w:r w:rsidRPr="003C62BA">
        <w:rPr>
          <w:rFonts w:ascii="Times New Roman" w:hAnsi="Times New Roman" w:cs="Times New Roman"/>
          <w:b/>
          <w:color w:val="000000"/>
          <w:sz w:val="24"/>
          <w:szCs w:val="24"/>
        </w:rPr>
        <w:t xml:space="preserve"> </w:t>
      </w:r>
      <w:r w:rsidRPr="003C62BA">
        <w:rPr>
          <w:rFonts w:ascii="Times New Roman" w:hAnsi="Times New Roman" w:cs="Times New Roman"/>
          <w:b/>
          <w:sz w:val="24"/>
          <w:szCs w:val="24"/>
        </w:rPr>
        <w:t xml:space="preserve">mil. USD </w:t>
      </w:r>
      <w:r w:rsidRPr="003C62BA">
        <w:rPr>
          <w:rFonts w:ascii="Times New Roman" w:hAnsi="Times New Roman" w:cs="Times New Roman"/>
          <w:sz w:val="24"/>
          <w:szCs w:val="24"/>
        </w:rPr>
        <w:t xml:space="preserve">în favoarea </w:t>
      </w:r>
      <w:r w:rsidR="00C312BC">
        <w:rPr>
          <w:rFonts w:ascii="Times New Roman" w:hAnsi="Times New Roman" w:cs="Times New Roman"/>
          <w:sz w:val="24"/>
          <w:szCs w:val="24"/>
        </w:rPr>
        <w:t>Statelor Unite ale Americii</w:t>
      </w:r>
      <w:r w:rsidRPr="003C62BA">
        <w:rPr>
          <w:rFonts w:ascii="Times New Roman" w:hAnsi="Times New Roman" w:cs="Times New Roman"/>
          <w:sz w:val="24"/>
          <w:szCs w:val="24"/>
        </w:rPr>
        <w:t>.</w:t>
      </w:r>
    </w:p>
    <w:p w:rsidR="00C62D3B" w:rsidRPr="0025221F" w:rsidRDefault="00C62D3B" w:rsidP="00C62D3B">
      <w:pPr>
        <w:jc w:val="both"/>
        <w:rPr>
          <w:rFonts w:ascii="Times New Roman" w:hAnsi="Times New Roman" w:cs="Times New Roman"/>
          <w:sz w:val="24"/>
          <w:szCs w:val="24"/>
        </w:rPr>
      </w:pPr>
      <w:r w:rsidRPr="0025221F">
        <w:rPr>
          <w:rFonts w:ascii="Times New Roman" w:hAnsi="Times New Roman" w:cs="Times New Roman"/>
          <w:b/>
          <w:sz w:val="24"/>
          <w:szCs w:val="24"/>
        </w:rPr>
        <w:t>Exportul</w:t>
      </w:r>
      <w:r w:rsidRPr="0025221F">
        <w:rPr>
          <w:rFonts w:ascii="Times New Roman" w:hAnsi="Times New Roman" w:cs="Times New Roman"/>
          <w:sz w:val="24"/>
          <w:szCs w:val="24"/>
        </w:rPr>
        <w:t xml:space="preserve"> – </w:t>
      </w:r>
      <w:r w:rsidR="00C312BC" w:rsidRPr="0025221F">
        <w:rPr>
          <w:rFonts w:ascii="Times New Roman" w:hAnsi="Times New Roman" w:cs="Times New Roman"/>
          <w:b/>
          <w:sz w:val="24"/>
          <w:szCs w:val="24"/>
        </w:rPr>
        <w:t>17,02</w:t>
      </w:r>
      <w:r w:rsidRPr="0025221F">
        <w:rPr>
          <w:rFonts w:ascii="Times New Roman" w:hAnsi="Times New Roman" w:cs="Times New Roman"/>
          <w:b/>
          <w:sz w:val="24"/>
          <w:szCs w:val="24"/>
        </w:rPr>
        <w:t xml:space="preserve"> mil. USD </w:t>
      </w:r>
      <w:r w:rsidRPr="0025221F">
        <w:rPr>
          <w:rFonts w:ascii="Times New Roman" w:hAnsi="Times New Roman" w:cs="Times New Roman"/>
          <w:sz w:val="24"/>
          <w:szCs w:val="24"/>
        </w:rPr>
        <w:t>(-</w:t>
      </w:r>
      <w:r w:rsidR="0025221F" w:rsidRPr="0025221F">
        <w:rPr>
          <w:rFonts w:ascii="Times New Roman" w:hAnsi="Times New Roman" w:cs="Times New Roman"/>
          <w:sz w:val="24"/>
          <w:szCs w:val="24"/>
        </w:rPr>
        <w:t>22,76</w:t>
      </w:r>
      <w:r w:rsidRPr="0025221F">
        <w:rPr>
          <w:rFonts w:ascii="Times New Roman" w:hAnsi="Times New Roman" w:cs="Times New Roman"/>
          <w:sz w:val="24"/>
          <w:szCs w:val="24"/>
        </w:rPr>
        <w:t xml:space="preserve">% în comparație cu anul 2015). </w:t>
      </w:r>
    </w:p>
    <w:p w:rsidR="00C62D3B" w:rsidRPr="008D7E52" w:rsidRDefault="00C62D3B" w:rsidP="00C62D3B">
      <w:pPr>
        <w:jc w:val="both"/>
        <w:rPr>
          <w:rFonts w:ascii="Times New Roman" w:hAnsi="Times New Roman" w:cs="Times New Roman"/>
          <w:sz w:val="24"/>
          <w:szCs w:val="24"/>
        </w:rPr>
      </w:pPr>
      <w:r w:rsidRPr="008D7E52">
        <w:rPr>
          <w:rFonts w:ascii="Times New Roman" w:hAnsi="Times New Roman" w:cs="Times New Roman"/>
          <w:b/>
          <w:sz w:val="24"/>
          <w:szCs w:val="24"/>
        </w:rPr>
        <w:t>Principale mărfuri exportate</w:t>
      </w:r>
      <w:r w:rsidRPr="008D7E52">
        <w:rPr>
          <w:rFonts w:ascii="Times New Roman" w:hAnsi="Times New Roman" w:cs="Times New Roman"/>
          <w:sz w:val="24"/>
          <w:szCs w:val="24"/>
        </w:rPr>
        <w:t xml:space="preserve">: alcool etilic; </w:t>
      </w:r>
      <w:r w:rsidR="008D7E52" w:rsidRPr="008D7E52">
        <w:rPr>
          <w:rFonts w:ascii="Times New Roman" w:hAnsi="Times New Roman" w:cs="Times New Roman"/>
          <w:sz w:val="24"/>
          <w:szCs w:val="24"/>
        </w:rPr>
        <w:t>vinuri și struguri proaspeți;</w:t>
      </w:r>
      <w:r w:rsidR="008D7E52" w:rsidRPr="008D7E52">
        <w:rPr>
          <w:rFonts w:ascii="Times New Roman" w:hAnsi="Times New Roman" w:cs="Times New Roman"/>
          <w:b/>
          <w:bCs/>
          <w:sz w:val="22"/>
          <w:szCs w:val="22"/>
        </w:rPr>
        <w:t xml:space="preserve"> </w:t>
      </w:r>
      <w:r w:rsidR="008D7E52" w:rsidRPr="008D7E52">
        <w:rPr>
          <w:rFonts w:ascii="Times New Roman" w:hAnsi="Times New Roman" w:cs="Times New Roman"/>
          <w:sz w:val="24"/>
          <w:szCs w:val="24"/>
        </w:rPr>
        <w:t>a</w:t>
      </w:r>
      <w:r w:rsidR="008D7E52" w:rsidRPr="008D7E52">
        <w:rPr>
          <w:rFonts w:ascii="Times New Roman" w:hAnsi="Times New Roman" w:cs="Times New Roman"/>
          <w:sz w:val="24"/>
          <w:szCs w:val="24"/>
        </w:rPr>
        <w:t>lte fructe cu coaj</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 proaspete sau uscate</w:t>
      </w:r>
      <w:r w:rsidR="008D7E52" w:rsidRPr="008D7E52">
        <w:rPr>
          <w:rFonts w:ascii="Times New Roman" w:hAnsi="Times New Roman" w:cs="Times New Roman"/>
          <w:sz w:val="24"/>
          <w:szCs w:val="24"/>
        </w:rPr>
        <w:t>; p</w:t>
      </w:r>
      <w:r w:rsidR="008D7E52" w:rsidRPr="008D7E52">
        <w:rPr>
          <w:rFonts w:ascii="Times New Roman" w:hAnsi="Times New Roman" w:cs="Times New Roman"/>
          <w:sz w:val="24"/>
          <w:szCs w:val="24"/>
        </w:rPr>
        <w:t>roduse de brut</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 xml:space="preserve">rie, de patiserie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biscui</w:t>
      </w:r>
      <w:r w:rsidR="008D7E52" w:rsidRPr="008D7E52">
        <w:rPr>
          <w:rFonts w:ascii="Times New Roman" w:hAnsi="Times New Roman" w:cs="Times New Roman"/>
          <w:sz w:val="24"/>
          <w:szCs w:val="24"/>
        </w:rPr>
        <w:t>ț</w:t>
      </w:r>
      <w:r w:rsidR="008D7E52" w:rsidRPr="008D7E52">
        <w:rPr>
          <w:rFonts w:ascii="Times New Roman" w:hAnsi="Times New Roman" w:cs="Times New Roman"/>
          <w:sz w:val="24"/>
          <w:szCs w:val="24"/>
        </w:rPr>
        <w:t>i, chiar cu adaos de cacao</w:t>
      </w:r>
      <w:r w:rsidR="008D7E52" w:rsidRPr="008D7E52">
        <w:rPr>
          <w:rFonts w:ascii="Times New Roman" w:hAnsi="Times New Roman" w:cs="Times New Roman"/>
          <w:sz w:val="24"/>
          <w:szCs w:val="24"/>
        </w:rPr>
        <w:t>; a</w:t>
      </w:r>
      <w:r w:rsidR="008D7E52" w:rsidRPr="008D7E52">
        <w:rPr>
          <w:rFonts w:ascii="Times New Roman" w:hAnsi="Times New Roman" w:cs="Times New Roman"/>
          <w:sz w:val="24"/>
          <w:szCs w:val="24"/>
        </w:rPr>
        <w:t>rticole de transport sau de ambalare din materiale plastice</w:t>
      </w:r>
      <w:r w:rsidR="008D7E52" w:rsidRPr="008D7E52">
        <w:rPr>
          <w:rFonts w:ascii="Times New Roman" w:hAnsi="Times New Roman" w:cs="Times New Roman"/>
          <w:sz w:val="24"/>
          <w:szCs w:val="24"/>
        </w:rPr>
        <w:t>; p</w:t>
      </w:r>
      <w:r w:rsidR="008D7E52" w:rsidRPr="008D7E52">
        <w:rPr>
          <w:rFonts w:ascii="Times New Roman" w:hAnsi="Times New Roman" w:cs="Times New Roman"/>
          <w:sz w:val="24"/>
          <w:szCs w:val="24"/>
        </w:rPr>
        <w:t xml:space="preserve">altoane, scurte, pelerine, hanorace, bluzoane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articole similare, pentru femei sau fete</w:t>
      </w:r>
      <w:r w:rsidR="008D7E52" w:rsidRPr="008D7E52">
        <w:rPr>
          <w:rFonts w:ascii="Times New Roman" w:hAnsi="Times New Roman" w:cs="Times New Roman"/>
          <w:sz w:val="24"/>
          <w:szCs w:val="24"/>
        </w:rPr>
        <w:t>; alte băuturi fermentate;  d</w:t>
      </w:r>
      <w:r w:rsidR="008D7E52" w:rsidRPr="008D7E52">
        <w:rPr>
          <w:rFonts w:ascii="Times New Roman" w:hAnsi="Times New Roman" w:cs="Times New Roman"/>
          <w:sz w:val="24"/>
          <w:szCs w:val="24"/>
        </w:rPr>
        <w:t>ulce</w:t>
      </w:r>
      <w:r w:rsidR="008D7E52" w:rsidRPr="008D7E52">
        <w:rPr>
          <w:rFonts w:ascii="Times New Roman" w:hAnsi="Times New Roman" w:cs="Times New Roman"/>
          <w:sz w:val="24"/>
          <w:szCs w:val="24"/>
        </w:rPr>
        <w:t>ț</w:t>
      </w:r>
      <w:r w:rsidR="008D7E52" w:rsidRPr="008D7E52">
        <w:rPr>
          <w:rFonts w:ascii="Times New Roman" w:hAnsi="Times New Roman" w:cs="Times New Roman"/>
          <w:sz w:val="24"/>
          <w:szCs w:val="24"/>
        </w:rPr>
        <w:t xml:space="preserve">uri, jeleuri, marmelade, paste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piureuri de fructe sau de nuci</w:t>
      </w:r>
      <w:r w:rsidR="008D7E52" w:rsidRPr="008D7E52">
        <w:rPr>
          <w:rFonts w:ascii="Times New Roman" w:hAnsi="Times New Roman" w:cs="Times New Roman"/>
          <w:sz w:val="24"/>
          <w:szCs w:val="24"/>
        </w:rPr>
        <w:t>; fructe uscate;</w:t>
      </w:r>
      <w:r w:rsidR="008D7E52">
        <w:rPr>
          <w:rFonts w:ascii="Times New Roman" w:hAnsi="Times New Roman" w:cs="Times New Roman"/>
          <w:sz w:val="24"/>
          <w:szCs w:val="24"/>
        </w:rPr>
        <w:t xml:space="preserve"> </w:t>
      </w:r>
      <w:r w:rsidRPr="008D7E52">
        <w:rPr>
          <w:rFonts w:ascii="Times New Roman" w:hAnsi="Times New Roman" w:cs="Times New Roman"/>
          <w:sz w:val="24"/>
          <w:szCs w:val="24"/>
        </w:rPr>
        <w:t>etc.</w:t>
      </w:r>
    </w:p>
    <w:p w:rsidR="00C62D3B" w:rsidRPr="0025221F" w:rsidRDefault="00C62D3B" w:rsidP="00C62D3B">
      <w:pPr>
        <w:jc w:val="both"/>
        <w:rPr>
          <w:rFonts w:ascii="Times New Roman" w:hAnsi="Times New Roman" w:cs="Times New Roman"/>
          <w:sz w:val="24"/>
          <w:szCs w:val="24"/>
        </w:rPr>
      </w:pPr>
      <w:r w:rsidRPr="0025221F">
        <w:rPr>
          <w:rFonts w:ascii="Times New Roman" w:hAnsi="Times New Roman" w:cs="Times New Roman"/>
          <w:b/>
          <w:sz w:val="24"/>
          <w:szCs w:val="24"/>
        </w:rPr>
        <w:t>Importul</w:t>
      </w:r>
      <w:r w:rsidRPr="0025221F">
        <w:rPr>
          <w:rFonts w:ascii="Times New Roman" w:hAnsi="Times New Roman" w:cs="Times New Roman"/>
          <w:sz w:val="24"/>
          <w:szCs w:val="24"/>
        </w:rPr>
        <w:t xml:space="preserve"> </w:t>
      </w:r>
      <w:r w:rsidR="008D0A53" w:rsidRPr="0025221F">
        <w:rPr>
          <w:rFonts w:ascii="Times New Roman" w:hAnsi="Times New Roman" w:cs="Times New Roman"/>
          <w:sz w:val="24"/>
          <w:szCs w:val="24"/>
        </w:rPr>
        <w:t>–</w:t>
      </w:r>
      <w:r w:rsidRPr="0025221F">
        <w:rPr>
          <w:rFonts w:ascii="Times New Roman" w:hAnsi="Times New Roman" w:cs="Times New Roman"/>
          <w:sz w:val="24"/>
          <w:szCs w:val="24"/>
        </w:rPr>
        <w:t xml:space="preserve"> </w:t>
      </w:r>
      <w:r w:rsidR="00C312BC" w:rsidRPr="0025221F">
        <w:rPr>
          <w:rFonts w:ascii="Times New Roman" w:hAnsi="Times New Roman" w:cs="Times New Roman"/>
          <w:b/>
          <w:sz w:val="24"/>
          <w:szCs w:val="24"/>
        </w:rPr>
        <w:t>53,3</w:t>
      </w:r>
      <w:r w:rsidRPr="0025221F">
        <w:rPr>
          <w:rFonts w:ascii="Times New Roman" w:hAnsi="Times New Roman" w:cs="Times New Roman"/>
          <w:b/>
          <w:sz w:val="24"/>
          <w:szCs w:val="24"/>
        </w:rPr>
        <w:t xml:space="preserve"> mil. USD </w:t>
      </w:r>
      <w:r w:rsidR="0025221F" w:rsidRPr="0025221F">
        <w:rPr>
          <w:rFonts w:ascii="Times New Roman" w:hAnsi="Times New Roman" w:cs="Times New Roman"/>
          <w:sz w:val="24"/>
          <w:szCs w:val="24"/>
        </w:rPr>
        <w:t>(+4,69</w:t>
      </w:r>
      <w:r w:rsidRPr="0025221F">
        <w:rPr>
          <w:rFonts w:ascii="Times New Roman" w:hAnsi="Times New Roman" w:cs="Times New Roman"/>
          <w:sz w:val="24"/>
          <w:szCs w:val="24"/>
        </w:rPr>
        <w:t xml:space="preserve">% în comparație cu anul 2015). </w:t>
      </w:r>
    </w:p>
    <w:p w:rsidR="00C62D3B" w:rsidRPr="00C312BC" w:rsidRDefault="00C62D3B" w:rsidP="00C62D3B">
      <w:pPr>
        <w:jc w:val="both"/>
        <w:rPr>
          <w:rFonts w:ascii="Times New Roman" w:hAnsi="Times New Roman" w:cs="Times New Roman"/>
          <w:color w:val="FF0000"/>
          <w:sz w:val="24"/>
          <w:szCs w:val="24"/>
        </w:rPr>
      </w:pPr>
      <w:r w:rsidRPr="008D7E52">
        <w:rPr>
          <w:rFonts w:ascii="Times New Roman" w:hAnsi="Times New Roman" w:cs="Times New Roman"/>
          <w:b/>
          <w:sz w:val="24"/>
          <w:szCs w:val="24"/>
        </w:rPr>
        <w:t>Principale mărfuri importate</w:t>
      </w:r>
      <w:r w:rsidRPr="008D7E52">
        <w:rPr>
          <w:rFonts w:ascii="Times New Roman" w:hAnsi="Times New Roman" w:cs="Times New Roman"/>
          <w:sz w:val="24"/>
          <w:szCs w:val="24"/>
        </w:rPr>
        <w:t xml:space="preserve">: </w:t>
      </w:r>
      <w:r w:rsidR="008D7E52" w:rsidRPr="008D7E52">
        <w:rPr>
          <w:rFonts w:ascii="Times New Roman" w:hAnsi="Times New Roman" w:cs="Times New Roman"/>
          <w:sz w:val="24"/>
          <w:szCs w:val="24"/>
        </w:rPr>
        <w:t>a</w:t>
      </w:r>
      <w:r w:rsidR="008D7E52" w:rsidRPr="008D7E52">
        <w:rPr>
          <w:rFonts w:ascii="Times New Roman" w:hAnsi="Times New Roman" w:cs="Times New Roman"/>
          <w:sz w:val="24"/>
          <w:szCs w:val="24"/>
        </w:rPr>
        <w:t xml:space="preserve">utoturisme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 xml:space="preserve">i alte autovehicule, proiectate </w:t>
      </w:r>
      <w:r w:rsidR="008D7E52" w:rsidRPr="008D7E52">
        <w:rPr>
          <w:rFonts w:ascii="Times New Roman" w:hAnsi="Times New Roman" w:cs="Times New Roman"/>
          <w:sz w:val="24"/>
          <w:szCs w:val="24"/>
        </w:rPr>
        <w:t>î</w:t>
      </w:r>
      <w:r w:rsidR="008D7E52" w:rsidRPr="008D7E52">
        <w:rPr>
          <w:rFonts w:ascii="Times New Roman" w:hAnsi="Times New Roman" w:cs="Times New Roman"/>
          <w:sz w:val="24"/>
          <w:szCs w:val="24"/>
        </w:rPr>
        <w:t>n principal pentru transportul persoanelor</w:t>
      </w:r>
      <w:r w:rsidR="008D7E52" w:rsidRPr="008D7E52">
        <w:rPr>
          <w:rFonts w:ascii="Times New Roman" w:hAnsi="Times New Roman" w:cs="Times New Roman"/>
          <w:sz w:val="24"/>
          <w:szCs w:val="24"/>
        </w:rPr>
        <w:t>; aparate telefonice pentru beneficiari; a</w:t>
      </w:r>
      <w:r w:rsidR="008D7E52" w:rsidRPr="008D7E52">
        <w:rPr>
          <w:rFonts w:ascii="Times New Roman" w:hAnsi="Times New Roman" w:cs="Times New Roman"/>
          <w:sz w:val="24"/>
          <w:szCs w:val="24"/>
        </w:rPr>
        <w:t>lcool etilic nedenaturat cu t</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rie alcoolic</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 xml:space="preserve"> sub 80% </w:t>
      </w:r>
      <w:proofErr w:type="spellStart"/>
      <w:r w:rsidR="008D7E52" w:rsidRPr="008D7E52">
        <w:rPr>
          <w:rFonts w:ascii="Times New Roman" w:hAnsi="Times New Roman" w:cs="Times New Roman"/>
          <w:sz w:val="24"/>
          <w:szCs w:val="24"/>
        </w:rPr>
        <w:t>vol</w:t>
      </w:r>
      <w:proofErr w:type="spellEnd"/>
      <w:r w:rsidR="008D7E52" w:rsidRPr="008D7E52">
        <w:rPr>
          <w:rFonts w:ascii="Times New Roman" w:hAnsi="Times New Roman" w:cs="Times New Roman"/>
          <w:sz w:val="24"/>
          <w:szCs w:val="24"/>
        </w:rPr>
        <w:t>; a</w:t>
      </w:r>
      <w:r w:rsidR="008D7E52" w:rsidRPr="008D7E52">
        <w:rPr>
          <w:rFonts w:ascii="Times New Roman" w:hAnsi="Times New Roman" w:cs="Times New Roman"/>
          <w:sz w:val="24"/>
          <w:szCs w:val="24"/>
        </w:rPr>
        <w:t xml:space="preserve">rticole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aparate de ortopedie</w:t>
      </w:r>
      <w:r w:rsidR="008D7E52" w:rsidRPr="008D7E52">
        <w:rPr>
          <w:rFonts w:ascii="Times New Roman" w:hAnsi="Times New Roman" w:cs="Times New Roman"/>
          <w:sz w:val="24"/>
          <w:szCs w:val="24"/>
        </w:rPr>
        <w:t>; i</w:t>
      </w:r>
      <w:r w:rsidR="008D7E52" w:rsidRPr="008D7E52">
        <w:rPr>
          <w:rFonts w:ascii="Times New Roman" w:hAnsi="Times New Roman" w:cs="Times New Roman"/>
          <w:sz w:val="24"/>
          <w:szCs w:val="24"/>
        </w:rPr>
        <w:t xml:space="preserve">nsecticide, rodenticide, fungicide, erbicide, inhibitori de germinare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regulatori de cre</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tere pentru plante, dezinfectan</w:t>
      </w:r>
      <w:r w:rsidR="008D7E52" w:rsidRPr="008D7E52">
        <w:rPr>
          <w:rFonts w:ascii="Times New Roman" w:hAnsi="Times New Roman" w:cs="Times New Roman"/>
          <w:sz w:val="24"/>
          <w:szCs w:val="24"/>
        </w:rPr>
        <w:t>ț</w:t>
      </w:r>
      <w:r w:rsidR="008D7E52" w:rsidRPr="008D7E52">
        <w:rPr>
          <w:rFonts w:ascii="Times New Roman" w:hAnsi="Times New Roman" w:cs="Times New Roman"/>
          <w:sz w:val="24"/>
          <w:szCs w:val="24"/>
        </w:rPr>
        <w:t xml:space="preserve">i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produse similare</w:t>
      </w:r>
      <w:r w:rsidR="008D7E52" w:rsidRPr="008D7E52">
        <w:rPr>
          <w:rFonts w:ascii="Times New Roman" w:hAnsi="Times New Roman" w:cs="Times New Roman"/>
          <w:sz w:val="24"/>
          <w:szCs w:val="24"/>
        </w:rPr>
        <w:t>; s</w:t>
      </w:r>
      <w:r w:rsidR="008D7E52" w:rsidRPr="008D7E52">
        <w:rPr>
          <w:rFonts w:ascii="Times New Roman" w:hAnsi="Times New Roman" w:cs="Times New Roman"/>
          <w:sz w:val="24"/>
          <w:szCs w:val="24"/>
        </w:rPr>
        <w:t>emin</w:t>
      </w:r>
      <w:r w:rsidR="008D7E52" w:rsidRPr="008D7E52">
        <w:rPr>
          <w:rFonts w:ascii="Times New Roman" w:hAnsi="Times New Roman" w:cs="Times New Roman"/>
          <w:sz w:val="24"/>
          <w:szCs w:val="24"/>
        </w:rPr>
        <w:t>ț</w:t>
      </w:r>
      <w:r w:rsidR="008D7E52" w:rsidRPr="008D7E52">
        <w:rPr>
          <w:rFonts w:ascii="Times New Roman" w:hAnsi="Times New Roman" w:cs="Times New Roman"/>
          <w:sz w:val="24"/>
          <w:szCs w:val="24"/>
        </w:rPr>
        <w:t xml:space="preserve">e de floarea-soarelui, chiar </w:t>
      </w:r>
      <w:proofErr w:type="spellStart"/>
      <w:r w:rsidR="008D7E52" w:rsidRPr="008D7E52">
        <w:rPr>
          <w:rFonts w:ascii="Times New Roman" w:hAnsi="Times New Roman" w:cs="Times New Roman"/>
          <w:sz w:val="24"/>
          <w:szCs w:val="24"/>
        </w:rPr>
        <w:t>sf</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r</w:t>
      </w:r>
      <w:r w:rsidR="008D7E52" w:rsidRPr="008D7E52">
        <w:rPr>
          <w:rFonts w:ascii="Times New Roman" w:hAnsi="Times New Roman" w:cs="Times New Roman"/>
          <w:sz w:val="24"/>
          <w:szCs w:val="24"/>
        </w:rPr>
        <w:t>î</w:t>
      </w:r>
      <w:r w:rsidR="008D7E52" w:rsidRPr="008D7E52">
        <w:rPr>
          <w:rFonts w:ascii="Times New Roman" w:hAnsi="Times New Roman" w:cs="Times New Roman"/>
          <w:sz w:val="24"/>
          <w:szCs w:val="24"/>
        </w:rPr>
        <w:t>mate</w:t>
      </w:r>
      <w:proofErr w:type="spellEnd"/>
      <w:r w:rsidR="008D7E52" w:rsidRPr="008D7E52">
        <w:rPr>
          <w:rFonts w:ascii="Times New Roman" w:hAnsi="Times New Roman" w:cs="Times New Roman"/>
          <w:sz w:val="24"/>
          <w:szCs w:val="24"/>
        </w:rPr>
        <w:t>; o</w:t>
      </w:r>
      <w:r w:rsidR="008D7E52" w:rsidRPr="008D7E52">
        <w:rPr>
          <w:rFonts w:ascii="Times New Roman" w:hAnsi="Times New Roman" w:cs="Times New Roman"/>
          <w:sz w:val="24"/>
          <w:szCs w:val="24"/>
        </w:rPr>
        <w:t xml:space="preserve">sciloscoape, analizoare de spectru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 xml:space="preserve">i alte instrumente </w:t>
      </w:r>
      <w:r w:rsidR="008D7E52" w:rsidRPr="008D7E52">
        <w:rPr>
          <w:rFonts w:ascii="Times New Roman" w:hAnsi="Times New Roman" w:cs="Times New Roman"/>
          <w:sz w:val="24"/>
          <w:szCs w:val="24"/>
        </w:rPr>
        <w:t>ș</w:t>
      </w:r>
      <w:r w:rsidR="008D7E52" w:rsidRPr="008D7E52">
        <w:rPr>
          <w:rFonts w:ascii="Times New Roman" w:hAnsi="Times New Roman" w:cs="Times New Roman"/>
          <w:sz w:val="24"/>
          <w:szCs w:val="24"/>
        </w:rPr>
        <w:t>i aparate pentru m</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surarea sau controlul m</w:t>
      </w:r>
      <w:r w:rsidR="008D7E52" w:rsidRPr="008D7E52">
        <w:rPr>
          <w:rFonts w:ascii="Times New Roman" w:hAnsi="Times New Roman" w:cs="Times New Roman"/>
          <w:sz w:val="24"/>
          <w:szCs w:val="24"/>
        </w:rPr>
        <w:t>ă</w:t>
      </w:r>
      <w:r w:rsidR="008D7E52" w:rsidRPr="008D7E52">
        <w:rPr>
          <w:rFonts w:ascii="Times New Roman" w:hAnsi="Times New Roman" w:cs="Times New Roman"/>
          <w:sz w:val="24"/>
          <w:szCs w:val="24"/>
        </w:rPr>
        <w:t xml:space="preserve">rimilor electrice </w:t>
      </w:r>
      <w:r w:rsidRPr="008D7E52">
        <w:rPr>
          <w:rFonts w:ascii="Times New Roman" w:hAnsi="Times New Roman" w:cs="Times New Roman"/>
          <w:sz w:val="24"/>
          <w:szCs w:val="24"/>
        </w:rPr>
        <w:t>etc.</w:t>
      </w:r>
    </w:p>
    <w:p w:rsidR="00C312BC" w:rsidRDefault="00C312BC" w:rsidP="00C62D3B">
      <w:pPr>
        <w:jc w:val="center"/>
        <w:rPr>
          <w:rFonts w:ascii="Times New Roman" w:hAnsi="Times New Roman" w:cs="Times New Roman"/>
          <w:b/>
          <w:sz w:val="24"/>
          <w:szCs w:val="24"/>
        </w:rPr>
      </w:pPr>
    </w:p>
    <w:p w:rsidR="00C312BC" w:rsidRDefault="00C62D3B" w:rsidP="00C312BC">
      <w:pPr>
        <w:spacing w:line="240" w:lineRule="auto"/>
        <w:jc w:val="center"/>
        <w:rPr>
          <w:rFonts w:ascii="Times New Roman" w:hAnsi="Times New Roman" w:cs="Times New Roman"/>
          <w:b/>
          <w:sz w:val="24"/>
          <w:szCs w:val="24"/>
        </w:rPr>
      </w:pPr>
      <w:r w:rsidRPr="00CA3492">
        <w:rPr>
          <w:rFonts w:ascii="Times New Roman" w:hAnsi="Times New Roman" w:cs="Times New Roman"/>
          <w:b/>
          <w:sz w:val="24"/>
          <w:szCs w:val="24"/>
        </w:rPr>
        <w:t xml:space="preserve">Evoluția schimburilor comerciale bilaterale </w:t>
      </w:r>
    </w:p>
    <w:p w:rsidR="00C62D3B" w:rsidRPr="00CA3492" w:rsidRDefault="00C62D3B" w:rsidP="00C312BC">
      <w:pPr>
        <w:spacing w:line="240" w:lineRule="auto"/>
        <w:jc w:val="center"/>
        <w:rPr>
          <w:rFonts w:ascii="Times New Roman" w:hAnsi="Times New Roman" w:cs="Times New Roman"/>
          <w:b/>
          <w:sz w:val="24"/>
          <w:szCs w:val="24"/>
        </w:rPr>
      </w:pPr>
      <w:r w:rsidRPr="00CA3492">
        <w:rPr>
          <w:rFonts w:ascii="Times New Roman" w:hAnsi="Times New Roman" w:cs="Times New Roman"/>
          <w:b/>
          <w:sz w:val="24"/>
          <w:szCs w:val="24"/>
        </w:rPr>
        <w:t xml:space="preserve">între Republica Moldova și </w:t>
      </w:r>
      <w:r w:rsidR="00C312BC">
        <w:rPr>
          <w:rFonts w:ascii="Times New Roman" w:hAnsi="Times New Roman" w:cs="Times New Roman"/>
          <w:b/>
          <w:sz w:val="24"/>
          <w:szCs w:val="24"/>
        </w:rPr>
        <w:t xml:space="preserve">Statele Unite ale Americii </w:t>
      </w:r>
      <w:r w:rsidRPr="00CA3492">
        <w:rPr>
          <w:rFonts w:ascii="Times New Roman" w:hAnsi="Times New Roman" w:cs="Times New Roman"/>
          <w:b/>
          <w:sz w:val="24"/>
          <w:szCs w:val="24"/>
        </w:rPr>
        <w:t>în perioada 2015-2016</w:t>
      </w:r>
      <w:r>
        <w:rPr>
          <w:rFonts w:ascii="Times New Roman" w:hAnsi="Times New Roman" w:cs="Times New Roman"/>
          <w:b/>
          <w:sz w:val="24"/>
          <w:szCs w:val="24"/>
        </w:rPr>
        <w:br/>
      </w:r>
      <w:r w:rsidRPr="00CA3492">
        <w:rPr>
          <w:rFonts w:ascii="Times New Roman" w:hAnsi="Times New Roman" w:cs="Times New Roman"/>
          <w:b/>
          <w:sz w:val="24"/>
          <w:szCs w:val="24"/>
        </w:rPr>
        <w:t xml:space="preserve">                                                                                                           (mil. USD)</w:t>
      </w:r>
    </w:p>
    <w:tbl>
      <w:tblPr>
        <w:tblW w:w="8218"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CellMar>
          <w:left w:w="71" w:type="dxa"/>
          <w:right w:w="71" w:type="dxa"/>
        </w:tblCellMar>
        <w:tblLook w:val="0000" w:firstRow="0" w:lastRow="0" w:firstColumn="0" w:lastColumn="0" w:noHBand="0" w:noVBand="0"/>
      </w:tblPr>
      <w:tblGrid>
        <w:gridCol w:w="1275"/>
        <w:gridCol w:w="2552"/>
        <w:gridCol w:w="2381"/>
        <w:gridCol w:w="2010"/>
      </w:tblGrid>
      <w:tr w:rsidR="00C62D3B" w:rsidRPr="00C312BC" w:rsidTr="0025221F">
        <w:trPr>
          <w:trHeight w:val="649"/>
          <w:jc w:val="center"/>
        </w:trPr>
        <w:tc>
          <w:tcPr>
            <w:tcW w:w="1275" w:type="dxa"/>
            <w:tcBorders>
              <w:top w:val="single" w:sz="6" w:space="0" w:color="auto"/>
            </w:tcBorders>
            <w:vAlign w:val="center"/>
          </w:tcPr>
          <w:p w:rsidR="00C62D3B" w:rsidRPr="00C312BC" w:rsidRDefault="00C62D3B" w:rsidP="0025221F">
            <w:pPr>
              <w:spacing w:after="0" w:line="240" w:lineRule="auto"/>
              <w:jc w:val="center"/>
              <w:rPr>
                <w:rFonts w:ascii="Times New Roman" w:hAnsi="Times New Roman" w:cs="Times New Roman"/>
                <w:b/>
                <w:i/>
                <w:color w:val="000000"/>
                <w:sz w:val="24"/>
                <w:szCs w:val="24"/>
                <w:lang w:eastAsia="ru-RU"/>
              </w:rPr>
            </w:pPr>
          </w:p>
        </w:tc>
        <w:tc>
          <w:tcPr>
            <w:tcW w:w="2552" w:type="dxa"/>
            <w:tcBorders>
              <w:top w:val="single" w:sz="6" w:space="0" w:color="auto"/>
            </w:tcBorders>
            <w:vAlign w:val="center"/>
          </w:tcPr>
          <w:p w:rsidR="00C62D3B" w:rsidRPr="00C312BC" w:rsidRDefault="00C62D3B" w:rsidP="0025221F">
            <w:pPr>
              <w:spacing w:after="0" w:line="240" w:lineRule="auto"/>
              <w:jc w:val="center"/>
              <w:rPr>
                <w:rFonts w:ascii="Times New Roman" w:hAnsi="Times New Roman" w:cs="Times New Roman"/>
                <w:b/>
                <w:i/>
                <w:color w:val="000000"/>
                <w:sz w:val="24"/>
                <w:szCs w:val="24"/>
                <w:lang w:eastAsia="ru-RU"/>
              </w:rPr>
            </w:pPr>
            <w:r w:rsidRPr="00C312BC">
              <w:rPr>
                <w:rFonts w:ascii="Times New Roman" w:hAnsi="Times New Roman" w:cs="Times New Roman"/>
                <w:b/>
                <w:i/>
                <w:sz w:val="24"/>
                <w:szCs w:val="24"/>
              </w:rPr>
              <w:t>2015</w:t>
            </w:r>
          </w:p>
        </w:tc>
        <w:tc>
          <w:tcPr>
            <w:tcW w:w="2381" w:type="dxa"/>
            <w:tcBorders>
              <w:top w:val="single" w:sz="6" w:space="0" w:color="auto"/>
            </w:tcBorders>
            <w:shd w:val="clear" w:color="auto" w:fill="D9D9D9"/>
            <w:vAlign w:val="center"/>
          </w:tcPr>
          <w:p w:rsidR="00C62D3B" w:rsidRPr="00C312BC" w:rsidRDefault="00C62D3B" w:rsidP="0025221F">
            <w:pPr>
              <w:spacing w:after="0" w:line="240" w:lineRule="auto"/>
              <w:jc w:val="center"/>
              <w:rPr>
                <w:rFonts w:ascii="Times New Roman" w:hAnsi="Times New Roman" w:cs="Times New Roman"/>
                <w:b/>
                <w:i/>
                <w:color w:val="000000"/>
                <w:sz w:val="24"/>
                <w:szCs w:val="24"/>
                <w:lang w:eastAsia="ru-RU"/>
              </w:rPr>
            </w:pPr>
            <w:r w:rsidRPr="00C312BC">
              <w:rPr>
                <w:rFonts w:ascii="Times New Roman" w:hAnsi="Times New Roman" w:cs="Times New Roman"/>
                <w:b/>
                <w:i/>
                <w:sz w:val="24"/>
                <w:szCs w:val="24"/>
              </w:rPr>
              <w:t>2016</w:t>
            </w:r>
          </w:p>
        </w:tc>
        <w:tc>
          <w:tcPr>
            <w:tcW w:w="2010" w:type="dxa"/>
            <w:tcBorders>
              <w:top w:val="single" w:sz="6" w:space="0" w:color="auto"/>
            </w:tcBorders>
            <w:vAlign w:val="center"/>
          </w:tcPr>
          <w:p w:rsidR="00C62D3B" w:rsidRPr="00C312BC" w:rsidRDefault="00C62D3B" w:rsidP="0025221F">
            <w:pPr>
              <w:spacing w:after="0" w:line="240" w:lineRule="auto"/>
              <w:jc w:val="center"/>
              <w:rPr>
                <w:rFonts w:ascii="Times New Roman" w:hAnsi="Times New Roman" w:cs="Times New Roman"/>
                <w:b/>
                <w:i/>
                <w:color w:val="000000"/>
                <w:sz w:val="24"/>
                <w:szCs w:val="24"/>
                <w:lang w:eastAsia="ru-RU"/>
              </w:rPr>
            </w:pPr>
            <w:r w:rsidRPr="00C312BC">
              <w:rPr>
                <w:rFonts w:ascii="Times New Roman" w:hAnsi="Times New Roman" w:cs="Times New Roman"/>
                <w:b/>
                <w:i/>
                <w:color w:val="000000"/>
                <w:sz w:val="24"/>
                <w:szCs w:val="24"/>
                <w:lang w:eastAsia="ru-RU"/>
              </w:rPr>
              <w:t>Dinamica 2016/2015, %</w:t>
            </w:r>
          </w:p>
        </w:tc>
      </w:tr>
      <w:tr w:rsidR="00C62D3B" w:rsidRPr="00C312BC" w:rsidTr="0025221F">
        <w:trPr>
          <w:trHeight w:hRule="exact" w:val="340"/>
          <w:jc w:val="center"/>
        </w:trPr>
        <w:tc>
          <w:tcPr>
            <w:tcW w:w="1275" w:type="dxa"/>
          </w:tcPr>
          <w:p w:rsidR="00C62D3B" w:rsidRPr="00C312BC" w:rsidRDefault="00C62D3B" w:rsidP="0025221F">
            <w:pPr>
              <w:spacing w:after="0" w:line="240" w:lineRule="auto"/>
              <w:rPr>
                <w:rFonts w:ascii="Times New Roman" w:hAnsi="Times New Roman" w:cs="Times New Roman"/>
                <w:b/>
                <w:i/>
                <w:color w:val="000000"/>
                <w:sz w:val="24"/>
                <w:szCs w:val="24"/>
                <w:lang w:eastAsia="ru-RU"/>
              </w:rPr>
            </w:pPr>
            <w:r w:rsidRPr="00C312BC">
              <w:rPr>
                <w:rFonts w:ascii="Times New Roman" w:hAnsi="Times New Roman" w:cs="Times New Roman"/>
                <w:b/>
                <w:i/>
                <w:color w:val="000000"/>
                <w:sz w:val="24"/>
                <w:szCs w:val="24"/>
                <w:lang w:eastAsia="ru-R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72,800</w:t>
            </w:r>
          </w:p>
          <w:p w:rsidR="00C62D3B" w:rsidRPr="00C312BC" w:rsidRDefault="00C62D3B" w:rsidP="0025221F">
            <w:pPr>
              <w:jc w:val="center"/>
              <w:rPr>
                <w:rFonts w:ascii="Times New Roman" w:hAnsi="Times New Roman" w:cs="Times New Roman"/>
                <w:b/>
                <w:color w:val="000000"/>
                <w:sz w:val="24"/>
                <w:szCs w:val="24"/>
              </w:rPr>
            </w:pPr>
          </w:p>
        </w:tc>
        <w:tc>
          <w:tcPr>
            <w:tcW w:w="238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70,308</w:t>
            </w:r>
          </w:p>
          <w:p w:rsidR="00C62D3B" w:rsidRPr="00C312BC" w:rsidRDefault="00C62D3B" w:rsidP="0025221F">
            <w:pPr>
              <w:jc w:val="center"/>
              <w:rPr>
                <w:rFonts w:ascii="Times New Roman" w:hAnsi="Times New Roman" w:cs="Times New Roman"/>
                <w:b/>
                <w:color w:val="000000"/>
                <w:sz w:val="24"/>
                <w:szCs w:val="24"/>
              </w:rPr>
            </w:pPr>
          </w:p>
        </w:tc>
        <w:tc>
          <w:tcPr>
            <w:tcW w:w="2010" w:type="dxa"/>
            <w:tcBorders>
              <w:top w:val="single" w:sz="4" w:space="0" w:color="auto"/>
              <w:left w:val="nil"/>
              <w:bottom w:val="single" w:sz="4" w:space="0" w:color="auto"/>
              <w:right w:val="single" w:sz="4" w:space="0" w:color="auto"/>
            </w:tcBorders>
            <w:shd w:val="clear" w:color="auto" w:fill="auto"/>
            <w:vAlign w:val="bottom"/>
          </w:tcPr>
          <w:p w:rsidR="00C62D3B" w:rsidRPr="00C312BC" w:rsidRDefault="00C312BC" w:rsidP="0025221F">
            <w:pPr>
              <w:jc w:val="center"/>
              <w:rPr>
                <w:rFonts w:ascii="Times New Roman" w:hAnsi="Times New Roman" w:cs="Times New Roman"/>
                <w:b/>
                <w:color w:val="000000"/>
                <w:sz w:val="24"/>
                <w:szCs w:val="24"/>
              </w:rPr>
            </w:pPr>
            <w:r w:rsidRPr="00C312BC">
              <w:rPr>
                <w:rFonts w:ascii="Times New Roman" w:hAnsi="Times New Roman" w:cs="Times New Roman"/>
                <w:b/>
                <w:color w:val="000000"/>
                <w:sz w:val="24"/>
                <w:szCs w:val="24"/>
              </w:rPr>
              <w:t>-3,42</w:t>
            </w:r>
          </w:p>
        </w:tc>
      </w:tr>
      <w:tr w:rsidR="00C62D3B" w:rsidRPr="00C312BC" w:rsidTr="0025221F">
        <w:trPr>
          <w:trHeight w:hRule="exact" w:val="340"/>
          <w:jc w:val="center"/>
        </w:trPr>
        <w:tc>
          <w:tcPr>
            <w:tcW w:w="1275" w:type="dxa"/>
          </w:tcPr>
          <w:p w:rsidR="00C62D3B" w:rsidRPr="00C312BC" w:rsidRDefault="00C62D3B" w:rsidP="0025221F">
            <w:pPr>
              <w:spacing w:after="0" w:line="240" w:lineRule="auto"/>
              <w:rPr>
                <w:rFonts w:ascii="Times New Roman" w:hAnsi="Times New Roman" w:cs="Times New Roman"/>
                <w:b/>
                <w:i/>
                <w:color w:val="000000"/>
                <w:sz w:val="24"/>
                <w:szCs w:val="24"/>
                <w:lang w:eastAsia="ru-RU"/>
              </w:rPr>
            </w:pPr>
            <w:r w:rsidRPr="00C312BC">
              <w:rPr>
                <w:rFonts w:ascii="Times New Roman" w:hAnsi="Times New Roman" w:cs="Times New Roman"/>
                <w:b/>
                <w:i/>
                <w:color w:val="000000"/>
                <w:sz w:val="24"/>
                <w:szCs w:val="24"/>
                <w:lang w:eastAsia="ru-RU"/>
              </w:rPr>
              <w:t>Export</w:t>
            </w:r>
          </w:p>
        </w:tc>
        <w:tc>
          <w:tcPr>
            <w:tcW w:w="2552" w:type="dxa"/>
            <w:tcBorders>
              <w:top w:val="nil"/>
              <w:left w:val="single" w:sz="4" w:space="0" w:color="auto"/>
              <w:bottom w:val="single" w:sz="4" w:space="0" w:color="auto"/>
              <w:right w:val="single" w:sz="4" w:space="0" w:color="auto"/>
            </w:tcBorders>
            <w:shd w:val="clear" w:color="auto" w:fill="auto"/>
            <w:vAlign w:val="center"/>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22,031</w:t>
            </w:r>
          </w:p>
          <w:p w:rsidR="00C62D3B" w:rsidRPr="00C312BC" w:rsidRDefault="00C62D3B" w:rsidP="0025221F">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17,016</w:t>
            </w:r>
          </w:p>
          <w:p w:rsidR="00C62D3B" w:rsidRPr="00C312BC" w:rsidRDefault="00C62D3B" w:rsidP="0025221F">
            <w:pPr>
              <w:jc w:val="center"/>
              <w:rPr>
                <w:rFonts w:ascii="Times New Roman" w:hAnsi="Times New Roman" w:cs="Times New Roman"/>
                <w:bCs/>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C62D3B" w:rsidRPr="00C312BC" w:rsidRDefault="00C312BC" w:rsidP="0025221F">
            <w:pPr>
              <w:jc w:val="center"/>
              <w:rPr>
                <w:rFonts w:ascii="Times New Roman" w:hAnsi="Times New Roman" w:cs="Times New Roman"/>
                <w:color w:val="000000"/>
                <w:sz w:val="24"/>
                <w:szCs w:val="24"/>
              </w:rPr>
            </w:pPr>
            <w:r w:rsidRPr="00C312BC">
              <w:rPr>
                <w:rFonts w:ascii="Times New Roman" w:hAnsi="Times New Roman" w:cs="Times New Roman"/>
                <w:color w:val="000000"/>
                <w:sz w:val="24"/>
                <w:szCs w:val="24"/>
              </w:rPr>
              <w:t>-22,76</w:t>
            </w:r>
          </w:p>
        </w:tc>
      </w:tr>
      <w:tr w:rsidR="00C62D3B" w:rsidRPr="00C312BC" w:rsidTr="0025221F">
        <w:trPr>
          <w:trHeight w:hRule="exact" w:val="340"/>
          <w:jc w:val="center"/>
        </w:trPr>
        <w:tc>
          <w:tcPr>
            <w:tcW w:w="1275" w:type="dxa"/>
          </w:tcPr>
          <w:p w:rsidR="00C62D3B" w:rsidRPr="00C312BC" w:rsidRDefault="00C62D3B" w:rsidP="0025221F">
            <w:pPr>
              <w:spacing w:after="0" w:line="240" w:lineRule="auto"/>
              <w:rPr>
                <w:rFonts w:ascii="Times New Roman" w:hAnsi="Times New Roman" w:cs="Times New Roman"/>
                <w:b/>
                <w:i/>
                <w:color w:val="000000"/>
                <w:sz w:val="24"/>
                <w:szCs w:val="24"/>
                <w:lang w:eastAsia="ru-RU"/>
              </w:rPr>
            </w:pPr>
            <w:r w:rsidRPr="00C312BC">
              <w:rPr>
                <w:rFonts w:ascii="Times New Roman" w:hAnsi="Times New Roman" w:cs="Times New Roman"/>
                <w:b/>
                <w:i/>
                <w:color w:val="000000"/>
                <w:sz w:val="24"/>
                <w:szCs w:val="24"/>
                <w:lang w:eastAsia="ru-RU"/>
              </w:rPr>
              <w:t xml:space="preserve">Import </w:t>
            </w:r>
          </w:p>
        </w:tc>
        <w:tc>
          <w:tcPr>
            <w:tcW w:w="2552" w:type="dxa"/>
            <w:tcBorders>
              <w:top w:val="nil"/>
              <w:left w:val="single" w:sz="4" w:space="0" w:color="auto"/>
              <w:bottom w:val="single" w:sz="4" w:space="0" w:color="auto"/>
              <w:right w:val="single" w:sz="4" w:space="0" w:color="auto"/>
            </w:tcBorders>
            <w:shd w:val="clear" w:color="auto" w:fill="auto"/>
            <w:vAlign w:val="center"/>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50,769</w:t>
            </w:r>
          </w:p>
          <w:p w:rsidR="00C62D3B" w:rsidRPr="00C312BC" w:rsidRDefault="00C62D3B" w:rsidP="0025221F">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center"/>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53,292</w:t>
            </w:r>
          </w:p>
          <w:p w:rsidR="00C62D3B" w:rsidRPr="00C312BC" w:rsidRDefault="00C62D3B" w:rsidP="0025221F">
            <w:pPr>
              <w:jc w:val="center"/>
              <w:rPr>
                <w:rFonts w:ascii="Times New Roman" w:hAnsi="Times New Roman" w:cs="Times New Roman"/>
                <w:bCs/>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C62D3B" w:rsidRPr="00C312BC" w:rsidRDefault="00C312BC" w:rsidP="0025221F">
            <w:pPr>
              <w:jc w:val="center"/>
              <w:rPr>
                <w:rFonts w:ascii="Times New Roman" w:hAnsi="Times New Roman" w:cs="Times New Roman"/>
                <w:color w:val="000000"/>
                <w:sz w:val="24"/>
                <w:szCs w:val="24"/>
              </w:rPr>
            </w:pPr>
            <w:r w:rsidRPr="00C312BC">
              <w:rPr>
                <w:rFonts w:ascii="Times New Roman" w:hAnsi="Times New Roman" w:cs="Times New Roman"/>
                <w:color w:val="000000"/>
                <w:sz w:val="24"/>
                <w:szCs w:val="24"/>
              </w:rPr>
              <w:t>+4,69</w:t>
            </w:r>
          </w:p>
        </w:tc>
      </w:tr>
      <w:tr w:rsidR="00C62D3B" w:rsidRPr="00C312BC" w:rsidTr="0025221F">
        <w:trPr>
          <w:trHeight w:hRule="exact" w:val="340"/>
          <w:jc w:val="center"/>
        </w:trPr>
        <w:tc>
          <w:tcPr>
            <w:tcW w:w="1275" w:type="dxa"/>
            <w:tcBorders>
              <w:bottom w:val="single" w:sz="6" w:space="0" w:color="auto"/>
            </w:tcBorders>
          </w:tcPr>
          <w:p w:rsidR="00C62D3B" w:rsidRPr="00C312BC" w:rsidRDefault="00C62D3B" w:rsidP="0025221F">
            <w:pPr>
              <w:spacing w:after="0" w:line="240" w:lineRule="auto"/>
              <w:rPr>
                <w:rFonts w:ascii="Times New Roman" w:hAnsi="Times New Roman" w:cs="Times New Roman"/>
                <w:b/>
                <w:i/>
                <w:color w:val="000000"/>
                <w:sz w:val="24"/>
                <w:szCs w:val="24"/>
                <w:lang w:eastAsia="ru-RU"/>
              </w:rPr>
            </w:pPr>
            <w:r w:rsidRPr="00C312BC">
              <w:rPr>
                <w:rFonts w:ascii="Times New Roman" w:hAnsi="Times New Roman" w:cs="Times New Roman"/>
                <w:b/>
                <w:i/>
                <w:color w:val="000000"/>
                <w:sz w:val="24"/>
                <w:szCs w:val="24"/>
                <w:lang w:eastAsia="ru-RU"/>
              </w:rPr>
              <w:t xml:space="preserve">Sold </w:t>
            </w:r>
          </w:p>
        </w:tc>
        <w:tc>
          <w:tcPr>
            <w:tcW w:w="2552" w:type="dxa"/>
            <w:tcBorders>
              <w:top w:val="nil"/>
              <w:left w:val="single" w:sz="4" w:space="0" w:color="auto"/>
              <w:bottom w:val="single" w:sz="4" w:space="0" w:color="auto"/>
              <w:right w:val="single" w:sz="4" w:space="0" w:color="auto"/>
            </w:tcBorders>
            <w:shd w:val="clear" w:color="auto" w:fill="auto"/>
            <w:vAlign w:val="bottom"/>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-28,738</w:t>
            </w:r>
          </w:p>
          <w:p w:rsidR="00C62D3B" w:rsidRPr="00C312BC" w:rsidRDefault="00C62D3B" w:rsidP="0025221F">
            <w:pPr>
              <w:jc w:val="center"/>
              <w:rPr>
                <w:rFonts w:ascii="Times New Roman" w:hAnsi="Times New Roman" w:cs="Times New Roman"/>
                <w:color w:val="000000"/>
                <w:sz w:val="24"/>
                <w:szCs w:val="24"/>
              </w:rPr>
            </w:pPr>
          </w:p>
        </w:tc>
        <w:tc>
          <w:tcPr>
            <w:tcW w:w="2381" w:type="dxa"/>
            <w:tcBorders>
              <w:top w:val="nil"/>
              <w:left w:val="nil"/>
              <w:bottom w:val="single" w:sz="4" w:space="0" w:color="auto"/>
              <w:right w:val="single" w:sz="4" w:space="0" w:color="auto"/>
            </w:tcBorders>
            <w:shd w:val="clear" w:color="auto" w:fill="D9D9D9" w:themeFill="background1" w:themeFillShade="D9"/>
            <w:vAlign w:val="bottom"/>
          </w:tcPr>
          <w:p w:rsidR="00AD6F79" w:rsidRPr="00C312BC" w:rsidRDefault="00C312BC" w:rsidP="00AD6F79">
            <w:pPr>
              <w:jc w:val="center"/>
              <w:rPr>
                <w:rFonts w:ascii="Times New Roman" w:hAnsi="Times New Roman" w:cs="Times New Roman"/>
                <w:sz w:val="24"/>
                <w:szCs w:val="24"/>
              </w:rPr>
            </w:pPr>
            <w:r w:rsidRPr="00C312BC">
              <w:rPr>
                <w:rFonts w:ascii="Times New Roman" w:hAnsi="Times New Roman" w:cs="Times New Roman"/>
                <w:sz w:val="24"/>
                <w:szCs w:val="24"/>
              </w:rPr>
              <w:t>-36,275</w:t>
            </w:r>
          </w:p>
          <w:p w:rsidR="00C62D3B" w:rsidRPr="00C312BC" w:rsidRDefault="00C62D3B" w:rsidP="0025221F">
            <w:pPr>
              <w:jc w:val="center"/>
              <w:rPr>
                <w:rFonts w:ascii="Times New Roman" w:hAnsi="Times New Roman" w:cs="Times New Roman"/>
                <w:color w:val="000000"/>
                <w:sz w:val="24"/>
                <w:szCs w:val="24"/>
              </w:rPr>
            </w:pPr>
          </w:p>
        </w:tc>
        <w:tc>
          <w:tcPr>
            <w:tcW w:w="2010" w:type="dxa"/>
            <w:tcBorders>
              <w:top w:val="nil"/>
              <w:left w:val="nil"/>
              <w:bottom w:val="single" w:sz="4" w:space="0" w:color="auto"/>
              <w:right w:val="single" w:sz="4" w:space="0" w:color="auto"/>
            </w:tcBorders>
            <w:shd w:val="clear" w:color="auto" w:fill="auto"/>
            <w:vAlign w:val="bottom"/>
          </w:tcPr>
          <w:p w:rsidR="00C62D3B" w:rsidRPr="00C312BC" w:rsidRDefault="00C62D3B" w:rsidP="0025221F">
            <w:pPr>
              <w:jc w:val="center"/>
              <w:rPr>
                <w:rFonts w:ascii="Times New Roman" w:hAnsi="Times New Roman" w:cs="Times New Roman"/>
                <w:color w:val="000000"/>
                <w:sz w:val="24"/>
                <w:szCs w:val="24"/>
              </w:rPr>
            </w:pPr>
          </w:p>
        </w:tc>
      </w:tr>
    </w:tbl>
    <w:p w:rsidR="00C62D3B" w:rsidRDefault="00C62D3B" w:rsidP="000066FC">
      <w:pPr>
        <w:spacing w:before="120" w:line="240" w:lineRule="auto"/>
        <w:jc w:val="both"/>
        <w:outlineLvl w:val="2"/>
        <w:rPr>
          <w:rFonts w:ascii="Times New Roman" w:hAnsi="Times New Roman" w:cs="Times New Roman"/>
          <w:sz w:val="24"/>
          <w:szCs w:val="24"/>
        </w:rPr>
      </w:pPr>
    </w:p>
    <w:p w:rsidR="008D7E52" w:rsidRDefault="008D7E52" w:rsidP="000066FC">
      <w:pPr>
        <w:spacing w:before="120" w:line="240" w:lineRule="auto"/>
        <w:jc w:val="both"/>
        <w:outlineLvl w:val="2"/>
        <w:rPr>
          <w:rFonts w:ascii="Times New Roman" w:hAnsi="Times New Roman" w:cs="Times New Roman"/>
          <w:sz w:val="24"/>
          <w:szCs w:val="24"/>
        </w:rPr>
      </w:pPr>
    </w:p>
    <w:p w:rsidR="008D7E52" w:rsidRDefault="008D7E52" w:rsidP="000066FC">
      <w:pPr>
        <w:spacing w:before="120" w:line="240" w:lineRule="auto"/>
        <w:jc w:val="both"/>
        <w:outlineLvl w:val="2"/>
        <w:rPr>
          <w:rFonts w:ascii="Times New Roman" w:hAnsi="Times New Roman" w:cs="Times New Roman"/>
          <w:sz w:val="24"/>
          <w:szCs w:val="24"/>
        </w:rPr>
      </w:pPr>
    </w:p>
    <w:p w:rsidR="008D7E52" w:rsidRDefault="008D7E52" w:rsidP="000066FC">
      <w:pPr>
        <w:spacing w:before="120" w:line="240" w:lineRule="auto"/>
        <w:jc w:val="both"/>
        <w:outlineLvl w:val="2"/>
        <w:rPr>
          <w:rFonts w:ascii="Times New Roman" w:hAnsi="Times New Roman" w:cs="Times New Roman"/>
          <w:sz w:val="24"/>
          <w:szCs w:val="24"/>
        </w:rPr>
      </w:pPr>
    </w:p>
    <w:p w:rsidR="008D7E52" w:rsidRDefault="008D7E52" w:rsidP="000066FC">
      <w:pPr>
        <w:spacing w:before="120" w:line="240" w:lineRule="auto"/>
        <w:jc w:val="both"/>
        <w:outlineLvl w:val="2"/>
        <w:rPr>
          <w:rFonts w:ascii="Times New Roman" w:hAnsi="Times New Roman" w:cs="Times New Roman"/>
          <w:sz w:val="24"/>
          <w:szCs w:val="24"/>
        </w:rPr>
      </w:pPr>
    </w:p>
    <w:p w:rsidR="008D7E52" w:rsidRDefault="008D7E52" w:rsidP="000066FC">
      <w:pPr>
        <w:spacing w:before="120" w:line="240" w:lineRule="auto"/>
        <w:jc w:val="both"/>
        <w:outlineLvl w:val="2"/>
        <w:rPr>
          <w:rFonts w:ascii="Times New Roman" w:hAnsi="Times New Roman" w:cs="Times New Roman"/>
          <w:sz w:val="24"/>
          <w:szCs w:val="24"/>
        </w:rPr>
      </w:pPr>
    </w:p>
    <w:p w:rsidR="008D7E52" w:rsidRDefault="008D7E52" w:rsidP="000066FC">
      <w:pPr>
        <w:spacing w:before="120" w:line="240" w:lineRule="auto"/>
        <w:jc w:val="both"/>
        <w:outlineLvl w:val="2"/>
        <w:rPr>
          <w:rFonts w:ascii="Times New Roman" w:hAnsi="Times New Roman" w:cs="Times New Roman"/>
          <w:b/>
          <w:sz w:val="24"/>
          <w:szCs w:val="24"/>
        </w:rPr>
      </w:pPr>
      <w:bookmarkStart w:id="0" w:name="_GoBack"/>
      <w:bookmarkEnd w:id="0"/>
    </w:p>
    <w:p w:rsidR="000066FC" w:rsidRPr="00E673F2" w:rsidRDefault="000066FC" w:rsidP="00EE3C7C">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lastRenderedPageBreak/>
        <w:t>Principale mărfuri exportate (</w:t>
      </w:r>
      <w:r w:rsidRPr="00E673F2">
        <w:rPr>
          <w:rFonts w:ascii="Times New Roman" w:hAnsi="Times New Roman" w:cs="Times New Roman"/>
          <w:b/>
          <w:sz w:val="24"/>
          <w:szCs w:val="24"/>
          <w:lang w:eastAsia="ru-RU"/>
        </w:rPr>
        <w:t>mi</w:t>
      </w:r>
      <w:r w:rsidR="008F1CFF">
        <w:rPr>
          <w:rFonts w:ascii="Times New Roman" w:hAnsi="Times New Roman" w:cs="Times New Roman"/>
          <w:b/>
          <w:sz w:val="24"/>
          <w:szCs w:val="24"/>
          <w:lang w:eastAsia="ru-RU"/>
        </w:rPr>
        <w:t>i</w:t>
      </w:r>
      <w:r w:rsidRPr="00E673F2">
        <w:rPr>
          <w:rFonts w:ascii="Times New Roman" w:hAnsi="Times New Roman" w:cs="Times New Roman"/>
          <w:b/>
          <w:sz w:val="24"/>
          <w:szCs w:val="24"/>
          <w:lang w:eastAsia="ru-RU"/>
        </w:rPr>
        <w:t xml:space="preserve"> USD)</w:t>
      </w:r>
    </w:p>
    <w:tbl>
      <w:tblPr>
        <w:tblW w:w="9762" w:type="dxa"/>
        <w:jc w:val="center"/>
        <w:tblLook w:val="00A0" w:firstRow="1" w:lastRow="0" w:firstColumn="1" w:lastColumn="0" w:noHBand="0" w:noVBand="0"/>
      </w:tblPr>
      <w:tblGrid>
        <w:gridCol w:w="656"/>
        <w:gridCol w:w="3624"/>
        <w:gridCol w:w="1452"/>
        <w:gridCol w:w="1440"/>
        <w:gridCol w:w="1158"/>
        <w:gridCol w:w="1432"/>
      </w:tblGrid>
      <w:tr w:rsidR="000066FC" w:rsidRPr="006B230B" w:rsidTr="00C312BC">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0066FC" w:rsidRPr="006B230B" w:rsidRDefault="000066FC" w:rsidP="0025221F">
            <w:pPr>
              <w:spacing w:after="0" w:line="240" w:lineRule="auto"/>
              <w:jc w:val="center"/>
              <w:rPr>
                <w:rFonts w:ascii="Times New Roman" w:hAnsi="Times New Roman" w:cs="Times New Roman"/>
                <w:b/>
                <w:bCs/>
                <w:color w:val="000000"/>
                <w:sz w:val="22"/>
                <w:szCs w:val="22"/>
                <w:lang w:eastAsia="ro-RO"/>
              </w:rPr>
            </w:pPr>
            <w:r w:rsidRPr="006B230B">
              <w:rPr>
                <w:rFonts w:ascii="Times New Roman" w:hAnsi="Times New Roman" w:cs="Times New Roman"/>
                <w:b/>
                <w:bCs/>
                <w:color w:val="000000"/>
                <w:sz w:val="22"/>
                <w:szCs w:val="22"/>
                <w:lang w:eastAsia="ro-RO"/>
              </w:rPr>
              <w:t>NM</w:t>
            </w:r>
          </w:p>
        </w:tc>
        <w:tc>
          <w:tcPr>
            <w:tcW w:w="3624" w:type="dxa"/>
            <w:tcBorders>
              <w:top w:val="single" w:sz="4" w:space="0" w:color="auto"/>
              <w:left w:val="nil"/>
              <w:bottom w:val="single" w:sz="4" w:space="0" w:color="auto"/>
              <w:right w:val="single" w:sz="4" w:space="0" w:color="auto"/>
            </w:tcBorders>
            <w:shd w:val="clear" w:color="000000" w:fill="FFFFFF"/>
            <w:vAlign w:val="center"/>
          </w:tcPr>
          <w:p w:rsidR="000066FC" w:rsidRPr="006B230B" w:rsidRDefault="000066FC" w:rsidP="0025221F">
            <w:pPr>
              <w:spacing w:after="0" w:line="240" w:lineRule="auto"/>
              <w:jc w:val="center"/>
              <w:rPr>
                <w:rFonts w:ascii="Times New Roman" w:hAnsi="Times New Roman" w:cs="Times New Roman"/>
                <w:b/>
                <w:bCs/>
                <w:color w:val="000000"/>
                <w:sz w:val="22"/>
                <w:szCs w:val="22"/>
                <w:lang w:eastAsia="ro-RO"/>
              </w:rPr>
            </w:pPr>
            <w:r w:rsidRPr="006B230B">
              <w:rPr>
                <w:rFonts w:ascii="Times New Roman" w:hAnsi="Times New Roman" w:cs="Times New Roman"/>
                <w:b/>
                <w:bCs/>
                <w:color w:val="000000"/>
                <w:sz w:val="22"/>
                <w:szCs w:val="22"/>
                <w:lang w:eastAsia="ro-RO"/>
              </w:rPr>
              <w:t>Mărfuri exportate</w:t>
            </w:r>
          </w:p>
        </w:tc>
        <w:tc>
          <w:tcPr>
            <w:tcW w:w="1452" w:type="dxa"/>
            <w:tcBorders>
              <w:top w:val="single" w:sz="4" w:space="0" w:color="auto"/>
              <w:left w:val="nil"/>
              <w:bottom w:val="single" w:sz="4" w:space="0" w:color="auto"/>
              <w:right w:val="single" w:sz="4" w:space="0" w:color="auto"/>
            </w:tcBorders>
            <w:shd w:val="clear" w:color="000000" w:fill="FFFFFF"/>
            <w:noWrap/>
            <w:vAlign w:val="center"/>
          </w:tcPr>
          <w:p w:rsidR="000066FC" w:rsidRPr="006B230B" w:rsidRDefault="000066FC" w:rsidP="0025221F">
            <w:pPr>
              <w:spacing w:after="0" w:line="240" w:lineRule="auto"/>
              <w:jc w:val="center"/>
              <w:rPr>
                <w:rFonts w:ascii="Times New Roman" w:hAnsi="Times New Roman" w:cs="Times New Roman"/>
                <w:b/>
                <w:i/>
                <w:color w:val="000000"/>
                <w:sz w:val="22"/>
                <w:szCs w:val="22"/>
                <w:lang w:eastAsia="ru-RU"/>
              </w:rPr>
            </w:pPr>
            <w:r w:rsidRPr="006B230B">
              <w:rPr>
                <w:rFonts w:ascii="Times New Roman" w:hAnsi="Times New Roman" w:cs="Times New Roman"/>
                <w:b/>
                <w:bCs/>
                <w:sz w:val="22"/>
                <w:szCs w:val="22"/>
                <w:lang w:eastAsia="ru-RU"/>
              </w:rPr>
              <w:t>2015</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0066FC" w:rsidRPr="006B230B" w:rsidRDefault="000066FC" w:rsidP="0025221F">
            <w:pPr>
              <w:spacing w:after="0" w:line="240" w:lineRule="auto"/>
              <w:jc w:val="center"/>
              <w:rPr>
                <w:rFonts w:ascii="Times New Roman" w:hAnsi="Times New Roman" w:cs="Times New Roman"/>
                <w:b/>
                <w:bCs/>
                <w:sz w:val="22"/>
                <w:szCs w:val="22"/>
                <w:lang w:eastAsia="ru-RU"/>
              </w:rPr>
            </w:pPr>
            <w:r w:rsidRPr="006B230B">
              <w:rPr>
                <w:rFonts w:ascii="Times New Roman" w:hAnsi="Times New Roman" w:cs="Times New Roman"/>
                <w:b/>
                <w:bCs/>
                <w:sz w:val="22"/>
                <w:szCs w:val="22"/>
                <w:lang w:eastAsia="ru-RU"/>
              </w:rPr>
              <w:t>2016</w:t>
            </w:r>
          </w:p>
        </w:tc>
        <w:tc>
          <w:tcPr>
            <w:tcW w:w="1158" w:type="dxa"/>
            <w:tcBorders>
              <w:top w:val="single" w:sz="4" w:space="0" w:color="auto"/>
              <w:left w:val="nil"/>
              <w:bottom w:val="single" w:sz="4" w:space="0" w:color="auto"/>
              <w:right w:val="single" w:sz="4" w:space="0" w:color="auto"/>
            </w:tcBorders>
            <w:shd w:val="clear" w:color="000000" w:fill="FFFFFF"/>
            <w:noWrap/>
            <w:vAlign w:val="center"/>
          </w:tcPr>
          <w:p w:rsidR="000066FC" w:rsidRPr="006B230B" w:rsidRDefault="000066FC" w:rsidP="002522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B230B">
              <w:rPr>
                <w:rFonts w:ascii="Times New Roman" w:hAnsi="Times New Roman" w:cs="Times New Roman"/>
                <w:b/>
                <w:bCs/>
                <w:sz w:val="22"/>
                <w:szCs w:val="22"/>
                <w:lang w:eastAsia="ru-RU"/>
              </w:rPr>
              <w:t>Dinamica</w:t>
            </w:r>
          </w:p>
          <w:p w:rsidR="000066FC" w:rsidRPr="006B230B" w:rsidRDefault="000066FC" w:rsidP="002522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B230B">
              <w:rPr>
                <w:rFonts w:ascii="Times New Roman" w:hAnsi="Times New Roman" w:cs="Times New Roman"/>
                <w:b/>
                <w:bCs/>
                <w:sz w:val="22"/>
                <w:szCs w:val="22"/>
                <w:lang w:eastAsia="ru-RU"/>
              </w:rPr>
              <w:t>2016/2015 %</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0066FC" w:rsidRPr="006B230B"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6B230B">
              <w:rPr>
                <w:rFonts w:ascii="Times New Roman" w:hAnsi="Times New Roman" w:cs="Times New Roman"/>
                <w:b/>
                <w:bCs/>
                <w:sz w:val="22"/>
                <w:szCs w:val="22"/>
                <w:lang w:eastAsia="ru-RU"/>
              </w:rPr>
              <w:t>Cota din totalul exporturilor %</w:t>
            </w:r>
          </w:p>
        </w:tc>
      </w:tr>
      <w:tr w:rsidR="00CF6A8C" w:rsidRPr="006B230B" w:rsidTr="00C5079D">
        <w:trPr>
          <w:trHeight w:val="315"/>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vAlign w:val="center"/>
          </w:tcPr>
          <w:p w:rsidR="00CF6A8C" w:rsidRPr="006B230B" w:rsidRDefault="00CF6A8C" w:rsidP="00CF6A8C">
            <w:pPr>
              <w:spacing w:after="0" w:line="240" w:lineRule="auto"/>
              <w:rPr>
                <w:rFonts w:ascii="Times New Roman" w:hAnsi="Times New Roman" w:cs="Times New Roman"/>
                <w:bCs/>
                <w:color w:val="000000"/>
                <w:sz w:val="22"/>
                <w:szCs w:val="22"/>
                <w:lang w:eastAsia="ro-RO"/>
              </w:rPr>
            </w:pPr>
          </w:p>
        </w:tc>
        <w:tc>
          <w:tcPr>
            <w:tcW w:w="3624" w:type="dxa"/>
            <w:tcBorders>
              <w:top w:val="single" w:sz="4" w:space="0" w:color="auto"/>
              <w:left w:val="nil"/>
              <w:bottom w:val="single" w:sz="4" w:space="0" w:color="auto"/>
              <w:right w:val="single" w:sz="4" w:space="0" w:color="auto"/>
            </w:tcBorders>
            <w:shd w:val="clear" w:color="000000" w:fill="FFFFFF"/>
            <w:vAlign w:val="center"/>
          </w:tcPr>
          <w:p w:rsidR="00CF6A8C" w:rsidRPr="006B230B" w:rsidRDefault="00CF6A8C" w:rsidP="00C312BC">
            <w:pPr>
              <w:spacing w:after="0" w:line="240" w:lineRule="auto"/>
              <w:jc w:val="center"/>
              <w:rPr>
                <w:rFonts w:ascii="Times New Roman" w:hAnsi="Times New Roman" w:cs="Times New Roman"/>
                <w:b/>
                <w:bCs/>
                <w:color w:val="000000"/>
                <w:sz w:val="22"/>
                <w:szCs w:val="22"/>
                <w:lang w:eastAsia="ro-RO"/>
              </w:rPr>
            </w:pPr>
            <w:r w:rsidRPr="006B230B">
              <w:rPr>
                <w:rFonts w:ascii="Times New Roman" w:hAnsi="Times New Roman" w:cs="Times New Roman"/>
                <w:b/>
                <w:bCs/>
                <w:color w:val="000000"/>
                <w:sz w:val="22"/>
                <w:szCs w:val="22"/>
                <w:lang w:eastAsia="ro-RO"/>
              </w:rPr>
              <w:t>Export total</w:t>
            </w:r>
          </w:p>
        </w:tc>
        <w:tc>
          <w:tcPr>
            <w:tcW w:w="1452" w:type="dxa"/>
            <w:tcBorders>
              <w:top w:val="nil"/>
              <w:left w:val="single" w:sz="4" w:space="0" w:color="auto"/>
              <w:bottom w:val="single" w:sz="4" w:space="0" w:color="auto"/>
              <w:right w:val="single" w:sz="4" w:space="0" w:color="auto"/>
            </w:tcBorders>
            <w:shd w:val="clear" w:color="auto" w:fill="auto"/>
            <w:noWrap/>
            <w:vAlign w:val="center"/>
          </w:tcPr>
          <w:p w:rsidR="00CF6A8C" w:rsidRPr="006B230B" w:rsidRDefault="00C312BC" w:rsidP="00C5079D">
            <w:pPr>
              <w:jc w:val="center"/>
              <w:rPr>
                <w:rFonts w:ascii="Times New Roman" w:hAnsi="Times New Roman" w:cs="Times New Roman"/>
                <w:b/>
                <w:sz w:val="22"/>
                <w:szCs w:val="22"/>
              </w:rPr>
            </w:pPr>
            <w:r w:rsidRPr="006B230B">
              <w:rPr>
                <w:rFonts w:ascii="Times New Roman" w:hAnsi="Times New Roman" w:cs="Times New Roman"/>
                <w:b/>
                <w:sz w:val="22"/>
                <w:szCs w:val="22"/>
              </w:rPr>
              <w:t>22</w:t>
            </w:r>
            <w:r w:rsidR="00C5079D" w:rsidRPr="006B230B">
              <w:rPr>
                <w:rFonts w:ascii="Times New Roman" w:hAnsi="Times New Roman" w:cs="Times New Roman"/>
                <w:b/>
                <w:sz w:val="22"/>
                <w:szCs w:val="22"/>
              </w:rPr>
              <w:t xml:space="preserve"> </w:t>
            </w:r>
            <w:r w:rsidRPr="006B230B">
              <w:rPr>
                <w:rFonts w:ascii="Times New Roman" w:hAnsi="Times New Roman" w:cs="Times New Roman"/>
                <w:b/>
                <w:sz w:val="22"/>
                <w:szCs w:val="22"/>
              </w:rPr>
              <w:t>031</w:t>
            </w:r>
            <w:r w:rsidR="00C5079D" w:rsidRPr="006B230B">
              <w:rPr>
                <w:rFonts w:ascii="Times New Roman" w:hAnsi="Times New Roman" w:cs="Times New Roman"/>
                <w:b/>
                <w:sz w:val="22"/>
                <w:szCs w:val="22"/>
              </w:rPr>
              <w:t>,</w:t>
            </w:r>
            <w:r w:rsidRPr="006B230B">
              <w:rPr>
                <w:rFonts w:ascii="Times New Roman" w:hAnsi="Times New Roman" w:cs="Times New Roman"/>
                <w:b/>
                <w:sz w:val="22"/>
                <w:szCs w:val="22"/>
              </w:rPr>
              <w:t>01</w:t>
            </w:r>
          </w:p>
        </w:tc>
        <w:tc>
          <w:tcPr>
            <w:tcW w:w="1440" w:type="dxa"/>
            <w:tcBorders>
              <w:top w:val="nil"/>
              <w:left w:val="nil"/>
              <w:bottom w:val="single" w:sz="4" w:space="0" w:color="auto"/>
              <w:right w:val="single" w:sz="4" w:space="0" w:color="auto"/>
            </w:tcBorders>
            <w:shd w:val="clear" w:color="auto" w:fill="auto"/>
            <w:noWrap/>
            <w:vAlign w:val="center"/>
          </w:tcPr>
          <w:p w:rsidR="00CF6A8C" w:rsidRPr="006B230B" w:rsidRDefault="00C312BC" w:rsidP="00C5079D">
            <w:pPr>
              <w:jc w:val="center"/>
              <w:rPr>
                <w:rFonts w:ascii="Times New Roman" w:hAnsi="Times New Roman" w:cs="Times New Roman"/>
                <w:b/>
                <w:sz w:val="22"/>
                <w:szCs w:val="22"/>
              </w:rPr>
            </w:pPr>
            <w:r w:rsidRPr="006B230B">
              <w:rPr>
                <w:rFonts w:ascii="Times New Roman" w:hAnsi="Times New Roman" w:cs="Times New Roman"/>
                <w:b/>
                <w:sz w:val="22"/>
                <w:szCs w:val="22"/>
              </w:rPr>
              <w:t>17</w:t>
            </w:r>
            <w:r w:rsidR="00C5079D" w:rsidRPr="006B230B">
              <w:rPr>
                <w:rFonts w:ascii="Times New Roman" w:hAnsi="Times New Roman" w:cs="Times New Roman"/>
                <w:b/>
                <w:sz w:val="22"/>
                <w:szCs w:val="22"/>
              </w:rPr>
              <w:t xml:space="preserve"> </w:t>
            </w:r>
            <w:r w:rsidRPr="006B230B">
              <w:rPr>
                <w:rFonts w:ascii="Times New Roman" w:hAnsi="Times New Roman" w:cs="Times New Roman"/>
                <w:b/>
                <w:sz w:val="22"/>
                <w:szCs w:val="22"/>
              </w:rPr>
              <w:t>016</w:t>
            </w:r>
            <w:r w:rsidR="00C5079D" w:rsidRPr="006B230B">
              <w:rPr>
                <w:rFonts w:ascii="Times New Roman" w:hAnsi="Times New Roman" w:cs="Times New Roman"/>
                <w:b/>
                <w:sz w:val="22"/>
                <w:szCs w:val="22"/>
              </w:rPr>
              <w:t>,</w:t>
            </w:r>
            <w:r w:rsidRPr="006B230B">
              <w:rPr>
                <w:rFonts w:ascii="Times New Roman" w:hAnsi="Times New Roman" w:cs="Times New Roman"/>
                <w:b/>
                <w:sz w:val="22"/>
                <w:szCs w:val="22"/>
              </w:rPr>
              <w:t>37</w:t>
            </w:r>
          </w:p>
        </w:tc>
        <w:tc>
          <w:tcPr>
            <w:tcW w:w="1158" w:type="dxa"/>
            <w:tcBorders>
              <w:top w:val="nil"/>
              <w:left w:val="nil"/>
              <w:bottom w:val="single" w:sz="4" w:space="0" w:color="auto"/>
              <w:right w:val="single" w:sz="4" w:space="0" w:color="auto"/>
            </w:tcBorders>
            <w:shd w:val="clear" w:color="auto" w:fill="auto"/>
            <w:noWrap/>
            <w:vAlign w:val="center"/>
          </w:tcPr>
          <w:p w:rsidR="00CF6A8C" w:rsidRPr="006B230B" w:rsidRDefault="00C312BC" w:rsidP="00C312BC">
            <w:pPr>
              <w:jc w:val="center"/>
              <w:rPr>
                <w:rFonts w:ascii="Times New Roman" w:hAnsi="Times New Roman" w:cs="Times New Roman"/>
                <w:b/>
                <w:color w:val="000000"/>
                <w:sz w:val="22"/>
                <w:szCs w:val="22"/>
              </w:rPr>
            </w:pPr>
            <w:r w:rsidRPr="006B230B">
              <w:rPr>
                <w:rFonts w:ascii="Times New Roman" w:hAnsi="Times New Roman" w:cs="Times New Roman"/>
                <w:b/>
                <w:color w:val="000000"/>
                <w:sz w:val="22"/>
                <w:szCs w:val="22"/>
              </w:rPr>
              <w:t>-22,76</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CF6A8C" w:rsidRPr="006B230B" w:rsidRDefault="00CF6A8C" w:rsidP="00C312BC">
            <w:pPr>
              <w:spacing w:after="0" w:line="240" w:lineRule="auto"/>
              <w:jc w:val="center"/>
              <w:rPr>
                <w:rFonts w:ascii="Times New Roman" w:hAnsi="Times New Roman" w:cs="Times New Roman"/>
                <w:b/>
                <w:sz w:val="22"/>
                <w:szCs w:val="22"/>
              </w:rPr>
            </w:pPr>
            <w:r w:rsidRPr="006B230B">
              <w:rPr>
                <w:rFonts w:ascii="Times New Roman" w:hAnsi="Times New Roman" w:cs="Times New Roman"/>
                <w:b/>
                <w:sz w:val="22"/>
                <w:szCs w:val="22"/>
              </w:rPr>
              <w:t>100</w:t>
            </w:r>
          </w:p>
        </w:tc>
      </w:tr>
      <w:tr w:rsidR="00C312BC" w:rsidRPr="006B230B" w:rsidTr="00C5079D">
        <w:trPr>
          <w:trHeight w:val="347"/>
          <w:jc w:val="center"/>
        </w:trPr>
        <w:tc>
          <w:tcPr>
            <w:tcW w:w="656" w:type="dxa"/>
            <w:tcBorders>
              <w:top w:val="nil"/>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2208</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Alcool etilic nedenaturat cu </w:t>
            </w:r>
            <w:proofErr w:type="spellStart"/>
            <w:r w:rsidRPr="006B230B">
              <w:rPr>
                <w:rFonts w:ascii="Times New Roman" w:hAnsi="Times New Roman" w:cs="Times New Roman"/>
                <w:b/>
                <w:bCs/>
                <w:sz w:val="22"/>
                <w:szCs w:val="22"/>
              </w:rPr>
              <w:t>tarie</w:t>
            </w:r>
            <w:proofErr w:type="spellEnd"/>
            <w:r w:rsidRPr="006B230B">
              <w:rPr>
                <w:rFonts w:ascii="Times New Roman" w:hAnsi="Times New Roman" w:cs="Times New Roman"/>
                <w:b/>
                <w:bCs/>
                <w:sz w:val="22"/>
                <w:szCs w:val="22"/>
              </w:rPr>
              <w:t xml:space="preserve"> alcoolica sub 80% </w:t>
            </w:r>
            <w:proofErr w:type="spellStart"/>
            <w:r w:rsidRPr="006B230B">
              <w:rPr>
                <w:rFonts w:ascii="Times New Roman" w:hAnsi="Times New Roman" w:cs="Times New Roman"/>
                <w:b/>
                <w:bCs/>
                <w:sz w:val="22"/>
                <w:szCs w:val="22"/>
              </w:rPr>
              <w:t>vol</w:t>
            </w:r>
            <w:proofErr w:type="spellEnd"/>
            <w:r w:rsidRPr="006B230B">
              <w:rPr>
                <w:rFonts w:ascii="Times New Roman" w:hAnsi="Times New Roman" w:cs="Times New Roman"/>
                <w:b/>
                <w:bCs/>
                <w:sz w:val="22"/>
                <w:szCs w:val="22"/>
              </w:rPr>
              <w:t xml:space="preserve">; distilate, rachiuri, lichioruri si alte </w:t>
            </w:r>
            <w:proofErr w:type="spellStart"/>
            <w:r w:rsidRPr="006B230B">
              <w:rPr>
                <w:rFonts w:ascii="Times New Roman" w:hAnsi="Times New Roman" w:cs="Times New Roman"/>
                <w:b/>
                <w:bCs/>
                <w:sz w:val="22"/>
                <w:szCs w:val="22"/>
              </w:rPr>
              <w:t>bauturi</w:t>
            </w:r>
            <w:proofErr w:type="spellEnd"/>
            <w:r w:rsidRPr="006B230B">
              <w:rPr>
                <w:rFonts w:ascii="Times New Roman" w:hAnsi="Times New Roman" w:cs="Times New Roman"/>
                <w:b/>
                <w:bCs/>
                <w:sz w:val="22"/>
                <w:szCs w:val="22"/>
              </w:rPr>
              <w:t xml:space="preserve"> spirtoase: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10</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751</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06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9</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878</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98</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-8,11</w:t>
            </w:r>
          </w:p>
        </w:tc>
        <w:tc>
          <w:tcPr>
            <w:tcW w:w="1432" w:type="dxa"/>
            <w:tcBorders>
              <w:top w:val="single" w:sz="4" w:space="0" w:color="auto"/>
              <w:left w:val="nil"/>
              <w:bottom w:val="single" w:sz="4" w:space="0" w:color="auto"/>
              <w:right w:val="single" w:sz="4" w:space="0" w:color="auto"/>
            </w:tcBorders>
            <w:shd w:val="clear" w:color="auto" w:fill="auto"/>
            <w:vAlign w:val="center"/>
          </w:tcPr>
          <w:p w:rsidR="00C312BC" w:rsidRPr="006B230B" w:rsidRDefault="006B230B" w:rsidP="00EE3C7C">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58,05</w:t>
            </w:r>
          </w:p>
        </w:tc>
      </w:tr>
      <w:tr w:rsidR="00C312BC" w:rsidRPr="006B230B" w:rsidTr="00C5079D">
        <w:trPr>
          <w:trHeight w:val="315"/>
          <w:jc w:val="center"/>
        </w:trPr>
        <w:tc>
          <w:tcPr>
            <w:tcW w:w="656" w:type="dxa"/>
            <w:tcBorders>
              <w:top w:val="nil"/>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2204</w:t>
            </w:r>
          </w:p>
        </w:tc>
        <w:tc>
          <w:tcPr>
            <w:tcW w:w="3624" w:type="dxa"/>
            <w:tcBorders>
              <w:top w:val="nil"/>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Vinuri din struguri </w:t>
            </w:r>
            <w:proofErr w:type="spellStart"/>
            <w:r w:rsidRPr="006B230B">
              <w:rPr>
                <w:rFonts w:ascii="Times New Roman" w:hAnsi="Times New Roman" w:cs="Times New Roman"/>
                <w:b/>
                <w:bCs/>
                <w:sz w:val="22"/>
                <w:szCs w:val="22"/>
              </w:rPr>
              <w:t>proaspeti</w:t>
            </w:r>
            <w:proofErr w:type="spellEnd"/>
            <w:r w:rsidRPr="006B230B">
              <w:rPr>
                <w:rFonts w:ascii="Times New Roman" w:hAnsi="Times New Roman" w:cs="Times New Roman"/>
                <w:b/>
                <w:bCs/>
                <w:sz w:val="22"/>
                <w:szCs w:val="22"/>
              </w:rPr>
              <w:t xml:space="preserve">, inclusiv vinurile </w:t>
            </w:r>
            <w:proofErr w:type="spellStart"/>
            <w:r w:rsidRPr="006B230B">
              <w:rPr>
                <w:rFonts w:ascii="Times New Roman" w:hAnsi="Times New Roman" w:cs="Times New Roman"/>
                <w:b/>
                <w:bCs/>
                <w:sz w:val="22"/>
                <w:szCs w:val="22"/>
              </w:rPr>
              <w:t>imbogatite</w:t>
            </w:r>
            <w:proofErr w:type="spellEnd"/>
            <w:r w:rsidRPr="006B230B">
              <w:rPr>
                <w:rFonts w:ascii="Times New Roman" w:hAnsi="Times New Roman" w:cs="Times New Roman"/>
                <w:b/>
                <w:bCs/>
                <w:sz w:val="22"/>
                <w:szCs w:val="22"/>
              </w:rPr>
              <w:t xml:space="preserve"> cu alcool; musturi de struguri, altele </w:t>
            </w:r>
            <w:proofErr w:type="spellStart"/>
            <w:r w:rsidRPr="006B230B">
              <w:rPr>
                <w:rFonts w:ascii="Times New Roman" w:hAnsi="Times New Roman" w:cs="Times New Roman"/>
                <w:b/>
                <w:bCs/>
                <w:sz w:val="22"/>
                <w:szCs w:val="22"/>
              </w:rPr>
              <w:t>decit</w:t>
            </w:r>
            <w:proofErr w:type="spellEnd"/>
            <w:r w:rsidRPr="006B230B">
              <w:rPr>
                <w:rFonts w:ascii="Times New Roman" w:hAnsi="Times New Roman" w:cs="Times New Roman"/>
                <w:b/>
                <w:bCs/>
                <w:sz w:val="22"/>
                <w:szCs w:val="22"/>
              </w:rPr>
              <w:t xml:space="preserve"> cele de la </w:t>
            </w:r>
            <w:proofErr w:type="spellStart"/>
            <w:r w:rsidRPr="006B230B">
              <w:rPr>
                <w:rFonts w:ascii="Times New Roman" w:hAnsi="Times New Roman" w:cs="Times New Roman"/>
                <w:b/>
                <w:bCs/>
                <w:sz w:val="22"/>
                <w:szCs w:val="22"/>
              </w:rPr>
              <w:t>pozitia</w:t>
            </w:r>
            <w:proofErr w:type="spellEnd"/>
            <w:r w:rsidRPr="006B230B">
              <w:rPr>
                <w:rFonts w:ascii="Times New Roman" w:hAnsi="Times New Roman" w:cs="Times New Roman"/>
                <w:b/>
                <w:bCs/>
                <w:sz w:val="22"/>
                <w:szCs w:val="22"/>
              </w:rPr>
              <w:t xml:space="preserve"> 2009:</w:t>
            </w:r>
          </w:p>
        </w:tc>
        <w:tc>
          <w:tcPr>
            <w:tcW w:w="1452"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793</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85</w:t>
            </w:r>
          </w:p>
        </w:tc>
        <w:tc>
          <w:tcPr>
            <w:tcW w:w="1440"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468</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53</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-18,14</w:t>
            </w:r>
          </w:p>
        </w:tc>
        <w:tc>
          <w:tcPr>
            <w:tcW w:w="1432" w:type="dxa"/>
            <w:tcBorders>
              <w:top w:val="nil"/>
              <w:left w:val="nil"/>
              <w:bottom w:val="single" w:sz="4" w:space="0" w:color="auto"/>
              <w:right w:val="single" w:sz="4" w:space="0" w:color="auto"/>
            </w:tcBorders>
            <w:shd w:val="clear" w:color="auto" w:fill="auto"/>
            <w:vAlign w:val="center"/>
          </w:tcPr>
          <w:p w:rsidR="00C312BC" w:rsidRPr="006B230B" w:rsidRDefault="006B230B" w:rsidP="00EE3C7C">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8,63</w:t>
            </w:r>
          </w:p>
        </w:tc>
      </w:tr>
      <w:tr w:rsidR="00C312BC" w:rsidRPr="006B230B" w:rsidTr="00C5079D">
        <w:trPr>
          <w:trHeight w:val="510"/>
          <w:jc w:val="center"/>
        </w:trPr>
        <w:tc>
          <w:tcPr>
            <w:tcW w:w="656" w:type="dxa"/>
            <w:tcBorders>
              <w:top w:val="nil"/>
              <w:left w:val="single" w:sz="4" w:space="0" w:color="auto"/>
              <w:bottom w:val="single" w:sz="4" w:space="0" w:color="auto"/>
              <w:right w:val="single" w:sz="4" w:space="0" w:color="auto"/>
            </w:tcBorders>
            <w:shd w:val="clear" w:color="000000" w:fill="FFFFFF"/>
          </w:tcPr>
          <w:p w:rsidR="00C312BC" w:rsidRPr="006B230B" w:rsidRDefault="00C5079D">
            <w:pPr>
              <w:jc w:val="center"/>
              <w:rPr>
                <w:rFonts w:ascii="Times New Roman" w:hAnsi="Times New Roman" w:cs="Times New Roman"/>
                <w:b/>
                <w:bCs/>
                <w:sz w:val="22"/>
                <w:szCs w:val="22"/>
              </w:rPr>
            </w:pPr>
            <w:r w:rsidRPr="006B230B">
              <w:rPr>
                <w:rFonts w:ascii="Times New Roman" w:hAnsi="Times New Roman" w:cs="Times New Roman"/>
                <w:b/>
                <w:bCs/>
                <w:sz w:val="22"/>
                <w:szCs w:val="22"/>
              </w:rPr>
              <w:t>0</w:t>
            </w:r>
            <w:r w:rsidR="00C312BC" w:rsidRPr="006B230B">
              <w:rPr>
                <w:rFonts w:ascii="Times New Roman" w:hAnsi="Times New Roman" w:cs="Times New Roman"/>
                <w:b/>
                <w:bCs/>
                <w:sz w:val="22"/>
                <w:szCs w:val="22"/>
              </w:rPr>
              <w:t xml:space="preserve">802 </w:t>
            </w:r>
          </w:p>
        </w:tc>
        <w:tc>
          <w:tcPr>
            <w:tcW w:w="3624" w:type="dxa"/>
            <w:tcBorders>
              <w:top w:val="nil"/>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Alte fructe cu coaja, proaspete sau uscate, chiar decojite sau </w:t>
            </w:r>
            <w:proofErr w:type="spellStart"/>
            <w:r w:rsidRPr="006B230B">
              <w:rPr>
                <w:rFonts w:ascii="Times New Roman" w:hAnsi="Times New Roman" w:cs="Times New Roman"/>
                <w:b/>
                <w:bCs/>
                <w:sz w:val="22"/>
                <w:szCs w:val="22"/>
              </w:rPr>
              <w:t>fara</w:t>
            </w:r>
            <w:proofErr w:type="spellEnd"/>
            <w:r w:rsidRPr="006B230B">
              <w:rPr>
                <w:rFonts w:ascii="Times New Roman" w:hAnsi="Times New Roman" w:cs="Times New Roman"/>
                <w:b/>
                <w:bCs/>
                <w:sz w:val="22"/>
                <w:szCs w:val="22"/>
              </w:rPr>
              <w:t xml:space="preserve"> pielita:</w:t>
            </w:r>
          </w:p>
        </w:tc>
        <w:tc>
          <w:tcPr>
            <w:tcW w:w="1452"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656</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74</w:t>
            </w:r>
          </w:p>
        </w:tc>
        <w:tc>
          <w:tcPr>
            <w:tcW w:w="1440"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834</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82</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+10,75</w:t>
            </w:r>
          </w:p>
        </w:tc>
        <w:tc>
          <w:tcPr>
            <w:tcW w:w="1432" w:type="dxa"/>
            <w:tcBorders>
              <w:top w:val="nil"/>
              <w:left w:val="nil"/>
              <w:bottom w:val="single" w:sz="4" w:space="0" w:color="auto"/>
              <w:right w:val="single" w:sz="4" w:space="0" w:color="auto"/>
            </w:tcBorders>
            <w:shd w:val="clear" w:color="auto" w:fill="auto"/>
            <w:vAlign w:val="center"/>
          </w:tcPr>
          <w:p w:rsidR="00C312BC" w:rsidRPr="006B230B" w:rsidRDefault="006B230B" w:rsidP="00EE3C7C">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10,78</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1905</w:t>
            </w:r>
          </w:p>
        </w:tc>
        <w:tc>
          <w:tcPr>
            <w:tcW w:w="3624" w:type="dxa"/>
            <w:tcBorders>
              <w:top w:val="nil"/>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Produse de </w:t>
            </w:r>
            <w:proofErr w:type="spellStart"/>
            <w:r w:rsidRPr="006B230B">
              <w:rPr>
                <w:rFonts w:ascii="Times New Roman" w:hAnsi="Times New Roman" w:cs="Times New Roman"/>
                <w:b/>
                <w:bCs/>
                <w:sz w:val="22"/>
                <w:szCs w:val="22"/>
              </w:rPr>
              <w:t>brutarie</w:t>
            </w:r>
            <w:proofErr w:type="spellEnd"/>
            <w:r w:rsidRPr="006B230B">
              <w:rPr>
                <w:rFonts w:ascii="Times New Roman" w:hAnsi="Times New Roman" w:cs="Times New Roman"/>
                <w:b/>
                <w:bCs/>
                <w:sz w:val="22"/>
                <w:szCs w:val="22"/>
              </w:rPr>
              <w:t xml:space="preserve">, de patiserie si </w:t>
            </w:r>
            <w:proofErr w:type="spellStart"/>
            <w:r w:rsidRPr="006B230B">
              <w:rPr>
                <w:rFonts w:ascii="Times New Roman" w:hAnsi="Times New Roman" w:cs="Times New Roman"/>
                <w:b/>
                <w:bCs/>
                <w:sz w:val="22"/>
                <w:szCs w:val="22"/>
              </w:rPr>
              <w:t>biscuiti</w:t>
            </w:r>
            <w:proofErr w:type="spellEnd"/>
            <w:r w:rsidRPr="006B230B">
              <w:rPr>
                <w:rFonts w:ascii="Times New Roman" w:hAnsi="Times New Roman" w:cs="Times New Roman"/>
                <w:b/>
                <w:bCs/>
                <w:sz w:val="22"/>
                <w:szCs w:val="22"/>
              </w:rPr>
              <w:t>, chiar cu adaos de cacao; ostii, casete goale de tipul celor utilizate pentru medicamente, vafe cu capac, paste uscate din faina, din amidon sau din fecule in foi si produse similare:</w:t>
            </w:r>
          </w:p>
        </w:tc>
        <w:tc>
          <w:tcPr>
            <w:tcW w:w="1452"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739</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52</w:t>
            </w:r>
          </w:p>
        </w:tc>
        <w:tc>
          <w:tcPr>
            <w:tcW w:w="1440"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794</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10</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C312BC" w:rsidRPr="006B230B" w:rsidRDefault="006B230B" w:rsidP="00AA502A">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+7,38</w:t>
            </w:r>
          </w:p>
        </w:tc>
        <w:tc>
          <w:tcPr>
            <w:tcW w:w="1432" w:type="dxa"/>
            <w:tcBorders>
              <w:top w:val="nil"/>
              <w:left w:val="nil"/>
              <w:bottom w:val="single" w:sz="4" w:space="0" w:color="auto"/>
              <w:right w:val="single" w:sz="4" w:space="0" w:color="auto"/>
            </w:tcBorders>
            <w:shd w:val="clear" w:color="auto" w:fill="auto"/>
            <w:vAlign w:val="center"/>
          </w:tcPr>
          <w:p w:rsidR="00C312BC" w:rsidRPr="006B230B" w:rsidRDefault="006B230B" w:rsidP="00740EDC">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4,67</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3923</w:t>
            </w:r>
          </w:p>
        </w:tc>
        <w:tc>
          <w:tcPr>
            <w:tcW w:w="3624" w:type="dxa"/>
            <w:tcBorders>
              <w:top w:val="nil"/>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Articole de transport sau de ambalare din materiale plastice; </w:t>
            </w:r>
            <w:proofErr w:type="spellStart"/>
            <w:r w:rsidRPr="006B230B">
              <w:rPr>
                <w:rFonts w:ascii="Times New Roman" w:hAnsi="Times New Roman" w:cs="Times New Roman"/>
                <w:b/>
                <w:bCs/>
                <w:sz w:val="22"/>
                <w:szCs w:val="22"/>
              </w:rPr>
              <w:t>busoane</w:t>
            </w:r>
            <w:proofErr w:type="spellEnd"/>
            <w:r w:rsidRPr="006B230B">
              <w:rPr>
                <w:rFonts w:ascii="Times New Roman" w:hAnsi="Times New Roman" w:cs="Times New Roman"/>
                <w:b/>
                <w:bCs/>
                <w:sz w:val="22"/>
                <w:szCs w:val="22"/>
              </w:rPr>
              <w:t xml:space="preserve">, dopuri, capace, capsule si alte dispozitive de </w:t>
            </w:r>
            <w:proofErr w:type="spellStart"/>
            <w:r w:rsidRPr="006B230B">
              <w:rPr>
                <w:rFonts w:ascii="Times New Roman" w:hAnsi="Times New Roman" w:cs="Times New Roman"/>
                <w:b/>
                <w:bCs/>
                <w:sz w:val="22"/>
                <w:szCs w:val="22"/>
              </w:rPr>
              <w:t>inchidere</w:t>
            </w:r>
            <w:proofErr w:type="spellEnd"/>
            <w:r w:rsidRPr="006B230B">
              <w:rPr>
                <w:rFonts w:ascii="Times New Roman" w:hAnsi="Times New Roman" w:cs="Times New Roman"/>
                <w:b/>
                <w:bCs/>
                <w:sz w:val="22"/>
                <w:szCs w:val="22"/>
              </w:rPr>
              <w:t>, din materiale plastice:</w:t>
            </w:r>
          </w:p>
        </w:tc>
        <w:tc>
          <w:tcPr>
            <w:tcW w:w="1452"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2</w:t>
            </w:r>
            <w:r w:rsidR="00C5079D" w:rsidRPr="006B230B">
              <w:rPr>
                <w:rFonts w:ascii="Times New Roman" w:hAnsi="Times New Roman" w:cs="Times New Roman"/>
                <w:sz w:val="22"/>
                <w:szCs w:val="22"/>
              </w:rPr>
              <w:t xml:space="preserve"> </w:t>
            </w:r>
            <w:r w:rsidRPr="006B230B">
              <w:rPr>
                <w:rFonts w:ascii="Times New Roman" w:hAnsi="Times New Roman" w:cs="Times New Roman"/>
                <w:sz w:val="22"/>
                <w:szCs w:val="22"/>
              </w:rPr>
              <w:t>654</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624</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41</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C312BC" w:rsidRPr="006B230B" w:rsidRDefault="006B230B" w:rsidP="00EE3C7C">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-76,47</w:t>
            </w:r>
          </w:p>
        </w:tc>
        <w:tc>
          <w:tcPr>
            <w:tcW w:w="1432" w:type="dxa"/>
            <w:tcBorders>
              <w:top w:val="nil"/>
              <w:left w:val="nil"/>
              <w:bottom w:val="single" w:sz="4" w:space="0" w:color="auto"/>
              <w:right w:val="single" w:sz="4" w:space="0" w:color="auto"/>
            </w:tcBorders>
            <w:shd w:val="clear" w:color="auto" w:fill="auto"/>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3,67</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6202</w:t>
            </w:r>
          </w:p>
        </w:tc>
        <w:tc>
          <w:tcPr>
            <w:tcW w:w="3624" w:type="dxa"/>
            <w:tcBorders>
              <w:top w:val="nil"/>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Paltoane, scurte, pelerine, hanorace, bluzoane si articole similare, pentru femei sau fete, cu </w:t>
            </w:r>
            <w:proofErr w:type="spellStart"/>
            <w:r w:rsidRPr="006B230B">
              <w:rPr>
                <w:rFonts w:ascii="Times New Roman" w:hAnsi="Times New Roman" w:cs="Times New Roman"/>
                <w:b/>
                <w:bCs/>
                <w:sz w:val="22"/>
                <w:szCs w:val="22"/>
              </w:rPr>
              <w:t>exceptia</w:t>
            </w:r>
            <w:proofErr w:type="spellEnd"/>
            <w:r w:rsidRPr="006B230B">
              <w:rPr>
                <w:rFonts w:ascii="Times New Roman" w:hAnsi="Times New Roman" w:cs="Times New Roman"/>
                <w:b/>
                <w:bCs/>
                <w:sz w:val="22"/>
                <w:szCs w:val="22"/>
              </w:rPr>
              <w:t xml:space="preserve"> articolelor de la </w:t>
            </w:r>
            <w:proofErr w:type="spellStart"/>
            <w:r w:rsidRPr="006B230B">
              <w:rPr>
                <w:rFonts w:ascii="Times New Roman" w:hAnsi="Times New Roman" w:cs="Times New Roman"/>
                <w:b/>
                <w:bCs/>
                <w:sz w:val="22"/>
                <w:szCs w:val="22"/>
              </w:rPr>
              <w:t>pozitia</w:t>
            </w:r>
            <w:proofErr w:type="spellEnd"/>
            <w:r w:rsidRPr="006B230B">
              <w:rPr>
                <w:rFonts w:ascii="Times New Roman" w:hAnsi="Times New Roman" w:cs="Times New Roman"/>
                <w:b/>
                <w:bCs/>
                <w:sz w:val="22"/>
                <w:szCs w:val="22"/>
              </w:rPr>
              <w:t xml:space="preserve"> 6204:</w:t>
            </w:r>
          </w:p>
        </w:tc>
        <w:tc>
          <w:tcPr>
            <w:tcW w:w="1452"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211</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11</w:t>
            </w:r>
          </w:p>
        </w:tc>
        <w:tc>
          <w:tcPr>
            <w:tcW w:w="1440" w:type="dxa"/>
            <w:tcBorders>
              <w:top w:val="nil"/>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237</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31</w:t>
            </w:r>
          </w:p>
        </w:tc>
        <w:tc>
          <w:tcPr>
            <w:tcW w:w="1158" w:type="dxa"/>
            <w:tcBorders>
              <w:top w:val="nil"/>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+12,41</w:t>
            </w:r>
          </w:p>
        </w:tc>
        <w:tc>
          <w:tcPr>
            <w:tcW w:w="1432" w:type="dxa"/>
            <w:tcBorders>
              <w:top w:val="nil"/>
              <w:left w:val="nil"/>
              <w:bottom w:val="single" w:sz="4" w:space="0" w:color="auto"/>
              <w:right w:val="single" w:sz="4" w:space="0" w:color="auto"/>
            </w:tcBorders>
            <w:shd w:val="clear" w:color="auto" w:fill="auto"/>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1,39</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2206</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Alte </w:t>
            </w:r>
            <w:proofErr w:type="spellStart"/>
            <w:r w:rsidRPr="006B230B">
              <w:rPr>
                <w:rFonts w:ascii="Times New Roman" w:hAnsi="Times New Roman" w:cs="Times New Roman"/>
                <w:b/>
                <w:bCs/>
                <w:sz w:val="22"/>
                <w:szCs w:val="22"/>
              </w:rPr>
              <w:t>bauturi</w:t>
            </w:r>
            <w:proofErr w:type="spellEnd"/>
            <w:r w:rsidRPr="006B230B">
              <w:rPr>
                <w:rFonts w:ascii="Times New Roman" w:hAnsi="Times New Roman" w:cs="Times New Roman"/>
                <w:b/>
                <w:bCs/>
                <w:sz w:val="22"/>
                <w:szCs w:val="22"/>
              </w:rPr>
              <w:t xml:space="preserve"> fermentate (de exemplu cidru de mere, cidru de pere, hidromel); amestecuri de </w:t>
            </w:r>
            <w:proofErr w:type="spellStart"/>
            <w:r w:rsidRPr="006B230B">
              <w:rPr>
                <w:rFonts w:ascii="Times New Roman" w:hAnsi="Times New Roman" w:cs="Times New Roman"/>
                <w:b/>
                <w:bCs/>
                <w:sz w:val="22"/>
                <w:szCs w:val="22"/>
              </w:rPr>
              <w:t>bauturi</w:t>
            </w:r>
            <w:proofErr w:type="spellEnd"/>
            <w:r w:rsidRPr="006B230B">
              <w:rPr>
                <w:rFonts w:ascii="Times New Roman" w:hAnsi="Times New Roman" w:cs="Times New Roman"/>
                <w:b/>
                <w:bCs/>
                <w:sz w:val="22"/>
                <w:szCs w:val="22"/>
              </w:rPr>
              <w:t xml:space="preserve"> fermentate si amestecuri de </w:t>
            </w:r>
            <w:proofErr w:type="spellStart"/>
            <w:r w:rsidRPr="006B230B">
              <w:rPr>
                <w:rFonts w:ascii="Times New Roman" w:hAnsi="Times New Roman" w:cs="Times New Roman"/>
                <w:b/>
                <w:bCs/>
                <w:sz w:val="22"/>
                <w:szCs w:val="22"/>
              </w:rPr>
              <w:t>bauturi</w:t>
            </w:r>
            <w:proofErr w:type="spellEnd"/>
            <w:r w:rsidRPr="006B230B">
              <w:rPr>
                <w:rFonts w:ascii="Times New Roman" w:hAnsi="Times New Roman" w:cs="Times New Roman"/>
                <w:b/>
                <w:bCs/>
                <w:sz w:val="22"/>
                <w:szCs w:val="22"/>
              </w:rPr>
              <w:t xml:space="preserve"> fermentate si </w:t>
            </w:r>
            <w:proofErr w:type="spellStart"/>
            <w:r w:rsidRPr="006B230B">
              <w:rPr>
                <w:rFonts w:ascii="Times New Roman" w:hAnsi="Times New Roman" w:cs="Times New Roman"/>
                <w:b/>
                <w:bCs/>
                <w:sz w:val="22"/>
                <w:szCs w:val="22"/>
              </w:rPr>
              <w:t>bauturi</w:t>
            </w:r>
            <w:proofErr w:type="spellEnd"/>
            <w:r w:rsidRPr="006B230B">
              <w:rPr>
                <w:rFonts w:ascii="Times New Roman" w:hAnsi="Times New Roman" w:cs="Times New Roman"/>
                <w:b/>
                <w:bCs/>
                <w:sz w:val="22"/>
                <w:szCs w:val="22"/>
              </w:rPr>
              <w:t xml:space="preserve"> nealcoolice, nedenumite si necuprinse in alta parte:</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183</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09</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188</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10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+2,74</w:t>
            </w:r>
          </w:p>
        </w:tc>
        <w:tc>
          <w:tcPr>
            <w:tcW w:w="1432" w:type="dxa"/>
            <w:tcBorders>
              <w:top w:val="single" w:sz="4" w:space="0" w:color="auto"/>
              <w:left w:val="nil"/>
              <w:bottom w:val="single" w:sz="4" w:space="0" w:color="auto"/>
              <w:right w:val="single" w:sz="4" w:space="0" w:color="auto"/>
            </w:tcBorders>
            <w:shd w:val="clear" w:color="auto" w:fill="auto"/>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1,11</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2007</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proofErr w:type="spellStart"/>
            <w:r w:rsidRPr="006B230B">
              <w:rPr>
                <w:rFonts w:ascii="Times New Roman" w:hAnsi="Times New Roman" w:cs="Times New Roman"/>
                <w:b/>
                <w:bCs/>
                <w:sz w:val="22"/>
                <w:szCs w:val="22"/>
              </w:rPr>
              <w:t>Dulceturi</w:t>
            </w:r>
            <w:proofErr w:type="spellEnd"/>
            <w:r w:rsidRPr="006B230B">
              <w:rPr>
                <w:rFonts w:ascii="Times New Roman" w:hAnsi="Times New Roman" w:cs="Times New Roman"/>
                <w:b/>
                <w:bCs/>
                <w:sz w:val="22"/>
                <w:szCs w:val="22"/>
              </w:rPr>
              <w:t xml:space="preserve">, jeleuri, marmelade, paste si piureuri de fructe sau de nuci, </w:t>
            </w:r>
            <w:proofErr w:type="spellStart"/>
            <w:r w:rsidRPr="006B230B">
              <w:rPr>
                <w:rFonts w:ascii="Times New Roman" w:hAnsi="Times New Roman" w:cs="Times New Roman"/>
                <w:b/>
                <w:bCs/>
                <w:sz w:val="22"/>
                <w:szCs w:val="22"/>
              </w:rPr>
              <w:t>obtinute</w:t>
            </w:r>
            <w:proofErr w:type="spellEnd"/>
            <w:r w:rsidRPr="006B230B">
              <w:rPr>
                <w:rFonts w:ascii="Times New Roman" w:hAnsi="Times New Roman" w:cs="Times New Roman"/>
                <w:b/>
                <w:bCs/>
                <w:sz w:val="22"/>
                <w:szCs w:val="22"/>
              </w:rPr>
              <w:t xml:space="preserve"> prin fierbere, cu sau </w:t>
            </w:r>
            <w:proofErr w:type="spellStart"/>
            <w:r w:rsidRPr="006B230B">
              <w:rPr>
                <w:rFonts w:ascii="Times New Roman" w:hAnsi="Times New Roman" w:cs="Times New Roman"/>
                <w:b/>
                <w:bCs/>
                <w:sz w:val="22"/>
                <w:szCs w:val="22"/>
              </w:rPr>
              <w:t>fara</w:t>
            </w:r>
            <w:proofErr w:type="spellEnd"/>
            <w:r w:rsidRPr="006B230B">
              <w:rPr>
                <w:rFonts w:ascii="Times New Roman" w:hAnsi="Times New Roman" w:cs="Times New Roman"/>
                <w:b/>
                <w:bCs/>
                <w:sz w:val="22"/>
                <w:szCs w:val="22"/>
              </w:rPr>
              <w:t xml:space="preserve"> adaos de zahar sau de </w:t>
            </w:r>
            <w:proofErr w:type="spellStart"/>
            <w:r w:rsidRPr="006B230B">
              <w:rPr>
                <w:rFonts w:ascii="Times New Roman" w:hAnsi="Times New Roman" w:cs="Times New Roman"/>
                <w:b/>
                <w:bCs/>
                <w:sz w:val="22"/>
                <w:szCs w:val="22"/>
              </w:rPr>
              <w:t>alti</w:t>
            </w:r>
            <w:proofErr w:type="spellEnd"/>
            <w:r w:rsidRPr="006B230B">
              <w:rPr>
                <w:rFonts w:ascii="Times New Roman" w:hAnsi="Times New Roman" w:cs="Times New Roman"/>
                <w:b/>
                <w:bCs/>
                <w:sz w:val="22"/>
                <w:szCs w:val="22"/>
              </w:rPr>
              <w:t xml:space="preserve"> </w:t>
            </w:r>
            <w:proofErr w:type="spellStart"/>
            <w:r w:rsidRPr="006B230B">
              <w:rPr>
                <w:rFonts w:ascii="Times New Roman" w:hAnsi="Times New Roman" w:cs="Times New Roman"/>
                <w:b/>
                <w:bCs/>
                <w:sz w:val="22"/>
                <w:szCs w:val="22"/>
              </w:rPr>
              <w:t>indulcitori</w:t>
            </w:r>
            <w:proofErr w:type="spellEnd"/>
            <w:r w:rsidRPr="006B230B">
              <w:rPr>
                <w:rFonts w:ascii="Times New Roman" w:hAnsi="Times New Roman" w:cs="Times New Roman"/>
                <w:b/>
                <w:bCs/>
                <w:sz w:val="22"/>
                <w:szCs w:val="22"/>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152</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63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179</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64</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+17,69</w:t>
            </w:r>
          </w:p>
        </w:tc>
        <w:tc>
          <w:tcPr>
            <w:tcW w:w="1432" w:type="dxa"/>
            <w:tcBorders>
              <w:top w:val="single" w:sz="4" w:space="0" w:color="auto"/>
              <w:left w:val="nil"/>
              <w:bottom w:val="single" w:sz="4" w:space="0" w:color="auto"/>
              <w:right w:val="single" w:sz="4" w:space="0" w:color="auto"/>
            </w:tcBorders>
            <w:shd w:val="clear" w:color="auto" w:fill="auto"/>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1,05</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t>0813</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Fructe uscate, altele </w:t>
            </w:r>
            <w:proofErr w:type="spellStart"/>
            <w:r w:rsidRPr="006B230B">
              <w:rPr>
                <w:rFonts w:ascii="Times New Roman" w:hAnsi="Times New Roman" w:cs="Times New Roman"/>
                <w:b/>
                <w:bCs/>
                <w:sz w:val="22"/>
                <w:szCs w:val="22"/>
              </w:rPr>
              <w:t>decit</w:t>
            </w:r>
            <w:proofErr w:type="spellEnd"/>
            <w:r w:rsidRPr="006B230B">
              <w:rPr>
                <w:rFonts w:ascii="Times New Roman" w:hAnsi="Times New Roman" w:cs="Times New Roman"/>
                <w:b/>
                <w:bCs/>
                <w:sz w:val="22"/>
                <w:szCs w:val="22"/>
              </w:rPr>
              <w:t xml:space="preserve"> cele de la </w:t>
            </w:r>
            <w:proofErr w:type="spellStart"/>
            <w:r w:rsidRPr="006B230B">
              <w:rPr>
                <w:rFonts w:ascii="Times New Roman" w:hAnsi="Times New Roman" w:cs="Times New Roman"/>
                <w:b/>
                <w:bCs/>
                <w:sz w:val="22"/>
                <w:szCs w:val="22"/>
              </w:rPr>
              <w:t>pozitiile</w:t>
            </w:r>
            <w:proofErr w:type="spellEnd"/>
            <w:r w:rsidRPr="006B230B">
              <w:rPr>
                <w:rFonts w:ascii="Times New Roman" w:hAnsi="Times New Roman" w:cs="Times New Roman"/>
                <w:b/>
                <w:bCs/>
                <w:sz w:val="22"/>
                <w:szCs w:val="22"/>
              </w:rPr>
              <w:t xml:space="preserve"> 0801–0806; amestecuri de fructe uscate sau de fructe cu coaja de la acest capitol:</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126</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85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157</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32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+24,02</w:t>
            </w:r>
          </w:p>
        </w:tc>
        <w:tc>
          <w:tcPr>
            <w:tcW w:w="1432" w:type="dxa"/>
            <w:tcBorders>
              <w:top w:val="single" w:sz="4" w:space="0" w:color="auto"/>
              <w:left w:val="nil"/>
              <w:bottom w:val="single" w:sz="4" w:space="0" w:color="auto"/>
              <w:right w:val="single" w:sz="4" w:space="0" w:color="auto"/>
            </w:tcBorders>
            <w:shd w:val="clear" w:color="auto" w:fill="auto"/>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0,92</w:t>
            </w:r>
          </w:p>
        </w:tc>
      </w:tr>
      <w:tr w:rsidR="00C312BC" w:rsidRPr="006B230B" w:rsidTr="00C5079D">
        <w:trPr>
          <w:trHeight w:val="510"/>
          <w:jc w:val="center"/>
        </w:trPr>
        <w:tc>
          <w:tcPr>
            <w:tcW w:w="656" w:type="dxa"/>
            <w:tcBorders>
              <w:top w:val="single" w:sz="4" w:space="0" w:color="auto"/>
              <w:left w:val="single" w:sz="4" w:space="0" w:color="auto"/>
              <w:bottom w:val="single" w:sz="4" w:space="0" w:color="auto"/>
              <w:right w:val="single" w:sz="4" w:space="0" w:color="auto"/>
            </w:tcBorders>
            <w:shd w:val="clear" w:color="000000" w:fill="FFFFFF"/>
          </w:tcPr>
          <w:p w:rsidR="00C312BC" w:rsidRPr="006B230B" w:rsidRDefault="00C312BC">
            <w:pPr>
              <w:jc w:val="center"/>
              <w:rPr>
                <w:rFonts w:ascii="Times New Roman" w:hAnsi="Times New Roman" w:cs="Times New Roman"/>
                <w:b/>
                <w:bCs/>
                <w:sz w:val="22"/>
                <w:szCs w:val="22"/>
              </w:rPr>
            </w:pPr>
            <w:r w:rsidRPr="006B230B">
              <w:rPr>
                <w:rFonts w:ascii="Times New Roman" w:hAnsi="Times New Roman" w:cs="Times New Roman"/>
                <w:b/>
                <w:bCs/>
                <w:sz w:val="22"/>
                <w:szCs w:val="22"/>
              </w:rPr>
              <w:lastRenderedPageBreak/>
              <w:t>6304</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C312BC" w:rsidRPr="006B230B" w:rsidRDefault="00C312BC">
            <w:pPr>
              <w:rPr>
                <w:rFonts w:ascii="Times New Roman" w:hAnsi="Times New Roman" w:cs="Times New Roman"/>
                <w:b/>
                <w:bCs/>
                <w:sz w:val="22"/>
                <w:szCs w:val="22"/>
              </w:rPr>
            </w:pPr>
            <w:r w:rsidRPr="006B230B">
              <w:rPr>
                <w:rFonts w:ascii="Times New Roman" w:hAnsi="Times New Roman" w:cs="Times New Roman"/>
                <w:b/>
                <w:bCs/>
                <w:sz w:val="22"/>
                <w:szCs w:val="22"/>
              </w:rPr>
              <w:t xml:space="preserve">Alte stofe de mobila, cu </w:t>
            </w:r>
            <w:proofErr w:type="spellStart"/>
            <w:r w:rsidRPr="006B230B">
              <w:rPr>
                <w:rFonts w:ascii="Times New Roman" w:hAnsi="Times New Roman" w:cs="Times New Roman"/>
                <w:b/>
                <w:bCs/>
                <w:sz w:val="22"/>
                <w:szCs w:val="22"/>
              </w:rPr>
              <w:t>exceptia</w:t>
            </w:r>
            <w:proofErr w:type="spellEnd"/>
            <w:r w:rsidRPr="006B230B">
              <w:rPr>
                <w:rFonts w:ascii="Times New Roman" w:hAnsi="Times New Roman" w:cs="Times New Roman"/>
                <w:b/>
                <w:bCs/>
                <w:sz w:val="22"/>
                <w:szCs w:val="22"/>
              </w:rPr>
              <w:t xml:space="preserve"> celor de la </w:t>
            </w:r>
            <w:proofErr w:type="spellStart"/>
            <w:r w:rsidRPr="006B230B">
              <w:rPr>
                <w:rFonts w:ascii="Times New Roman" w:hAnsi="Times New Roman" w:cs="Times New Roman"/>
                <w:b/>
                <w:bCs/>
                <w:sz w:val="22"/>
                <w:szCs w:val="22"/>
              </w:rPr>
              <w:t>pozitia</w:t>
            </w:r>
            <w:proofErr w:type="spellEnd"/>
            <w:r w:rsidRPr="006B230B">
              <w:rPr>
                <w:rFonts w:ascii="Times New Roman" w:hAnsi="Times New Roman" w:cs="Times New Roman"/>
                <w:b/>
                <w:bCs/>
                <w:sz w:val="22"/>
                <w:szCs w:val="22"/>
              </w:rPr>
              <w:t xml:space="preserve"> 9404:</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352</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21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C312BC" w:rsidRPr="006B230B" w:rsidRDefault="00C312BC" w:rsidP="00C5079D">
            <w:pPr>
              <w:jc w:val="center"/>
              <w:rPr>
                <w:rFonts w:ascii="Times New Roman" w:hAnsi="Times New Roman" w:cs="Times New Roman"/>
                <w:sz w:val="22"/>
                <w:szCs w:val="22"/>
              </w:rPr>
            </w:pPr>
            <w:r w:rsidRPr="006B230B">
              <w:rPr>
                <w:rFonts w:ascii="Times New Roman" w:hAnsi="Times New Roman" w:cs="Times New Roman"/>
                <w:sz w:val="22"/>
                <w:szCs w:val="22"/>
              </w:rPr>
              <w:t>150</w:t>
            </w:r>
            <w:r w:rsidR="00C5079D" w:rsidRPr="006B230B">
              <w:rPr>
                <w:rFonts w:ascii="Times New Roman" w:hAnsi="Times New Roman" w:cs="Times New Roman"/>
                <w:sz w:val="22"/>
                <w:szCs w:val="22"/>
              </w:rPr>
              <w:t>,</w:t>
            </w:r>
            <w:r w:rsidRPr="006B230B">
              <w:rPr>
                <w:rFonts w:ascii="Times New Roman" w:hAnsi="Times New Roman" w:cs="Times New Roman"/>
                <w:sz w:val="22"/>
                <w:szCs w:val="22"/>
              </w:rPr>
              <w:t>29</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-57,33</w:t>
            </w:r>
          </w:p>
        </w:tc>
        <w:tc>
          <w:tcPr>
            <w:tcW w:w="1432" w:type="dxa"/>
            <w:tcBorders>
              <w:top w:val="single" w:sz="4" w:space="0" w:color="auto"/>
              <w:left w:val="nil"/>
              <w:bottom w:val="single" w:sz="4" w:space="0" w:color="auto"/>
              <w:right w:val="single" w:sz="4" w:space="0" w:color="auto"/>
            </w:tcBorders>
            <w:shd w:val="clear" w:color="auto" w:fill="auto"/>
            <w:vAlign w:val="center"/>
          </w:tcPr>
          <w:p w:rsidR="00C312BC" w:rsidRPr="006B230B" w:rsidRDefault="006B230B" w:rsidP="00C6399B">
            <w:pPr>
              <w:spacing w:after="0"/>
              <w:jc w:val="center"/>
              <w:rPr>
                <w:rFonts w:ascii="Times New Roman" w:hAnsi="Times New Roman" w:cs="Times New Roman"/>
                <w:color w:val="000000"/>
                <w:sz w:val="22"/>
                <w:szCs w:val="22"/>
              </w:rPr>
            </w:pPr>
            <w:r w:rsidRPr="006B230B">
              <w:rPr>
                <w:rFonts w:ascii="Times New Roman" w:hAnsi="Times New Roman" w:cs="Times New Roman"/>
                <w:color w:val="000000"/>
                <w:sz w:val="22"/>
                <w:szCs w:val="22"/>
              </w:rPr>
              <w:t>0,88</w:t>
            </w:r>
          </w:p>
        </w:tc>
      </w:tr>
    </w:tbl>
    <w:p w:rsidR="00C5079D" w:rsidRDefault="00C5079D" w:rsidP="00EE3C7C">
      <w:pPr>
        <w:spacing w:before="100" w:beforeAutospacing="1" w:after="100" w:afterAutospacing="1" w:line="240" w:lineRule="auto"/>
        <w:ind w:right="-426"/>
        <w:jc w:val="center"/>
        <w:rPr>
          <w:rFonts w:ascii="Times New Roman" w:hAnsi="Times New Roman" w:cs="Times New Roman"/>
          <w:b/>
          <w:sz w:val="24"/>
          <w:szCs w:val="24"/>
        </w:rPr>
      </w:pPr>
    </w:p>
    <w:p w:rsidR="000066FC" w:rsidRPr="00E673F2" w:rsidRDefault="000066FC" w:rsidP="00EE3C7C">
      <w:pPr>
        <w:spacing w:before="100" w:beforeAutospacing="1" w:after="100" w:afterAutospacing="1" w:line="240" w:lineRule="auto"/>
        <w:ind w:right="-426"/>
        <w:jc w:val="center"/>
        <w:rPr>
          <w:rFonts w:ascii="Times New Roman" w:hAnsi="Times New Roman" w:cs="Times New Roman"/>
          <w:sz w:val="24"/>
          <w:szCs w:val="24"/>
        </w:rPr>
      </w:pPr>
      <w:r w:rsidRPr="00E673F2">
        <w:rPr>
          <w:rFonts w:ascii="Times New Roman" w:hAnsi="Times New Roman" w:cs="Times New Roman"/>
          <w:b/>
          <w:sz w:val="24"/>
          <w:szCs w:val="24"/>
        </w:rPr>
        <w:t>Principale mărfuri importate</w:t>
      </w:r>
      <w:r w:rsidRPr="00E673F2">
        <w:rPr>
          <w:rFonts w:ascii="Times New Roman" w:hAnsi="Times New Roman" w:cs="Times New Roman"/>
          <w:sz w:val="24"/>
          <w:szCs w:val="24"/>
        </w:rPr>
        <w:t xml:space="preserve"> </w:t>
      </w:r>
      <w:r w:rsidRPr="00E673F2">
        <w:rPr>
          <w:rFonts w:ascii="Times New Roman" w:hAnsi="Times New Roman" w:cs="Times New Roman"/>
          <w:b/>
          <w:sz w:val="24"/>
          <w:szCs w:val="24"/>
        </w:rPr>
        <w:t>(</w:t>
      </w:r>
      <w:r w:rsidR="006B230B">
        <w:rPr>
          <w:rFonts w:ascii="Times New Roman" w:hAnsi="Times New Roman" w:cs="Times New Roman"/>
          <w:b/>
          <w:sz w:val="24"/>
          <w:szCs w:val="24"/>
          <w:lang w:eastAsia="ru-RU"/>
        </w:rPr>
        <w:t>mii</w:t>
      </w:r>
      <w:r w:rsidRPr="00E673F2">
        <w:rPr>
          <w:rFonts w:ascii="Times New Roman" w:hAnsi="Times New Roman" w:cs="Times New Roman"/>
          <w:b/>
          <w:sz w:val="24"/>
          <w:szCs w:val="24"/>
          <w:lang w:eastAsia="ru-RU"/>
        </w:rPr>
        <w:t xml:space="preserve"> USD)</w:t>
      </w:r>
    </w:p>
    <w:tbl>
      <w:tblPr>
        <w:tblW w:w="9782" w:type="dxa"/>
        <w:tblInd w:w="-289" w:type="dxa"/>
        <w:tblLayout w:type="fixed"/>
        <w:tblLook w:val="00A0" w:firstRow="1" w:lastRow="0" w:firstColumn="1" w:lastColumn="0" w:noHBand="0" w:noVBand="0"/>
      </w:tblPr>
      <w:tblGrid>
        <w:gridCol w:w="710"/>
        <w:gridCol w:w="3685"/>
        <w:gridCol w:w="1418"/>
        <w:gridCol w:w="1275"/>
        <w:gridCol w:w="1276"/>
        <w:gridCol w:w="1418"/>
      </w:tblGrid>
      <w:tr w:rsidR="000066FC" w:rsidRPr="0025221F" w:rsidTr="00E72869">
        <w:trPr>
          <w:trHeight w:val="909"/>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rsidR="000066FC" w:rsidRPr="0025221F" w:rsidRDefault="000066FC" w:rsidP="0025221F">
            <w:pPr>
              <w:spacing w:after="0" w:line="240" w:lineRule="auto"/>
              <w:jc w:val="center"/>
              <w:rPr>
                <w:rFonts w:ascii="Times New Roman" w:hAnsi="Times New Roman" w:cs="Times New Roman"/>
                <w:b/>
                <w:bCs/>
                <w:color w:val="000000"/>
                <w:sz w:val="22"/>
                <w:szCs w:val="22"/>
                <w:lang w:eastAsia="ro-RO"/>
              </w:rPr>
            </w:pPr>
            <w:r w:rsidRPr="0025221F">
              <w:rPr>
                <w:rFonts w:ascii="Times New Roman" w:hAnsi="Times New Roman" w:cs="Times New Roman"/>
                <w:b/>
                <w:bCs/>
                <w:color w:val="000000"/>
                <w:sz w:val="22"/>
                <w:szCs w:val="22"/>
                <w:lang w:eastAsia="ro-RO"/>
              </w:rPr>
              <w:t>NM</w:t>
            </w:r>
          </w:p>
        </w:tc>
        <w:tc>
          <w:tcPr>
            <w:tcW w:w="3685" w:type="dxa"/>
            <w:tcBorders>
              <w:top w:val="single" w:sz="4" w:space="0" w:color="auto"/>
              <w:left w:val="nil"/>
              <w:bottom w:val="single" w:sz="4" w:space="0" w:color="auto"/>
              <w:right w:val="single" w:sz="4" w:space="0" w:color="auto"/>
            </w:tcBorders>
            <w:shd w:val="clear" w:color="000000" w:fill="FFFFFF"/>
            <w:vAlign w:val="center"/>
          </w:tcPr>
          <w:p w:rsidR="000066FC" w:rsidRPr="0025221F" w:rsidRDefault="000066FC" w:rsidP="0025221F">
            <w:pPr>
              <w:spacing w:after="0" w:line="240" w:lineRule="auto"/>
              <w:jc w:val="center"/>
              <w:rPr>
                <w:rFonts w:ascii="Times New Roman" w:hAnsi="Times New Roman" w:cs="Times New Roman"/>
                <w:b/>
                <w:bCs/>
                <w:color w:val="000000"/>
                <w:sz w:val="22"/>
                <w:szCs w:val="22"/>
                <w:lang w:eastAsia="ro-RO"/>
              </w:rPr>
            </w:pPr>
            <w:r w:rsidRPr="0025221F">
              <w:rPr>
                <w:rFonts w:ascii="Times New Roman" w:hAnsi="Times New Roman" w:cs="Times New Roman"/>
                <w:b/>
                <w:bCs/>
                <w:color w:val="000000"/>
                <w:sz w:val="22"/>
                <w:szCs w:val="22"/>
                <w:lang w:eastAsia="ro-RO"/>
              </w:rPr>
              <w:t>Mărfuri importate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0066FC" w:rsidRPr="0025221F" w:rsidRDefault="000066FC" w:rsidP="0025221F">
            <w:pPr>
              <w:spacing w:after="0" w:line="240" w:lineRule="auto"/>
              <w:jc w:val="center"/>
              <w:rPr>
                <w:rFonts w:ascii="Times New Roman" w:hAnsi="Times New Roman" w:cs="Times New Roman"/>
                <w:b/>
                <w:bCs/>
                <w:sz w:val="22"/>
                <w:szCs w:val="22"/>
                <w:lang w:eastAsia="ru-RU"/>
              </w:rPr>
            </w:pPr>
            <w:r w:rsidRPr="0025221F">
              <w:rPr>
                <w:rFonts w:ascii="Times New Roman" w:hAnsi="Times New Roman" w:cs="Times New Roman"/>
                <w:b/>
                <w:bCs/>
                <w:sz w:val="22"/>
                <w:szCs w:val="22"/>
                <w:lang w:eastAsia="ru-RU"/>
              </w:rPr>
              <w:t>2015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0066FC" w:rsidRPr="0025221F" w:rsidRDefault="000066FC" w:rsidP="0025221F">
            <w:pPr>
              <w:spacing w:after="0" w:line="240" w:lineRule="auto"/>
              <w:jc w:val="center"/>
              <w:rPr>
                <w:rFonts w:ascii="Times New Roman" w:hAnsi="Times New Roman" w:cs="Times New Roman"/>
                <w:b/>
                <w:bCs/>
                <w:sz w:val="22"/>
                <w:szCs w:val="22"/>
                <w:lang w:eastAsia="ru-RU"/>
              </w:rPr>
            </w:pPr>
            <w:r w:rsidRPr="0025221F">
              <w:rPr>
                <w:rFonts w:ascii="Times New Roman" w:hAnsi="Times New Roman" w:cs="Times New Roman"/>
                <w:b/>
                <w:bCs/>
                <w:sz w:val="22"/>
                <w:szCs w:val="22"/>
                <w:lang w:eastAsia="ru-RU"/>
              </w:rPr>
              <w:t>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66FC" w:rsidRPr="0025221F" w:rsidRDefault="000066FC" w:rsidP="002522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25221F">
              <w:rPr>
                <w:rFonts w:ascii="Times New Roman" w:hAnsi="Times New Roman" w:cs="Times New Roman"/>
                <w:b/>
                <w:bCs/>
                <w:sz w:val="22"/>
                <w:szCs w:val="22"/>
                <w:lang w:eastAsia="ru-RU"/>
              </w:rPr>
              <w:t>Dinamica</w:t>
            </w:r>
          </w:p>
          <w:p w:rsidR="000066FC" w:rsidRPr="0025221F" w:rsidRDefault="000066FC" w:rsidP="0025221F">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25221F">
              <w:rPr>
                <w:rFonts w:ascii="Times New Roman" w:hAnsi="Times New Roman" w:cs="Times New Roman"/>
                <w:b/>
                <w:bCs/>
                <w:sz w:val="22"/>
                <w:szCs w:val="22"/>
                <w:lang w:eastAsia="ru-RU"/>
              </w:rPr>
              <w:t>2016/2015 %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72869" w:rsidRPr="0025221F"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25221F">
              <w:rPr>
                <w:rFonts w:ascii="Times New Roman" w:hAnsi="Times New Roman" w:cs="Times New Roman"/>
                <w:b/>
                <w:bCs/>
                <w:sz w:val="22"/>
                <w:szCs w:val="22"/>
                <w:lang w:eastAsia="ru-RU"/>
              </w:rPr>
              <w:t>Cota din totalul importurilor</w:t>
            </w:r>
          </w:p>
          <w:p w:rsidR="000066FC" w:rsidRPr="0025221F" w:rsidRDefault="000066FC" w:rsidP="00E72869">
            <w:pPr>
              <w:tabs>
                <w:tab w:val="left" w:pos="10080"/>
              </w:tabs>
              <w:autoSpaceDE w:val="0"/>
              <w:autoSpaceDN w:val="0"/>
              <w:adjustRightInd w:val="0"/>
              <w:spacing w:after="0" w:line="240" w:lineRule="auto"/>
              <w:jc w:val="center"/>
              <w:rPr>
                <w:rFonts w:ascii="Times New Roman" w:hAnsi="Times New Roman" w:cs="Times New Roman"/>
                <w:b/>
                <w:bCs/>
                <w:sz w:val="22"/>
                <w:szCs w:val="22"/>
                <w:lang w:eastAsia="ru-RU"/>
              </w:rPr>
            </w:pPr>
            <w:r w:rsidRPr="0025221F">
              <w:rPr>
                <w:rFonts w:ascii="Times New Roman" w:hAnsi="Times New Roman" w:cs="Times New Roman"/>
                <w:b/>
                <w:bCs/>
                <w:sz w:val="22"/>
                <w:szCs w:val="22"/>
                <w:lang w:eastAsia="ru-RU"/>
              </w:rPr>
              <w:t>%</w:t>
            </w:r>
          </w:p>
        </w:tc>
      </w:tr>
      <w:tr w:rsidR="003B30A4" w:rsidRPr="0025221F" w:rsidTr="00E72869">
        <w:trPr>
          <w:trHeight w:val="392"/>
        </w:trPr>
        <w:tc>
          <w:tcPr>
            <w:tcW w:w="710" w:type="dxa"/>
            <w:tcBorders>
              <w:top w:val="single" w:sz="4" w:space="0" w:color="auto"/>
              <w:left w:val="single" w:sz="4" w:space="0" w:color="auto"/>
              <w:bottom w:val="single" w:sz="4" w:space="0" w:color="auto"/>
              <w:right w:val="single" w:sz="4" w:space="0" w:color="auto"/>
            </w:tcBorders>
          </w:tcPr>
          <w:p w:rsidR="003B30A4" w:rsidRPr="0025221F" w:rsidRDefault="003B30A4" w:rsidP="003B30A4">
            <w:pPr>
              <w:spacing w:after="0" w:line="240" w:lineRule="auto"/>
              <w:jc w:val="center"/>
              <w:rPr>
                <w:rFonts w:ascii="Times New Roman" w:hAnsi="Times New Roman" w:cs="Times New Roman"/>
                <w:bCs/>
                <w:color w:val="000000"/>
                <w:sz w:val="22"/>
                <w:szCs w:val="22"/>
                <w:lang w:eastAsia="ro-RO"/>
              </w:rPr>
            </w:pPr>
          </w:p>
        </w:tc>
        <w:tc>
          <w:tcPr>
            <w:tcW w:w="3685" w:type="dxa"/>
            <w:tcBorders>
              <w:top w:val="single" w:sz="4" w:space="0" w:color="auto"/>
              <w:left w:val="nil"/>
              <w:bottom w:val="single" w:sz="4" w:space="0" w:color="auto"/>
              <w:right w:val="single" w:sz="4" w:space="0" w:color="auto"/>
            </w:tcBorders>
          </w:tcPr>
          <w:p w:rsidR="003B30A4" w:rsidRPr="0025221F" w:rsidRDefault="003B30A4" w:rsidP="003B30A4">
            <w:pPr>
              <w:spacing w:after="0" w:line="240" w:lineRule="auto"/>
              <w:rPr>
                <w:rFonts w:ascii="Times New Roman" w:hAnsi="Times New Roman" w:cs="Times New Roman"/>
                <w:b/>
                <w:bCs/>
                <w:color w:val="000000"/>
                <w:sz w:val="22"/>
                <w:szCs w:val="22"/>
                <w:lang w:eastAsia="ro-RO"/>
              </w:rPr>
            </w:pPr>
            <w:r w:rsidRPr="0025221F">
              <w:rPr>
                <w:rFonts w:ascii="Times New Roman" w:hAnsi="Times New Roman" w:cs="Times New Roman"/>
                <w:b/>
                <w:bCs/>
                <w:color w:val="000000"/>
                <w:sz w:val="22"/>
                <w:szCs w:val="22"/>
                <w:lang w:eastAsia="ro-RO"/>
              </w:rPr>
              <w:t>Import total</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3B30A4" w:rsidRPr="0025221F" w:rsidRDefault="006B230B" w:rsidP="00C312BC">
            <w:pPr>
              <w:jc w:val="center"/>
              <w:rPr>
                <w:rFonts w:ascii="Times New Roman" w:hAnsi="Times New Roman" w:cs="Times New Roman"/>
                <w:b/>
                <w:sz w:val="22"/>
                <w:szCs w:val="22"/>
              </w:rPr>
            </w:pPr>
            <w:r w:rsidRPr="0025221F">
              <w:rPr>
                <w:rFonts w:ascii="Times New Roman" w:hAnsi="Times New Roman" w:cs="Times New Roman"/>
                <w:b/>
                <w:sz w:val="22"/>
                <w:szCs w:val="22"/>
              </w:rPr>
              <w:t>50 769,</w:t>
            </w:r>
            <w:r w:rsidR="00C312BC" w:rsidRPr="0025221F">
              <w:rPr>
                <w:rFonts w:ascii="Times New Roman" w:hAnsi="Times New Roman" w:cs="Times New Roman"/>
                <w:b/>
                <w:sz w:val="22"/>
                <w:szCs w:val="22"/>
              </w:rPr>
              <w:t>39</w:t>
            </w:r>
          </w:p>
        </w:tc>
        <w:tc>
          <w:tcPr>
            <w:tcW w:w="1275" w:type="dxa"/>
            <w:tcBorders>
              <w:top w:val="nil"/>
              <w:left w:val="nil"/>
              <w:bottom w:val="single" w:sz="4" w:space="0" w:color="auto"/>
              <w:right w:val="single" w:sz="4" w:space="0" w:color="auto"/>
            </w:tcBorders>
            <w:shd w:val="clear" w:color="auto" w:fill="auto"/>
            <w:noWrap/>
            <w:vAlign w:val="center"/>
          </w:tcPr>
          <w:p w:rsidR="003B30A4" w:rsidRPr="0025221F" w:rsidRDefault="006B230B" w:rsidP="00C312BC">
            <w:pPr>
              <w:jc w:val="center"/>
              <w:rPr>
                <w:rFonts w:ascii="Times New Roman" w:hAnsi="Times New Roman" w:cs="Times New Roman"/>
                <w:b/>
                <w:sz w:val="22"/>
                <w:szCs w:val="22"/>
              </w:rPr>
            </w:pPr>
            <w:r w:rsidRPr="0025221F">
              <w:rPr>
                <w:rFonts w:ascii="Times New Roman" w:hAnsi="Times New Roman" w:cs="Times New Roman"/>
                <w:b/>
                <w:sz w:val="22"/>
                <w:szCs w:val="22"/>
              </w:rPr>
              <w:t>53 292,</w:t>
            </w:r>
            <w:r w:rsidR="00C312BC" w:rsidRPr="0025221F">
              <w:rPr>
                <w:rFonts w:ascii="Times New Roman" w:hAnsi="Times New Roman" w:cs="Times New Roman"/>
                <w:b/>
                <w:sz w:val="22"/>
                <w:szCs w:val="22"/>
              </w:rPr>
              <w:t>25</w:t>
            </w:r>
          </w:p>
        </w:tc>
        <w:tc>
          <w:tcPr>
            <w:tcW w:w="1276" w:type="dxa"/>
            <w:tcBorders>
              <w:top w:val="nil"/>
              <w:left w:val="nil"/>
              <w:bottom w:val="single" w:sz="4" w:space="0" w:color="auto"/>
              <w:right w:val="single" w:sz="4" w:space="0" w:color="auto"/>
            </w:tcBorders>
            <w:shd w:val="clear" w:color="auto" w:fill="auto"/>
            <w:vAlign w:val="center"/>
          </w:tcPr>
          <w:p w:rsidR="003B30A4" w:rsidRPr="0025221F" w:rsidRDefault="00C312BC" w:rsidP="003B30A4">
            <w:pPr>
              <w:jc w:val="center"/>
              <w:rPr>
                <w:rFonts w:ascii="Times New Roman" w:hAnsi="Times New Roman" w:cs="Times New Roman"/>
                <w:b/>
                <w:color w:val="000000"/>
                <w:sz w:val="22"/>
                <w:szCs w:val="22"/>
              </w:rPr>
            </w:pPr>
            <w:r w:rsidRPr="0025221F">
              <w:rPr>
                <w:rFonts w:ascii="Times New Roman" w:hAnsi="Times New Roman" w:cs="Times New Roman"/>
                <w:b/>
                <w:color w:val="000000"/>
                <w:sz w:val="22"/>
                <w:szCs w:val="22"/>
              </w:rPr>
              <w:t>+4,69</w:t>
            </w:r>
          </w:p>
        </w:tc>
        <w:tc>
          <w:tcPr>
            <w:tcW w:w="1418" w:type="dxa"/>
            <w:tcBorders>
              <w:top w:val="single" w:sz="4" w:space="0" w:color="auto"/>
              <w:left w:val="single" w:sz="4" w:space="0" w:color="auto"/>
              <w:bottom w:val="single" w:sz="4" w:space="0" w:color="auto"/>
              <w:right w:val="single" w:sz="4" w:space="0" w:color="auto"/>
            </w:tcBorders>
            <w:vAlign w:val="center"/>
          </w:tcPr>
          <w:p w:rsidR="003B30A4" w:rsidRPr="0025221F" w:rsidRDefault="003B30A4" w:rsidP="003B30A4">
            <w:pPr>
              <w:spacing w:after="0" w:line="240" w:lineRule="auto"/>
              <w:jc w:val="center"/>
              <w:rPr>
                <w:rFonts w:ascii="Times New Roman" w:hAnsi="Times New Roman" w:cs="Times New Roman"/>
                <w:b/>
                <w:bCs/>
                <w:color w:val="000000"/>
                <w:sz w:val="22"/>
                <w:szCs w:val="22"/>
                <w:lang w:eastAsia="ro-RO"/>
              </w:rPr>
            </w:pPr>
            <w:r w:rsidRPr="0025221F">
              <w:rPr>
                <w:rFonts w:ascii="Times New Roman" w:hAnsi="Times New Roman" w:cs="Times New Roman"/>
                <w:b/>
                <w:bCs/>
                <w:color w:val="000000"/>
                <w:sz w:val="22"/>
                <w:szCs w:val="22"/>
                <w:lang w:eastAsia="ro-RO"/>
              </w:rPr>
              <w:t>100</w:t>
            </w:r>
          </w:p>
        </w:tc>
      </w:tr>
      <w:tr w:rsidR="005D2797" w:rsidRPr="0025221F" w:rsidTr="0025221F">
        <w:trPr>
          <w:trHeight w:val="250"/>
        </w:trPr>
        <w:tc>
          <w:tcPr>
            <w:tcW w:w="710" w:type="dxa"/>
            <w:tcBorders>
              <w:top w:val="nil"/>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t>8703</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r w:rsidRPr="0025221F">
              <w:rPr>
                <w:rFonts w:ascii="Times New Roman" w:hAnsi="Times New Roman" w:cs="Times New Roman"/>
                <w:b/>
                <w:bCs/>
                <w:sz w:val="22"/>
                <w:szCs w:val="22"/>
              </w:rPr>
              <w:t xml:space="preserve">Autoturisme si alte autovehicule, proiectate in principal pentru transportul persoanelor (altele </w:t>
            </w:r>
            <w:proofErr w:type="spellStart"/>
            <w:r w:rsidRPr="0025221F">
              <w:rPr>
                <w:rFonts w:ascii="Times New Roman" w:hAnsi="Times New Roman" w:cs="Times New Roman"/>
                <w:b/>
                <w:bCs/>
                <w:sz w:val="22"/>
                <w:szCs w:val="22"/>
              </w:rPr>
              <w:t>decit</w:t>
            </w:r>
            <w:proofErr w:type="spellEnd"/>
            <w:r w:rsidRPr="0025221F">
              <w:rPr>
                <w:rFonts w:ascii="Times New Roman" w:hAnsi="Times New Roman" w:cs="Times New Roman"/>
                <w:b/>
                <w:bCs/>
                <w:sz w:val="22"/>
                <w:szCs w:val="22"/>
              </w:rPr>
              <w:t xml:space="preserve"> cele de la </w:t>
            </w:r>
            <w:proofErr w:type="spellStart"/>
            <w:r w:rsidRPr="0025221F">
              <w:rPr>
                <w:rFonts w:ascii="Times New Roman" w:hAnsi="Times New Roman" w:cs="Times New Roman"/>
                <w:b/>
                <w:bCs/>
                <w:sz w:val="22"/>
                <w:szCs w:val="22"/>
              </w:rPr>
              <w:t>pozitia</w:t>
            </w:r>
            <w:proofErr w:type="spellEnd"/>
            <w:r w:rsidRPr="0025221F">
              <w:rPr>
                <w:rFonts w:ascii="Times New Roman" w:hAnsi="Times New Roman" w:cs="Times New Roman"/>
                <w:b/>
                <w:bCs/>
                <w:sz w:val="22"/>
                <w:szCs w:val="22"/>
              </w:rPr>
              <w:t xml:space="preserve"> 8702), inclusiv </w:t>
            </w:r>
            <w:proofErr w:type="spellStart"/>
            <w:r w:rsidRPr="0025221F">
              <w:rPr>
                <w:rFonts w:ascii="Times New Roman" w:hAnsi="Times New Roman" w:cs="Times New Roman"/>
                <w:b/>
                <w:bCs/>
                <w:sz w:val="22"/>
                <w:szCs w:val="22"/>
              </w:rPr>
              <w:t>masinile</w:t>
            </w:r>
            <w:proofErr w:type="spellEnd"/>
            <w:r w:rsidRPr="0025221F">
              <w:rPr>
                <w:rFonts w:ascii="Times New Roman" w:hAnsi="Times New Roman" w:cs="Times New Roman"/>
                <w:b/>
                <w:bCs/>
                <w:sz w:val="22"/>
                <w:szCs w:val="22"/>
              </w:rPr>
              <w:t xml:space="preserve"> de tip „break” si </w:t>
            </w:r>
            <w:proofErr w:type="spellStart"/>
            <w:r w:rsidRPr="0025221F">
              <w:rPr>
                <w:rFonts w:ascii="Times New Roman" w:hAnsi="Times New Roman" w:cs="Times New Roman"/>
                <w:b/>
                <w:bCs/>
                <w:sz w:val="22"/>
                <w:szCs w:val="22"/>
              </w:rPr>
              <w:t>masinile</w:t>
            </w:r>
            <w:proofErr w:type="spellEnd"/>
            <w:r w:rsidRPr="0025221F">
              <w:rPr>
                <w:rFonts w:ascii="Times New Roman" w:hAnsi="Times New Roman" w:cs="Times New Roman"/>
                <w:b/>
                <w:bCs/>
                <w:sz w:val="22"/>
                <w:szCs w:val="22"/>
              </w:rPr>
              <w:t xml:space="preserve"> de curse: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2 906,10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8 581,91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2797" w:rsidRPr="0025221F" w:rsidRDefault="006B230B" w:rsidP="00AA502A">
            <w:pPr>
              <w:jc w:val="center"/>
              <w:rPr>
                <w:rFonts w:ascii="Times New Roman" w:hAnsi="Times New Roman" w:cs="Times New Roman"/>
                <w:sz w:val="22"/>
                <w:szCs w:val="22"/>
              </w:rPr>
            </w:pPr>
            <w:r w:rsidRPr="0025221F">
              <w:rPr>
                <w:rFonts w:ascii="Times New Roman" w:hAnsi="Times New Roman" w:cs="Times New Roman"/>
                <w:sz w:val="22"/>
                <w:szCs w:val="22"/>
              </w:rPr>
              <w:t>+2,95 ori</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797" w:rsidRPr="0025221F" w:rsidRDefault="006B230B"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16,10</w:t>
            </w:r>
          </w:p>
        </w:tc>
      </w:tr>
      <w:tr w:rsidR="005D2797" w:rsidRPr="0025221F" w:rsidTr="0025221F">
        <w:trPr>
          <w:trHeight w:val="200"/>
        </w:trPr>
        <w:tc>
          <w:tcPr>
            <w:tcW w:w="710" w:type="dxa"/>
            <w:tcBorders>
              <w:top w:val="nil"/>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t>8517</w:t>
            </w:r>
          </w:p>
        </w:tc>
        <w:tc>
          <w:tcPr>
            <w:tcW w:w="3685" w:type="dxa"/>
            <w:tcBorders>
              <w:top w:val="nil"/>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r w:rsidRPr="0025221F">
              <w:rPr>
                <w:rFonts w:ascii="Times New Roman" w:hAnsi="Times New Roman" w:cs="Times New Roman"/>
                <w:b/>
                <w:bCs/>
                <w:sz w:val="22"/>
                <w:szCs w:val="22"/>
              </w:rPr>
              <w:t xml:space="preserve">Aparate telefonice pentru beneficiari, inclusiv telefoanele pentru </w:t>
            </w:r>
            <w:proofErr w:type="spellStart"/>
            <w:r w:rsidRPr="0025221F">
              <w:rPr>
                <w:rFonts w:ascii="Times New Roman" w:hAnsi="Times New Roman" w:cs="Times New Roman"/>
                <w:b/>
                <w:bCs/>
                <w:sz w:val="22"/>
                <w:szCs w:val="22"/>
              </w:rPr>
              <w:t>reteaua</w:t>
            </w:r>
            <w:proofErr w:type="spellEnd"/>
            <w:r w:rsidRPr="0025221F">
              <w:rPr>
                <w:rFonts w:ascii="Times New Roman" w:hAnsi="Times New Roman" w:cs="Times New Roman"/>
                <w:b/>
                <w:bCs/>
                <w:sz w:val="22"/>
                <w:szCs w:val="22"/>
              </w:rPr>
              <w:t xml:space="preserve"> de telefonie mobila si pentru alte </w:t>
            </w:r>
            <w:proofErr w:type="spellStart"/>
            <w:r w:rsidRPr="0025221F">
              <w:rPr>
                <w:rFonts w:ascii="Times New Roman" w:hAnsi="Times New Roman" w:cs="Times New Roman"/>
                <w:b/>
                <w:bCs/>
                <w:sz w:val="22"/>
                <w:szCs w:val="22"/>
              </w:rPr>
              <w:t>retele</w:t>
            </w:r>
            <w:proofErr w:type="spellEnd"/>
            <w:r w:rsidRPr="0025221F">
              <w:rPr>
                <w:rFonts w:ascii="Times New Roman" w:hAnsi="Times New Roman" w:cs="Times New Roman"/>
                <w:b/>
                <w:bCs/>
                <w:sz w:val="22"/>
                <w:szCs w:val="22"/>
              </w:rPr>
              <w:t xml:space="preserve"> </w:t>
            </w:r>
            <w:proofErr w:type="spellStart"/>
            <w:r w:rsidRPr="0025221F">
              <w:rPr>
                <w:rFonts w:ascii="Times New Roman" w:hAnsi="Times New Roman" w:cs="Times New Roman"/>
                <w:b/>
                <w:bCs/>
                <w:sz w:val="22"/>
                <w:szCs w:val="22"/>
              </w:rPr>
              <w:t>fara</w:t>
            </w:r>
            <w:proofErr w:type="spellEnd"/>
            <w:r w:rsidRPr="0025221F">
              <w:rPr>
                <w:rFonts w:ascii="Times New Roman" w:hAnsi="Times New Roman" w:cs="Times New Roman"/>
                <w:b/>
                <w:bCs/>
                <w:sz w:val="22"/>
                <w:szCs w:val="22"/>
              </w:rPr>
              <w:t xml:space="preserve"> fir; alte aparate pentru transmisia sau </w:t>
            </w:r>
            <w:proofErr w:type="spellStart"/>
            <w:r w:rsidRPr="0025221F">
              <w:rPr>
                <w:rFonts w:ascii="Times New Roman" w:hAnsi="Times New Roman" w:cs="Times New Roman"/>
                <w:b/>
                <w:bCs/>
                <w:sz w:val="22"/>
                <w:szCs w:val="22"/>
              </w:rPr>
              <w:t>receptia</w:t>
            </w:r>
            <w:proofErr w:type="spellEnd"/>
            <w:r w:rsidRPr="0025221F">
              <w:rPr>
                <w:rFonts w:ascii="Times New Roman" w:hAnsi="Times New Roman" w:cs="Times New Roman"/>
                <w:b/>
                <w:bCs/>
                <w:sz w:val="22"/>
                <w:szCs w:val="22"/>
              </w:rPr>
              <w:t xml:space="preserve"> vocii, a imaginii sau a altor date, inclusiv aparatele pentru </w:t>
            </w:r>
            <w:proofErr w:type="spellStart"/>
            <w:r w:rsidRPr="0025221F">
              <w:rPr>
                <w:rFonts w:ascii="Times New Roman" w:hAnsi="Times New Roman" w:cs="Times New Roman"/>
                <w:b/>
                <w:bCs/>
                <w:sz w:val="22"/>
                <w:szCs w:val="22"/>
              </w:rPr>
              <w:t>comunicatie</w:t>
            </w:r>
            <w:proofErr w:type="spellEnd"/>
            <w:r w:rsidRPr="0025221F">
              <w:rPr>
                <w:rFonts w:ascii="Times New Roman" w:hAnsi="Times New Roman" w:cs="Times New Roman"/>
                <w:b/>
                <w:bCs/>
                <w:sz w:val="22"/>
                <w:szCs w:val="22"/>
              </w:rPr>
              <w:t xml:space="preserve">, in </w:t>
            </w:r>
            <w:proofErr w:type="spellStart"/>
            <w:r w:rsidRPr="0025221F">
              <w:rPr>
                <w:rFonts w:ascii="Times New Roman" w:hAnsi="Times New Roman" w:cs="Times New Roman"/>
                <w:b/>
                <w:bCs/>
                <w:sz w:val="22"/>
                <w:szCs w:val="22"/>
              </w:rPr>
              <w:t>retele</w:t>
            </w:r>
            <w:proofErr w:type="spellEnd"/>
            <w:r w:rsidRPr="0025221F">
              <w:rPr>
                <w:rFonts w:ascii="Times New Roman" w:hAnsi="Times New Roman" w:cs="Times New Roman"/>
                <w:b/>
                <w:bCs/>
                <w:sz w:val="22"/>
                <w:szCs w:val="22"/>
              </w:rPr>
              <w:t xml:space="preserve"> cu sau </w:t>
            </w:r>
            <w:proofErr w:type="spellStart"/>
            <w:r w:rsidRPr="0025221F">
              <w:rPr>
                <w:rFonts w:ascii="Times New Roman" w:hAnsi="Times New Roman" w:cs="Times New Roman"/>
                <w:b/>
                <w:bCs/>
                <w:sz w:val="22"/>
                <w:szCs w:val="22"/>
              </w:rPr>
              <w:t>fara</w:t>
            </w:r>
            <w:proofErr w:type="spellEnd"/>
            <w:r w:rsidRPr="0025221F">
              <w:rPr>
                <w:rFonts w:ascii="Times New Roman" w:hAnsi="Times New Roman" w:cs="Times New Roman"/>
                <w:b/>
                <w:bCs/>
                <w:sz w:val="22"/>
                <w:szCs w:val="22"/>
              </w:rPr>
              <w:t xml:space="preserve"> fir (cum ar fi o </w:t>
            </w:r>
            <w:proofErr w:type="spellStart"/>
            <w:r w:rsidRPr="0025221F">
              <w:rPr>
                <w:rFonts w:ascii="Times New Roman" w:hAnsi="Times New Roman" w:cs="Times New Roman"/>
                <w:b/>
                <w:bCs/>
                <w:sz w:val="22"/>
                <w:szCs w:val="22"/>
              </w:rPr>
              <w:t>retea</w:t>
            </w:r>
            <w:proofErr w:type="spellEnd"/>
            <w:r w:rsidRPr="0025221F">
              <w:rPr>
                <w:rFonts w:ascii="Times New Roman" w:hAnsi="Times New Roman" w:cs="Times New Roman"/>
                <w:b/>
                <w:bCs/>
                <w:sz w:val="22"/>
                <w:szCs w:val="22"/>
              </w:rPr>
              <w:t xml:space="preserve"> locala sau o </w:t>
            </w:r>
            <w:proofErr w:type="spellStart"/>
            <w:r w:rsidRPr="0025221F">
              <w:rPr>
                <w:rFonts w:ascii="Times New Roman" w:hAnsi="Times New Roman" w:cs="Times New Roman"/>
                <w:b/>
                <w:bCs/>
                <w:sz w:val="22"/>
                <w:szCs w:val="22"/>
              </w:rPr>
              <w:t>retea</w:t>
            </w:r>
            <w:proofErr w:type="spellEnd"/>
            <w:r w:rsidRPr="0025221F">
              <w:rPr>
                <w:rFonts w:ascii="Times New Roman" w:hAnsi="Times New Roman" w:cs="Times New Roman"/>
                <w:b/>
                <w:bCs/>
                <w:sz w:val="22"/>
                <w:szCs w:val="22"/>
              </w:rPr>
              <w:t xml:space="preserve"> de mare </w:t>
            </w:r>
            <w:proofErr w:type="spellStart"/>
            <w:r w:rsidRPr="0025221F">
              <w:rPr>
                <w:rFonts w:ascii="Times New Roman" w:hAnsi="Times New Roman" w:cs="Times New Roman"/>
                <w:b/>
                <w:bCs/>
                <w:sz w:val="22"/>
                <w:szCs w:val="22"/>
              </w:rPr>
              <w:t>suprafata</w:t>
            </w:r>
            <w:proofErr w:type="spellEnd"/>
            <w:r w:rsidRPr="0025221F">
              <w:rPr>
                <w:rFonts w:ascii="Times New Roman" w:hAnsi="Times New Roman" w:cs="Times New Roman"/>
                <w:b/>
                <w:bCs/>
                <w:sz w:val="22"/>
                <w:szCs w:val="22"/>
              </w:rPr>
              <w:t xml:space="preserve">), altele </w:t>
            </w:r>
            <w:proofErr w:type="spellStart"/>
            <w:r w:rsidRPr="0025221F">
              <w:rPr>
                <w:rFonts w:ascii="Times New Roman" w:hAnsi="Times New Roman" w:cs="Times New Roman"/>
                <w:b/>
                <w:bCs/>
                <w:sz w:val="22"/>
                <w:szCs w:val="22"/>
              </w:rPr>
              <w:t>decit</w:t>
            </w:r>
            <w:proofErr w:type="spellEnd"/>
            <w:r w:rsidRPr="0025221F">
              <w:rPr>
                <w:rFonts w:ascii="Times New Roman" w:hAnsi="Times New Roman" w:cs="Times New Roman"/>
                <w:b/>
                <w:bCs/>
                <w:sz w:val="22"/>
                <w:szCs w:val="22"/>
              </w:rPr>
              <w:t xml:space="preserve"> aparatele de transmisie sau </w:t>
            </w:r>
            <w:proofErr w:type="spellStart"/>
            <w:r w:rsidRPr="0025221F">
              <w:rPr>
                <w:rFonts w:ascii="Times New Roman" w:hAnsi="Times New Roman" w:cs="Times New Roman"/>
                <w:b/>
                <w:bCs/>
                <w:sz w:val="22"/>
                <w:szCs w:val="22"/>
              </w:rPr>
              <w:t>receptie</w:t>
            </w:r>
            <w:proofErr w:type="spellEnd"/>
            <w:r w:rsidRPr="0025221F">
              <w:rPr>
                <w:rFonts w:ascii="Times New Roman" w:hAnsi="Times New Roman" w:cs="Times New Roman"/>
                <w:b/>
                <w:bCs/>
                <w:sz w:val="22"/>
                <w:szCs w:val="22"/>
              </w:rPr>
              <w:t xml:space="preserve"> de la </w:t>
            </w:r>
            <w:proofErr w:type="spellStart"/>
            <w:r w:rsidRPr="0025221F">
              <w:rPr>
                <w:rFonts w:ascii="Times New Roman" w:hAnsi="Times New Roman" w:cs="Times New Roman"/>
                <w:b/>
                <w:bCs/>
                <w:sz w:val="22"/>
                <w:szCs w:val="22"/>
              </w:rPr>
              <w:t>pozitiile</w:t>
            </w:r>
            <w:proofErr w:type="spellEnd"/>
            <w:r w:rsidRPr="0025221F">
              <w:rPr>
                <w:rFonts w:ascii="Times New Roman" w:hAnsi="Times New Roman" w:cs="Times New Roman"/>
                <w:b/>
                <w:bCs/>
                <w:sz w:val="22"/>
                <w:szCs w:val="22"/>
              </w:rPr>
              <w:t xml:space="preserve"> 8443, 8525, 8527 sau 8528:</w:t>
            </w:r>
          </w:p>
        </w:tc>
        <w:tc>
          <w:tcPr>
            <w:tcW w:w="1418"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1 710,44</w:t>
            </w:r>
          </w:p>
        </w:tc>
        <w:tc>
          <w:tcPr>
            <w:tcW w:w="1275"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3 253,16</w:t>
            </w:r>
          </w:p>
        </w:tc>
        <w:tc>
          <w:tcPr>
            <w:tcW w:w="1276" w:type="dxa"/>
            <w:tcBorders>
              <w:top w:val="nil"/>
              <w:left w:val="single" w:sz="4" w:space="0" w:color="auto"/>
              <w:bottom w:val="single" w:sz="4" w:space="0" w:color="auto"/>
              <w:right w:val="single" w:sz="4" w:space="0" w:color="auto"/>
            </w:tcBorders>
            <w:shd w:val="clear" w:color="auto" w:fill="auto"/>
            <w:vAlign w:val="center"/>
          </w:tcPr>
          <w:p w:rsidR="005D2797" w:rsidRPr="0025221F" w:rsidRDefault="006B230B" w:rsidP="00AA502A">
            <w:pPr>
              <w:jc w:val="center"/>
              <w:rPr>
                <w:rFonts w:ascii="Times New Roman" w:hAnsi="Times New Roman" w:cs="Times New Roman"/>
                <w:sz w:val="22"/>
                <w:szCs w:val="22"/>
              </w:rPr>
            </w:pPr>
            <w:r w:rsidRPr="0025221F">
              <w:rPr>
                <w:rFonts w:ascii="Times New Roman" w:hAnsi="Times New Roman" w:cs="Times New Roman"/>
                <w:sz w:val="22"/>
                <w:szCs w:val="22"/>
              </w:rPr>
              <w:t>+90,19</w:t>
            </w:r>
          </w:p>
        </w:tc>
        <w:tc>
          <w:tcPr>
            <w:tcW w:w="1418" w:type="dxa"/>
            <w:tcBorders>
              <w:top w:val="nil"/>
              <w:left w:val="nil"/>
              <w:bottom w:val="single" w:sz="4" w:space="0" w:color="auto"/>
              <w:right w:val="single" w:sz="4" w:space="0" w:color="auto"/>
            </w:tcBorders>
            <w:shd w:val="clear" w:color="auto" w:fill="auto"/>
            <w:vAlign w:val="center"/>
          </w:tcPr>
          <w:p w:rsidR="005D2797" w:rsidRPr="0025221F" w:rsidRDefault="006B230B"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6,10</w:t>
            </w:r>
          </w:p>
        </w:tc>
      </w:tr>
      <w:tr w:rsidR="005D2797" w:rsidRPr="0025221F" w:rsidTr="0025221F">
        <w:trPr>
          <w:trHeight w:val="470"/>
        </w:trPr>
        <w:tc>
          <w:tcPr>
            <w:tcW w:w="710" w:type="dxa"/>
            <w:tcBorders>
              <w:top w:val="nil"/>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t>2208</w:t>
            </w:r>
          </w:p>
        </w:tc>
        <w:tc>
          <w:tcPr>
            <w:tcW w:w="3685" w:type="dxa"/>
            <w:tcBorders>
              <w:top w:val="nil"/>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r w:rsidRPr="0025221F">
              <w:rPr>
                <w:rFonts w:ascii="Times New Roman" w:hAnsi="Times New Roman" w:cs="Times New Roman"/>
                <w:b/>
                <w:bCs/>
                <w:sz w:val="22"/>
                <w:szCs w:val="22"/>
              </w:rPr>
              <w:t xml:space="preserve">Alcool etilic nedenaturat cu </w:t>
            </w:r>
            <w:proofErr w:type="spellStart"/>
            <w:r w:rsidRPr="0025221F">
              <w:rPr>
                <w:rFonts w:ascii="Times New Roman" w:hAnsi="Times New Roman" w:cs="Times New Roman"/>
                <w:b/>
                <w:bCs/>
                <w:sz w:val="22"/>
                <w:szCs w:val="22"/>
              </w:rPr>
              <w:t>tarie</w:t>
            </w:r>
            <w:proofErr w:type="spellEnd"/>
            <w:r w:rsidRPr="0025221F">
              <w:rPr>
                <w:rFonts w:ascii="Times New Roman" w:hAnsi="Times New Roman" w:cs="Times New Roman"/>
                <w:b/>
                <w:bCs/>
                <w:sz w:val="22"/>
                <w:szCs w:val="22"/>
              </w:rPr>
              <w:t xml:space="preserve"> alcoolica sub 80% </w:t>
            </w:r>
            <w:proofErr w:type="spellStart"/>
            <w:r w:rsidRPr="0025221F">
              <w:rPr>
                <w:rFonts w:ascii="Times New Roman" w:hAnsi="Times New Roman" w:cs="Times New Roman"/>
                <w:b/>
                <w:bCs/>
                <w:sz w:val="22"/>
                <w:szCs w:val="22"/>
              </w:rPr>
              <w:t>vol</w:t>
            </w:r>
            <w:proofErr w:type="spellEnd"/>
            <w:r w:rsidRPr="0025221F">
              <w:rPr>
                <w:rFonts w:ascii="Times New Roman" w:hAnsi="Times New Roman" w:cs="Times New Roman"/>
                <w:b/>
                <w:bCs/>
                <w:sz w:val="22"/>
                <w:szCs w:val="22"/>
              </w:rPr>
              <w:t xml:space="preserve">; distilate, rachiuri, lichioruri si alte </w:t>
            </w:r>
            <w:proofErr w:type="spellStart"/>
            <w:r w:rsidRPr="0025221F">
              <w:rPr>
                <w:rFonts w:ascii="Times New Roman" w:hAnsi="Times New Roman" w:cs="Times New Roman"/>
                <w:b/>
                <w:bCs/>
                <w:sz w:val="22"/>
                <w:szCs w:val="22"/>
              </w:rPr>
              <w:t>bauturi</w:t>
            </w:r>
            <w:proofErr w:type="spellEnd"/>
            <w:r w:rsidRPr="0025221F">
              <w:rPr>
                <w:rFonts w:ascii="Times New Roman" w:hAnsi="Times New Roman" w:cs="Times New Roman"/>
                <w:b/>
                <w:bCs/>
                <w:sz w:val="22"/>
                <w:szCs w:val="22"/>
              </w:rPr>
              <w:t xml:space="preserve"> spirtoase:</w:t>
            </w:r>
          </w:p>
        </w:tc>
        <w:tc>
          <w:tcPr>
            <w:tcW w:w="1418"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2 358,91</w:t>
            </w:r>
          </w:p>
        </w:tc>
        <w:tc>
          <w:tcPr>
            <w:tcW w:w="1275"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2 756,61</w:t>
            </w:r>
          </w:p>
        </w:tc>
        <w:tc>
          <w:tcPr>
            <w:tcW w:w="1276" w:type="dxa"/>
            <w:tcBorders>
              <w:top w:val="nil"/>
              <w:left w:val="single" w:sz="4" w:space="0" w:color="auto"/>
              <w:bottom w:val="single" w:sz="4" w:space="0" w:color="auto"/>
              <w:right w:val="single" w:sz="4" w:space="0" w:color="auto"/>
            </w:tcBorders>
            <w:shd w:val="clear" w:color="auto" w:fill="auto"/>
            <w:vAlign w:val="center"/>
          </w:tcPr>
          <w:p w:rsidR="005D2797" w:rsidRPr="0025221F" w:rsidRDefault="006B230B" w:rsidP="00AA502A">
            <w:pPr>
              <w:jc w:val="center"/>
              <w:rPr>
                <w:rFonts w:ascii="Times New Roman" w:hAnsi="Times New Roman" w:cs="Times New Roman"/>
                <w:sz w:val="22"/>
                <w:szCs w:val="22"/>
              </w:rPr>
            </w:pPr>
            <w:r w:rsidRPr="0025221F">
              <w:rPr>
                <w:rFonts w:ascii="Times New Roman" w:hAnsi="Times New Roman" w:cs="Times New Roman"/>
                <w:sz w:val="22"/>
                <w:szCs w:val="22"/>
              </w:rPr>
              <w:t>+16,86</w:t>
            </w:r>
          </w:p>
        </w:tc>
        <w:tc>
          <w:tcPr>
            <w:tcW w:w="1418" w:type="dxa"/>
            <w:tcBorders>
              <w:top w:val="nil"/>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5,17</w:t>
            </w:r>
          </w:p>
        </w:tc>
      </w:tr>
      <w:tr w:rsidR="005D2797" w:rsidRPr="0025221F" w:rsidTr="0025221F">
        <w:trPr>
          <w:trHeight w:val="302"/>
        </w:trPr>
        <w:tc>
          <w:tcPr>
            <w:tcW w:w="710" w:type="dxa"/>
            <w:tcBorders>
              <w:top w:val="nil"/>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t>9021</w:t>
            </w:r>
          </w:p>
        </w:tc>
        <w:tc>
          <w:tcPr>
            <w:tcW w:w="3685" w:type="dxa"/>
            <w:tcBorders>
              <w:top w:val="nil"/>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r w:rsidRPr="0025221F">
              <w:rPr>
                <w:rFonts w:ascii="Times New Roman" w:hAnsi="Times New Roman" w:cs="Times New Roman"/>
                <w:b/>
                <w:bCs/>
                <w:sz w:val="22"/>
                <w:szCs w:val="22"/>
              </w:rPr>
              <w:t xml:space="preserve">Articole si aparate de ortopedie, inclusiv centurile si bandajele </w:t>
            </w:r>
            <w:proofErr w:type="spellStart"/>
            <w:r w:rsidRPr="0025221F">
              <w:rPr>
                <w:rFonts w:ascii="Times New Roman" w:hAnsi="Times New Roman" w:cs="Times New Roman"/>
                <w:b/>
                <w:bCs/>
                <w:sz w:val="22"/>
                <w:szCs w:val="22"/>
              </w:rPr>
              <w:t>medicochirurgicale</w:t>
            </w:r>
            <w:proofErr w:type="spellEnd"/>
            <w:r w:rsidRPr="0025221F">
              <w:rPr>
                <w:rFonts w:ascii="Times New Roman" w:hAnsi="Times New Roman" w:cs="Times New Roman"/>
                <w:b/>
                <w:bCs/>
                <w:sz w:val="22"/>
                <w:szCs w:val="22"/>
              </w:rPr>
              <w:t xml:space="preserve"> si </w:t>
            </w:r>
            <w:proofErr w:type="spellStart"/>
            <w:r w:rsidRPr="0025221F">
              <w:rPr>
                <w:rFonts w:ascii="Times New Roman" w:hAnsi="Times New Roman" w:cs="Times New Roman"/>
                <w:b/>
                <w:bCs/>
                <w:sz w:val="22"/>
                <w:szCs w:val="22"/>
              </w:rPr>
              <w:t>cirjele</w:t>
            </w:r>
            <w:proofErr w:type="spellEnd"/>
            <w:r w:rsidRPr="0025221F">
              <w:rPr>
                <w:rFonts w:ascii="Times New Roman" w:hAnsi="Times New Roman" w:cs="Times New Roman"/>
                <w:b/>
                <w:bCs/>
                <w:sz w:val="22"/>
                <w:szCs w:val="22"/>
              </w:rPr>
              <w:t xml:space="preserve">; atele, </w:t>
            </w:r>
            <w:proofErr w:type="spellStart"/>
            <w:r w:rsidRPr="0025221F">
              <w:rPr>
                <w:rFonts w:ascii="Times New Roman" w:hAnsi="Times New Roman" w:cs="Times New Roman"/>
                <w:b/>
                <w:bCs/>
                <w:sz w:val="22"/>
                <w:szCs w:val="22"/>
              </w:rPr>
              <w:t>gutiere</w:t>
            </w:r>
            <w:proofErr w:type="spellEnd"/>
            <w:r w:rsidRPr="0025221F">
              <w:rPr>
                <w:rFonts w:ascii="Times New Roman" w:hAnsi="Times New Roman" w:cs="Times New Roman"/>
                <w:b/>
                <w:bCs/>
                <w:sz w:val="22"/>
                <w:szCs w:val="22"/>
              </w:rPr>
              <w:t xml:space="preserve"> si alte articole si aparate pentru fracturi; articole si aparate de proteza; aparate pentru facilitarea auzului surzilor si alte aparate care se poarta, se duc in mina sau care se </w:t>
            </w:r>
            <w:proofErr w:type="spellStart"/>
            <w:r w:rsidRPr="0025221F">
              <w:rPr>
                <w:rFonts w:ascii="Times New Roman" w:hAnsi="Times New Roman" w:cs="Times New Roman"/>
                <w:b/>
                <w:bCs/>
                <w:sz w:val="22"/>
                <w:szCs w:val="22"/>
              </w:rPr>
              <w:t>implanteaza</w:t>
            </w:r>
            <w:proofErr w:type="spellEnd"/>
            <w:r w:rsidRPr="0025221F">
              <w:rPr>
                <w:rFonts w:ascii="Times New Roman" w:hAnsi="Times New Roman" w:cs="Times New Roman"/>
                <w:b/>
                <w:bCs/>
                <w:sz w:val="22"/>
                <w:szCs w:val="22"/>
              </w:rPr>
              <w:t xml:space="preserve"> in organism pentru compensarea unei deficiente sau </w:t>
            </w:r>
            <w:proofErr w:type="spellStart"/>
            <w:r w:rsidRPr="0025221F">
              <w:rPr>
                <w:rFonts w:ascii="Times New Roman" w:hAnsi="Times New Roman" w:cs="Times New Roman"/>
                <w:b/>
                <w:bCs/>
                <w:sz w:val="22"/>
                <w:szCs w:val="22"/>
              </w:rPr>
              <w:t>infirmitati</w:t>
            </w:r>
            <w:proofErr w:type="spellEnd"/>
            <w:r w:rsidRPr="0025221F">
              <w:rPr>
                <w:rFonts w:ascii="Times New Roman" w:hAnsi="Times New Roman" w:cs="Times New Roman"/>
                <w:b/>
                <w:bCs/>
                <w:sz w:val="22"/>
                <w:szCs w:val="22"/>
              </w:rPr>
              <w:t>:</w:t>
            </w:r>
          </w:p>
        </w:tc>
        <w:tc>
          <w:tcPr>
            <w:tcW w:w="1418"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2 291,74</w:t>
            </w:r>
          </w:p>
        </w:tc>
        <w:tc>
          <w:tcPr>
            <w:tcW w:w="1275"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2 220,93</w:t>
            </w:r>
          </w:p>
        </w:tc>
        <w:tc>
          <w:tcPr>
            <w:tcW w:w="1276" w:type="dxa"/>
            <w:tcBorders>
              <w:top w:val="nil"/>
              <w:left w:val="single" w:sz="4" w:space="0" w:color="auto"/>
              <w:bottom w:val="single" w:sz="4" w:space="0" w:color="auto"/>
              <w:right w:val="single" w:sz="4" w:space="0" w:color="auto"/>
            </w:tcBorders>
            <w:shd w:val="clear" w:color="auto" w:fill="auto"/>
            <w:vAlign w:val="center"/>
          </w:tcPr>
          <w:p w:rsidR="005D2797" w:rsidRPr="0025221F" w:rsidRDefault="0025221F" w:rsidP="00AA502A">
            <w:pPr>
              <w:jc w:val="center"/>
              <w:rPr>
                <w:rFonts w:ascii="Times New Roman" w:hAnsi="Times New Roman" w:cs="Times New Roman"/>
                <w:sz w:val="22"/>
                <w:szCs w:val="22"/>
              </w:rPr>
            </w:pPr>
            <w:r w:rsidRPr="0025221F">
              <w:rPr>
                <w:rFonts w:ascii="Times New Roman" w:hAnsi="Times New Roman" w:cs="Times New Roman"/>
                <w:sz w:val="22"/>
                <w:szCs w:val="22"/>
              </w:rPr>
              <w:t>-3,09</w:t>
            </w:r>
          </w:p>
        </w:tc>
        <w:tc>
          <w:tcPr>
            <w:tcW w:w="1418" w:type="dxa"/>
            <w:tcBorders>
              <w:top w:val="nil"/>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4,17</w:t>
            </w:r>
          </w:p>
        </w:tc>
      </w:tr>
      <w:tr w:rsidR="005D2797" w:rsidRPr="0025221F" w:rsidTr="0025221F">
        <w:trPr>
          <w:trHeight w:val="279"/>
        </w:trPr>
        <w:tc>
          <w:tcPr>
            <w:tcW w:w="710" w:type="dxa"/>
            <w:tcBorders>
              <w:top w:val="nil"/>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t>3808</w:t>
            </w:r>
          </w:p>
        </w:tc>
        <w:tc>
          <w:tcPr>
            <w:tcW w:w="3685" w:type="dxa"/>
            <w:tcBorders>
              <w:top w:val="nil"/>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r w:rsidRPr="0025221F">
              <w:rPr>
                <w:rFonts w:ascii="Times New Roman" w:hAnsi="Times New Roman" w:cs="Times New Roman"/>
                <w:b/>
                <w:bCs/>
                <w:sz w:val="22"/>
                <w:szCs w:val="22"/>
              </w:rPr>
              <w:t xml:space="preserve">Insecticide, rodenticide, fungicide, erbicide, inhibitori de germinare si regulatori de </w:t>
            </w:r>
            <w:proofErr w:type="spellStart"/>
            <w:r w:rsidRPr="0025221F">
              <w:rPr>
                <w:rFonts w:ascii="Times New Roman" w:hAnsi="Times New Roman" w:cs="Times New Roman"/>
                <w:b/>
                <w:bCs/>
                <w:sz w:val="22"/>
                <w:szCs w:val="22"/>
              </w:rPr>
              <w:t>crestere</w:t>
            </w:r>
            <w:proofErr w:type="spellEnd"/>
            <w:r w:rsidRPr="0025221F">
              <w:rPr>
                <w:rFonts w:ascii="Times New Roman" w:hAnsi="Times New Roman" w:cs="Times New Roman"/>
                <w:b/>
                <w:bCs/>
                <w:sz w:val="22"/>
                <w:szCs w:val="22"/>
              </w:rPr>
              <w:t xml:space="preserve"> pentru plante, </w:t>
            </w:r>
            <w:proofErr w:type="spellStart"/>
            <w:r w:rsidRPr="0025221F">
              <w:rPr>
                <w:rFonts w:ascii="Times New Roman" w:hAnsi="Times New Roman" w:cs="Times New Roman"/>
                <w:b/>
                <w:bCs/>
                <w:sz w:val="22"/>
                <w:szCs w:val="22"/>
              </w:rPr>
              <w:t>dezinfectanti</w:t>
            </w:r>
            <w:proofErr w:type="spellEnd"/>
            <w:r w:rsidRPr="0025221F">
              <w:rPr>
                <w:rFonts w:ascii="Times New Roman" w:hAnsi="Times New Roman" w:cs="Times New Roman"/>
                <w:b/>
                <w:bCs/>
                <w:sz w:val="22"/>
                <w:szCs w:val="22"/>
              </w:rPr>
              <w:t xml:space="preserve"> si produse similare, prezentate in forme sau ambalaje </w:t>
            </w:r>
            <w:r w:rsidRPr="0025221F">
              <w:rPr>
                <w:rFonts w:ascii="Times New Roman" w:hAnsi="Times New Roman" w:cs="Times New Roman"/>
                <w:b/>
                <w:bCs/>
                <w:sz w:val="22"/>
                <w:szCs w:val="22"/>
              </w:rPr>
              <w:lastRenderedPageBreak/>
              <w:t xml:space="preserve">pentru </w:t>
            </w:r>
            <w:proofErr w:type="spellStart"/>
            <w:r w:rsidRPr="0025221F">
              <w:rPr>
                <w:rFonts w:ascii="Times New Roman" w:hAnsi="Times New Roman" w:cs="Times New Roman"/>
                <w:b/>
                <w:bCs/>
                <w:sz w:val="22"/>
                <w:szCs w:val="22"/>
              </w:rPr>
              <w:t>vinzarea</w:t>
            </w:r>
            <w:proofErr w:type="spellEnd"/>
            <w:r w:rsidRPr="0025221F">
              <w:rPr>
                <w:rFonts w:ascii="Times New Roman" w:hAnsi="Times New Roman" w:cs="Times New Roman"/>
                <w:b/>
                <w:bCs/>
                <w:sz w:val="22"/>
                <w:szCs w:val="22"/>
              </w:rPr>
              <w:t xml:space="preserve"> cu </w:t>
            </w:r>
            <w:proofErr w:type="spellStart"/>
            <w:r w:rsidRPr="0025221F">
              <w:rPr>
                <w:rFonts w:ascii="Times New Roman" w:hAnsi="Times New Roman" w:cs="Times New Roman"/>
                <w:b/>
                <w:bCs/>
                <w:sz w:val="22"/>
                <w:szCs w:val="22"/>
              </w:rPr>
              <w:t>amanuntul</w:t>
            </w:r>
            <w:proofErr w:type="spellEnd"/>
            <w:r w:rsidRPr="0025221F">
              <w:rPr>
                <w:rFonts w:ascii="Times New Roman" w:hAnsi="Times New Roman" w:cs="Times New Roman"/>
                <w:b/>
                <w:bCs/>
                <w:sz w:val="22"/>
                <w:szCs w:val="22"/>
              </w:rPr>
              <w:t xml:space="preserve"> sau ca preparate sau ca articole (de exemplu, panglici, mese si </w:t>
            </w:r>
            <w:proofErr w:type="spellStart"/>
            <w:r w:rsidRPr="0025221F">
              <w:rPr>
                <w:rFonts w:ascii="Times New Roman" w:hAnsi="Times New Roman" w:cs="Times New Roman"/>
                <w:b/>
                <w:bCs/>
                <w:sz w:val="22"/>
                <w:szCs w:val="22"/>
              </w:rPr>
              <w:t>luminari</w:t>
            </w:r>
            <w:proofErr w:type="spellEnd"/>
            <w:r w:rsidRPr="0025221F">
              <w:rPr>
                <w:rFonts w:ascii="Times New Roman" w:hAnsi="Times New Roman" w:cs="Times New Roman"/>
                <w:b/>
                <w:bCs/>
                <w:sz w:val="22"/>
                <w:szCs w:val="22"/>
              </w:rPr>
              <w:t xml:space="preserve"> cu sulf si </w:t>
            </w:r>
            <w:proofErr w:type="spellStart"/>
            <w:r w:rsidRPr="0025221F">
              <w:rPr>
                <w:rFonts w:ascii="Times New Roman" w:hAnsi="Times New Roman" w:cs="Times New Roman"/>
                <w:b/>
                <w:bCs/>
                <w:sz w:val="22"/>
                <w:szCs w:val="22"/>
              </w:rPr>
              <w:t>hirtie</w:t>
            </w:r>
            <w:proofErr w:type="spellEnd"/>
            <w:r w:rsidRPr="0025221F">
              <w:rPr>
                <w:rFonts w:ascii="Times New Roman" w:hAnsi="Times New Roman" w:cs="Times New Roman"/>
                <w:b/>
                <w:bCs/>
                <w:sz w:val="22"/>
                <w:szCs w:val="22"/>
              </w:rPr>
              <w:t xml:space="preserve"> speciala contra </w:t>
            </w:r>
            <w:proofErr w:type="spellStart"/>
            <w:r w:rsidRPr="0025221F">
              <w:rPr>
                <w:rFonts w:ascii="Times New Roman" w:hAnsi="Times New Roman" w:cs="Times New Roman"/>
                <w:b/>
                <w:bCs/>
                <w:sz w:val="22"/>
                <w:szCs w:val="22"/>
              </w:rPr>
              <w:t>mustelor</w:t>
            </w:r>
            <w:proofErr w:type="spellEnd"/>
            <w:r w:rsidRPr="0025221F">
              <w:rPr>
                <w:rFonts w:ascii="Times New Roman" w:hAnsi="Times New Roman" w:cs="Times New Roman"/>
                <w:b/>
                <w:bCs/>
                <w:sz w:val="22"/>
                <w:szCs w:val="22"/>
              </w:rPr>
              <w:t>):</w:t>
            </w:r>
          </w:p>
        </w:tc>
        <w:tc>
          <w:tcPr>
            <w:tcW w:w="1418"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lastRenderedPageBreak/>
              <w:t>1 297,14</w:t>
            </w:r>
          </w:p>
        </w:tc>
        <w:tc>
          <w:tcPr>
            <w:tcW w:w="1275"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1 870,20</w:t>
            </w:r>
          </w:p>
        </w:tc>
        <w:tc>
          <w:tcPr>
            <w:tcW w:w="1276" w:type="dxa"/>
            <w:tcBorders>
              <w:top w:val="nil"/>
              <w:left w:val="single" w:sz="4" w:space="0" w:color="auto"/>
              <w:bottom w:val="single" w:sz="4" w:space="0" w:color="auto"/>
              <w:right w:val="single" w:sz="4" w:space="0" w:color="auto"/>
            </w:tcBorders>
            <w:shd w:val="clear" w:color="auto" w:fill="auto"/>
            <w:vAlign w:val="center"/>
          </w:tcPr>
          <w:p w:rsidR="005D2797" w:rsidRPr="0025221F" w:rsidRDefault="0025221F" w:rsidP="00AA502A">
            <w:pPr>
              <w:jc w:val="center"/>
              <w:rPr>
                <w:rFonts w:ascii="Times New Roman" w:hAnsi="Times New Roman" w:cs="Times New Roman"/>
                <w:sz w:val="22"/>
                <w:szCs w:val="22"/>
              </w:rPr>
            </w:pPr>
            <w:r w:rsidRPr="0025221F">
              <w:rPr>
                <w:rFonts w:ascii="Times New Roman" w:hAnsi="Times New Roman" w:cs="Times New Roman"/>
                <w:sz w:val="22"/>
                <w:szCs w:val="22"/>
              </w:rPr>
              <w:t>+44,18</w:t>
            </w:r>
          </w:p>
        </w:tc>
        <w:tc>
          <w:tcPr>
            <w:tcW w:w="1418" w:type="dxa"/>
            <w:tcBorders>
              <w:top w:val="nil"/>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3,51</w:t>
            </w:r>
          </w:p>
        </w:tc>
      </w:tr>
      <w:tr w:rsidR="005D2797" w:rsidRPr="0025221F" w:rsidTr="0025221F">
        <w:trPr>
          <w:trHeight w:val="137"/>
        </w:trPr>
        <w:tc>
          <w:tcPr>
            <w:tcW w:w="710" w:type="dxa"/>
            <w:tcBorders>
              <w:top w:val="nil"/>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lastRenderedPageBreak/>
              <w:t>1206</w:t>
            </w:r>
          </w:p>
        </w:tc>
        <w:tc>
          <w:tcPr>
            <w:tcW w:w="3685" w:type="dxa"/>
            <w:tcBorders>
              <w:top w:val="nil"/>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proofErr w:type="spellStart"/>
            <w:r w:rsidRPr="0025221F">
              <w:rPr>
                <w:rFonts w:ascii="Times New Roman" w:hAnsi="Times New Roman" w:cs="Times New Roman"/>
                <w:b/>
                <w:bCs/>
                <w:sz w:val="22"/>
                <w:szCs w:val="22"/>
              </w:rPr>
              <w:t>Seminte</w:t>
            </w:r>
            <w:proofErr w:type="spellEnd"/>
            <w:r w:rsidRPr="0025221F">
              <w:rPr>
                <w:rFonts w:ascii="Times New Roman" w:hAnsi="Times New Roman" w:cs="Times New Roman"/>
                <w:b/>
                <w:bCs/>
                <w:sz w:val="22"/>
                <w:szCs w:val="22"/>
              </w:rPr>
              <w:t xml:space="preserve"> de floarea-soarelui, chiar </w:t>
            </w:r>
            <w:proofErr w:type="spellStart"/>
            <w:r w:rsidRPr="0025221F">
              <w:rPr>
                <w:rFonts w:ascii="Times New Roman" w:hAnsi="Times New Roman" w:cs="Times New Roman"/>
                <w:b/>
                <w:bCs/>
                <w:sz w:val="22"/>
                <w:szCs w:val="22"/>
              </w:rPr>
              <w:t>sfarimate</w:t>
            </w:r>
            <w:proofErr w:type="spellEnd"/>
            <w:r w:rsidRPr="0025221F">
              <w:rPr>
                <w:rFonts w:ascii="Times New Roman" w:hAnsi="Times New Roman" w:cs="Times New Roman"/>
                <w:b/>
                <w:bCs/>
                <w:sz w:val="22"/>
                <w:szCs w:val="22"/>
              </w:rPr>
              <w:t>:</w:t>
            </w:r>
          </w:p>
        </w:tc>
        <w:tc>
          <w:tcPr>
            <w:tcW w:w="1418"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4 473,23</w:t>
            </w:r>
          </w:p>
        </w:tc>
        <w:tc>
          <w:tcPr>
            <w:tcW w:w="1275" w:type="dxa"/>
            <w:tcBorders>
              <w:top w:val="nil"/>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1 824,92</w:t>
            </w:r>
          </w:p>
        </w:tc>
        <w:tc>
          <w:tcPr>
            <w:tcW w:w="1276" w:type="dxa"/>
            <w:tcBorders>
              <w:top w:val="nil"/>
              <w:left w:val="single" w:sz="4" w:space="0" w:color="auto"/>
              <w:bottom w:val="single" w:sz="4" w:space="0" w:color="auto"/>
              <w:right w:val="single" w:sz="4" w:space="0" w:color="auto"/>
            </w:tcBorders>
            <w:shd w:val="clear" w:color="auto" w:fill="auto"/>
            <w:vAlign w:val="center"/>
          </w:tcPr>
          <w:p w:rsidR="005D2797" w:rsidRPr="0025221F" w:rsidRDefault="0025221F" w:rsidP="00AA502A">
            <w:pPr>
              <w:jc w:val="center"/>
              <w:rPr>
                <w:rFonts w:ascii="Times New Roman" w:hAnsi="Times New Roman" w:cs="Times New Roman"/>
                <w:sz w:val="22"/>
                <w:szCs w:val="22"/>
              </w:rPr>
            </w:pPr>
            <w:r w:rsidRPr="0025221F">
              <w:rPr>
                <w:rFonts w:ascii="Times New Roman" w:hAnsi="Times New Roman" w:cs="Times New Roman"/>
                <w:sz w:val="22"/>
                <w:szCs w:val="22"/>
              </w:rPr>
              <w:t>-59,20</w:t>
            </w:r>
          </w:p>
        </w:tc>
        <w:tc>
          <w:tcPr>
            <w:tcW w:w="1418" w:type="dxa"/>
            <w:tcBorders>
              <w:top w:val="nil"/>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3,42</w:t>
            </w:r>
          </w:p>
        </w:tc>
      </w:tr>
      <w:tr w:rsidR="005D2797" w:rsidRPr="0025221F" w:rsidTr="0025221F">
        <w:trPr>
          <w:trHeight w:val="137"/>
        </w:trPr>
        <w:tc>
          <w:tcPr>
            <w:tcW w:w="710" w:type="dxa"/>
            <w:tcBorders>
              <w:top w:val="single" w:sz="4" w:space="0" w:color="auto"/>
              <w:left w:val="single" w:sz="4" w:space="0" w:color="auto"/>
              <w:bottom w:val="single" w:sz="4" w:space="0" w:color="auto"/>
              <w:right w:val="single" w:sz="4" w:space="0" w:color="auto"/>
            </w:tcBorders>
          </w:tcPr>
          <w:p w:rsidR="005D2797" w:rsidRPr="0025221F" w:rsidRDefault="005D2797">
            <w:pPr>
              <w:jc w:val="center"/>
              <w:rPr>
                <w:rFonts w:ascii="Times New Roman" w:hAnsi="Times New Roman" w:cs="Times New Roman"/>
                <w:b/>
                <w:bCs/>
                <w:sz w:val="22"/>
                <w:szCs w:val="22"/>
              </w:rPr>
            </w:pPr>
            <w:r w:rsidRPr="0025221F">
              <w:rPr>
                <w:rFonts w:ascii="Times New Roman" w:hAnsi="Times New Roman" w:cs="Times New Roman"/>
                <w:b/>
                <w:bCs/>
                <w:sz w:val="22"/>
                <w:szCs w:val="22"/>
              </w:rPr>
              <w:t>9030</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D2797" w:rsidRPr="0025221F" w:rsidRDefault="005D2797">
            <w:pPr>
              <w:rPr>
                <w:rFonts w:ascii="Times New Roman" w:hAnsi="Times New Roman" w:cs="Times New Roman"/>
                <w:b/>
                <w:bCs/>
                <w:sz w:val="22"/>
                <w:szCs w:val="22"/>
              </w:rPr>
            </w:pPr>
            <w:r w:rsidRPr="0025221F">
              <w:rPr>
                <w:rFonts w:ascii="Times New Roman" w:hAnsi="Times New Roman" w:cs="Times New Roman"/>
                <w:b/>
                <w:bCs/>
                <w:sz w:val="22"/>
                <w:szCs w:val="22"/>
              </w:rPr>
              <w:t xml:space="preserve">Osciloscoape, analizoare de spectru si alte instrumente si aparate pentru </w:t>
            </w:r>
            <w:proofErr w:type="spellStart"/>
            <w:r w:rsidRPr="0025221F">
              <w:rPr>
                <w:rFonts w:ascii="Times New Roman" w:hAnsi="Times New Roman" w:cs="Times New Roman"/>
                <w:b/>
                <w:bCs/>
                <w:sz w:val="22"/>
                <w:szCs w:val="22"/>
              </w:rPr>
              <w:t>masurarea</w:t>
            </w:r>
            <w:proofErr w:type="spellEnd"/>
            <w:r w:rsidRPr="0025221F">
              <w:rPr>
                <w:rFonts w:ascii="Times New Roman" w:hAnsi="Times New Roman" w:cs="Times New Roman"/>
                <w:b/>
                <w:bCs/>
                <w:sz w:val="22"/>
                <w:szCs w:val="22"/>
              </w:rPr>
              <w:t xml:space="preserve"> sau controlul </w:t>
            </w:r>
            <w:proofErr w:type="spellStart"/>
            <w:r w:rsidRPr="0025221F">
              <w:rPr>
                <w:rFonts w:ascii="Times New Roman" w:hAnsi="Times New Roman" w:cs="Times New Roman"/>
                <w:b/>
                <w:bCs/>
                <w:sz w:val="22"/>
                <w:szCs w:val="22"/>
              </w:rPr>
              <w:t>marimilor</w:t>
            </w:r>
            <w:proofErr w:type="spellEnd"/>
            <w:r w:rsidRPr="0025221F">
              <w:rPr>
                <w:rFonts w:ascii="Times New Roman" w:hAnsi="Times New Roman" w:cs="Times New Roman"/>
                <w:b/>
                <w:bCs/>
                <w:sz w:val="22"/>
                <w:szCs w:val="22"/>
              </w:rPr>
              <w:t xml:space="preserve"> electrice, cu </w:t>
            </w:r>
            <w:proofErr w:type="spellStart"/>
            <w:r w:rsidRPr="0025221F">
              <w:rPr>
                <w:rFonts w:ascii="Times New Roman" w:hAnsi="Times New Roman" w:cs="Times New Roman"/>
                <w:b/>
                <w:bCs/>
                <w:sz w:val="22"/>
                <w:szCs w:val="22"/>
              </w:rPr>
              <w:t>exceptia</w:t>
            </w:r>
            <w:proofErr w:type="spellEnd"/>
            <w:r w:rsidRPr="0025221F">
              <w:rPr>
                <w:rFonts w:ascii="Times New Roman" w:hAnsi="Times New Roman" w:cs="Times New Roman"/>
                <w:b/>
                <w:bCs/>
                <w:sz w:val="22"/>
                <w:szCs w:val="22"/>
              </w:rPr>
              <w:t xml:space="preserve"> celor de la </w:t>
            </w:r>
            <w:proofErr w:type="spellStart"/>
            <w:r w:rsidRPr="0025221F">
              <w:rPr>
                <w:rFonts w:ascii="Times New Roman" w:hAnsi="Times New Roman" w:cs="Times New Roman"/>
                <w:b/>
                <w:bCs/>
                <w:sz w:val="22"/>
                <w:szCs w:val="22"/>
              </w:rPr>
              <w:t>pozitia</w:t>
            </w:r>
            <w:proofErr w:type="spellEnd"/>
            <w:r w:rsidRPr="0025221F">
              <w:rPr>
                <w:rFonts w:ascii="Times New Roman" w:hAnsi="Times New Roman" w:cs="Times New Roman"/>
                <w:b/>
                <w:bCs/>
                <w:sz w:val="22"/>
                <w:szCs w:val="22"/>
              </w:rPr>
              <w:t xml:space="preserve"> 9028; instrumente si aparate pentru </w:t>
            </w:r>
            <w:proofErr w:type="spellStart"/>
            <w:r w:rsidRPr="0025221F">
              <w:rPr>
                <w:rFonts w:ascii="Times New Roman" w:hAnsi="Times New Roman" w:cs="Times New Roman"/>
                <w:b/>
                <w:bCs/>
                <w:sz w:val="22"/>
                <w:szCs w:val="22"/>
              </w:rPr>
              <w:t>masurarea</w:t>
            </w:r>
            <w:proofErr w:type="spellEnd"/>
            <w:r w:rsidRPr="0025221F">
              <w:rPr>
                <w:rFonts w:ascii="Times New Roman" w:hAnsi="Times New Roman" w:cs="Times New Roman"/>
                <w:b/>
                <w:bCs/>
                <w:sz w:val="22"/>
                <w:szCs w:val="22"/>
              </w:rPr>
              <w:t xml:space="preserve"> sau detectarea </w:t>
            </w:r>
            <w:proofErr w:type="spellStart"/>
            <w:r w:rsidRPr="0025221F">
              <w:rPr>
                <w:rFonts w:ascii="Times New Roman" w:hAnsi="Times New Roman" w:cs="Times New Roman"/>
                <w:b/>
                <w:bCs/>
                <w:sz w:val="22"/>
                <w:szCs w:val="22"/>
              </w:rPr>
              <w:t>radiatiilor</w:t>
            </w:r>
            <w:proofErr w:type="spellEnd"/>
            <w:r w:rsidRPr="0025221F">
              <w:rPr>
                <w:rFonts w:ascii="Times New Roman" w:hAnsi="Times New Roman" w:cs="Times New Roman"/>
                <w:b/>
                <w:bCs/>
                <w:sz w:val="22"/>
                <w:szCs w:val="22"/>
              </w:rPr>
              <w:t xml:space="preserve"> alfa, beta, gama, a razelor X, a </w:t>
            </w:r>
            <w:proofErr w:type="spellStart"/>
            <w:r w:rsidRPr="0025221F">
              <w:rPr>
                <w:rFonts w:ascii="Times New Roman" w:hAnsi="Times New Roman" w:cs="Times New Roman"/>
                <w:b/>
                <w:bCs/>
                <w:sz w:val="22"/>
                <w:szCs w:val="22"/>
              </w:rPr>
              <w:t>radiatiilor</w:t>
            </w:r>
            <w:proofErr w:type="spellEnd"/>
            <w:r w:rsidRPr="0025221F">
              <w:rPr>
                <w:rFonts w:ascii="Times New Roman" w:hAnsi="Times New Roman" w:cs="Times New Roman"/>
                <w:b/>
                <w:bCs/>
                <w:sz w:val="22"/>
                <w:szCs w:val="22"/>
              </w:rPr>
              <w:t xml:space="preserve"> cosmice sau a altor </w:t>
            </w:r>
            <w:proofErr w:type="spellStart"/>
            <w:r w:rsidRPr="0025221F">
              <w:rPr>
                <w:rFonts w:ascii="Times New Roman" w:hAnsi="Times New Roman" w:cs="Times New Roman"/>
                <w:b/>
                <w:bCs/>
                <w:sz w:val="22"/>
                <w:szCs w:val="22"/>
              </w:rPr>
              <w:t>radiatii</w:t>
            </w:r>
            <w:proofErr w:type="spellEnd"/>
            <w:r w:rsidRPr="0025221F">
              <w:rPr>
                <w:rFonts w:ascii="Times New Roman" w:hAnsi="Times New Roman" w:cs="Times New Roman"/>
                <w:b/>
                <w:bCs/>
                <w:sz w:val="22"/>
                <w:szCs w:val="22"/>
              </w:rPr>
              <w:t xml:space="preserve"> ionizante:</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385,60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jc w:val="center"/>
              <w:rPr>
                <w:rFonts w:ascii="Times New Roman" w:hAnsi="Times New Roman" w:cs="Times New Roman"/>
                <w:sz w:val="22"/>
                <w:szCs w:val="22"/>
              </w:rPr>
            </w:pPr>
            <w:r w:rsidRPr="0025221F">
              <w:rPr>
                <w:rFonts w:ascii="Times New Roman" w:hAnsi="Times New Roman" w:cs="Times New Roman"/>
                <w:sz w:val="22"/>
                <w:szCs w:val="22"/>
              </w:rPr>
              <w:t>1 821,40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2797" w:rsidRPr="0025221F" w:rsidRDefault="0025221F" w:rsidP="00AA502A">
            <w:pPr>
              <w:jc w:val="center"/>
              <w:rPr>
                <w:rFonts w:ascii="Times New Roman" w:hAnsi="Times New Roman" w:cs="Times New Roman"/>
                <w:sz w:val="22"/>
                <w:szCs w:val="22"/>
              </w:rPr>
            </w:pPr>
            <w:r w:rsidRPr="0025221F">
              <w:rPr>
                <w:rFonts w:ascii="Times New Roman" w:hAnsi="Times New Roman" w:cs="Times New Roman"/>
                <w:sz w:val="22"/>
                <w:szCs w:val="22"/>
              </w:rPr>
              <w:t>+4,7 ori</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3,42</w:t>
            </w:r>
          </w:p>
        </w:tc>
      </w:tr>
      <w:tr w:rsidR="005D2797" w:rsidRPr="0025221F" w:rsidTr="0025221F">
        <w:trPr>
          <w:trHeight w:val="137"/>
        </w:trPr>
        <w:tc>
          <w:tcPr>
            <w:tcW w:w="710" w:type="dxa"/>
            <w:tcBorders>
              <w:top w:val="single" w:sz="4" w:space="0" w:color="auto"/>
              <w:left w:val="single" w:sz="4" w:space="0" w:color="auto"/>
              <w:bottom w:val="single" w:sz="4" w:space="0" w:color="auto"/>
              <w:right w:val="single" w:sz="4" w:space="0" w:color="auto"/>
            </w:tcBorders>
          </w:tcPr>
          <w:p w:rsidR="005D2797" w:rsidRPr="0025221F" w:rsidRDefault="005D2797">
            <w:pPr>
              <w:autoSpaceDE w:val="0"/>
              <w:autoSpaceDN w:val="0"/>
              <w:adjustRightInd w:val="0"/>
              <w:spacing w:after="0" w:line="240" w:lineRule="auto"/>
              <w:jc w:val="center"/>
              <w:rPr>
                <w:rFonts w:ascii="Times New Roman" w:hAnsi="Times New Roman" w:cs="Times New Roman"/>
                <w:b/>
                <w:bCs/>
                <w:color w:val="000000"/>
                <w:sz w:val="22"/>
                <w:szCs w:val="22"/>
                <w:lang w:val="en-US"/>
              </w:rPr>
            </w:pPr>
            <w:r w:rsidRPr="0025221F">
              <w:rPr>
                <w:rFonts w:ascii="Times New Roman" w:hAnsi="Times New Roman" w:cs="Times New Roman"/>
                <w:b/>
                <w:bCs/>
                <w:color w:val="000000"/>
                <w:sz w:val="22"/>
                <w:szCs w:val="22"/>
                <w:lang w:val="en-US"/>
              </w:rPr>
              <w:t>0303</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D2797" w:rsidRPr="0025221F" w:rsidRDefault="005D2797">
            <w:pPr>
              <w:autoSpaceDE w:val="0"/>
              <w:autoSpaceDN w:val="0"/>
              <w:adjustRightInd w:val="0"/>
              <w:spacing w:after="0" w:line="240" w:lineRule="auto"/>
              <w:rPr>
                <w:rFonts w:ascii="Times New Roman" w:hAnsi="Times New Roman" w:cs="Times New Roman"/>
                <w:b/>
                <w:bCs/>
                <w:color w:val="000000"/>
                <w:sz w:val="22"/>
                <w:szCs w:val="22"/>
                <w:lang w:val="en-US"/>
              </w:rPr>
            </w:pPr>
            <w:proofErr w:type="spellStart"/>
            <w:r w:rsidRPr="0025221F">
              <w:rPr>
                <w:rFonts w:ascii="Times New Roman" w:hAnsi="Times New Roman" w:cs="Times New Roman"/>
                <w:b/>
                <w:bCs/>
                <w:color w:val="000000"/>
                <w:sz w:val="22"/>
                <w:szCs w:val="22"/>
                <w:lang w:val="en-US"/>
              </w:rPr>
              <w:t>Pesti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congelati</w:t>
            </w:r>
            <w:proofErr w:type="spellEnd"/>
            <w:r w:rsidRPr="0025221F">
              <w:rPr>
                <w:rFonts w:ascii="Times New Roman" w:hAnsi="Times New Roman" w:cs="Times New Roman"/>
                <w:b/>
                <w:bCs/>
                <w:color w:val="000000"/>
                <w:sz w:val="22"/>
                <w:szCs w:val="22"/>
                <w:lang w:val="en-US"/>
              </w:rPr>
              <w:t xml:space="preserve">, cu </w:t>
            </w:r>
            <w:proofErr w:type="spellStart"/>
            <w:r w:rsidRPr="0025221F">
              <w:rPr>
                <w:rFonts w:ascii="Times New Roman" w:hAnsi="Times New Roman" w:cs="Times New Roman"/>
                <w:b/>
                <w:bCs/>
                <w:color w:val="000000"/>
                <w:sz w:val="22"/>
                <w:szCs w:val="22"/>
                <w:lang w:val="en-US"/>
              </w:rPr>
              <w:t>exceptia</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fileurilor</w:t>
            </w:r>
            <w:proofErr w:type="spellEnd"/>
            <w:r w:rsidRPr="0025221F">
              <w:rPr>
                <w:rFonts w:ascii="Times New Roman" w:hAnsi="Times New Roman" w:cs="Times New Roman"/>
                <w:b/>
                <w:bCs/>
                <w:color w:val="000000"/>
                <w:sz w:val="22"/>
                <w:szCs w:val="22"/>
                <w:lang w:val="en-US"/>
              </w:rPr>
              <w:t xml:space="preserve"> de </w:t>
            </w:r>
            <w:proofErr w:type="spellStart"/>
            <w:r w:rsidRPr="0025221F">
              <w:rPr>
                <w:rFonts w:ascii="Times New Roman" w:hAnsi="Times New Roman" w:cs="Times New Roman"/>
                <w:b/>
                <w:bCs/>
                <w:color w:val="000000"/>
                <w:sz w:val="22"/>
                <w:szCs w:val="22"/>
                <w:lang w:val="en-US"/>
              </w:rPr>
              <w:t>peste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si</w:t>
            </w:r>
            <w:proofErr w:type="spellEnd"/>
            <w:r w:rsidRPr="0025221F">
              <w:rPr>
                <w:rFonts w:ascii="Times New Roman" w:hAnsi="Times New Roman" w:cs="Times New Roman"/>
                <w:b/>
                <w:bCs/>
                <w:color w:val="000000"/>
                <w:sz w:val="22"/>
                <w:szCs w:val="22"/>
                <w:lang w:val="en-US"/>
              </w:rPr>
              <w:t xml:space="preserve"> a </w:t>
            </w:r>
            <w:proofErr w:type="spellStart"/>
            <w:r w:rsidRPr="0025221F">
              <w:rPr>
                <w:rFonts w:ascii="Times New Roman" w:hAnsi="Times New Roman" w:cs="Times New Roman"/>
                <w:b/>
                <w:bCs/>
                <w:color w:val="000000"/>
                <w:sz w:val="22"/>
                <w:szCs w:val="22"/>
                <w:lang w:val="en-US"/>
              </w:rPr>
              <w:t>carnii</w:t>
            </w:r>
            <w:proofErr w:type="spellEnd"/>
            <w:r w:rsidRPr="0025221F">
              <w:rPr>
                <w:rFonts w:ascii="Times New Roman" w:hAnsi="Times New Roman" w:cs="Times New Roman"/>
                <w:b/>
                <w:bCs/>
                <w:color w:val="000000"/>
                <w:sz w:val="22"/>
                <w:szCs w:val="22"/>
                <w:lang w:val="en-US"/>
              </w:rPr>
              <w:t xml:space="preserve"> de </w:t>
            </w:r>
            <w:proofErr w:type="spellStart"/>
            <w:r w:rsidRPr="0025221F">
              <w:rPr>
                <w:rFonts w:ascii="Times New Roman" w:hAnsi="Times New Roman" w:cs="Times New Roman"/>
                <w:b/>
                <w:bCs/>
                <w:color w:val="000000"/>
                <w:sz w:val="22"/>
                <w:szCs w:val="22"/>
                <w:lang w:val="en-US"/>
              </w:rPr>
              <w:t>peste</w:t>
            </w:r>
            <w:proofErr w:type="spellEnd"/>
            <w:r w:rsidRPr="0025221F">
              <w:rPr>
                <w:rFonts w:ascii="Times New Roman" w:hAnsi="Times New Roman" w:cs="Times New Roman"/>
                <w:b/>
                <w:bCs/>
                <w:color w:val="000000"/>
                <w:sz w:val="22"/>
                <w:szCs w:val="22"/>
                <w:lang w:val="en-US"/>
              </w:rPr>
              <w:t xml:space="preserve"> de la </w:t>
            </w:r>
            <w:proofErr w:type="spellStart"/>
            <w:r w:rsidRPr="0025221F">
              <w:rPr>
                <w:rFonts w:ascii="Times New Roman" w:hAnsi="Times New Roman" w:cs="Times New Roman"/>
                <w:b/>
                <w:bCs/>
                <w:color w:val="000000"/>
                <w:sz w:val="22"/>
                <w:szCs w:val="22"/>
                <w:lang w:val="en-US"/>
              </w:rPr>
              <w:t>pozitia</w:t>
            </w:r>
            <w:proofErr w:type="spellEnd"/>
            <w:r w:rsidRPr="0025221F">
              <w:rPr>
                <w:rFonts w:ascii="Times New Roman" w:hAnsi="Times New Roman" w:cs="Times New Roman"/>
                <w:b/>
                <w:bCs/>
                <w:color w:val="000000"/>
                <w:sz w:val="22"/>
                <w:szCs w:val="22"/>
                <w:lang w:val="en-US"/>
              </w:rPr>
              <w:t xml:space="preserve"> 0304:</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autoSpaceDE w:val="0"/>
              <w:autoSpaceDN w:val="0"/>
              <w:adjustRightInd w:val="0"/>
              <w:spacing w:after="0" w:line="240" w:lineRule="auto"/>
              <w:jc w:val="center"/>
              <w:rPr>
                <w:rFonts w:ascii="Times New Roman" w:hAnsi="Times New Roman" w:cs="Times New Roman"/>
                <w:color w:val="000000"/>
                <w:sz w:val="22"/>
                <w:szCs w:val="22"/>
                <w:lang w:val="en-US"/>
              </w:rPr>
            </w:pPr>
            <w:r w:rsidRPr="0025221F">
              <w:rPr>
                <w:rFonts w:ascii="Times New Roman" w:hAnsi="Times New Roman" w:cs="Times New Roman"/>
                <w:color w:val="000000"/>
                <w:sz w:val="22"/>
                <w:szCs w:val="22"/>
                <w:lang w:val="en-US"/>
              </w:rPr>
              <w:t>1 291,95</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autoSpaceDE w:val="0"/>
              <w:autoSpaceDN w:val="0"/>
              <w:adjustRightInd w:val="0"/>
              <w:spacing w:after="0" w:line="240" w:lineRule="auto"/>
              <w:jc w:val="center"/>
              <w:rPr>
                <w:rFonts w:ascii="Times New Roman" w:hAnsi="Times New Roman" w:cs="Times New Roman"/>
                <w:color w:val="000000"/>
                <w:sz w:val="22"/>
                <w:szCs w:val="22"/>
                <w:lang w:val="en-US"/>
              </w:rPr>
            </w:pPr>
            <w:r w:rsidRPr="0025221F">
              <w:rPr>
                <w:rFonts w:ascii="Times New Roman" w:hAnsi="Times New Roman" w:cs="Times New Roman"/>
                <w:color w:val="000000"/>
                <w:sz w:val="22"/>
                <w:szCs w:val="22"/>
                <w:lang w:val="en-US"/>
              </w:rPr>
              <w:t>1 592,16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221F" w:rsidRPr="0025221F" w:rsidRDefault="0025221F" w:rsidP="0025221F">
            <w:pPr>
              <w:jc w:val="center"/>
              <w:rPr>
                <w:rFonts w:ascii="Times New Roman" w:hAnsi="Times New Roman" w:cs="Times New Roman"/>
                <w:sz w:val="22"/>
                <w:szCs w:val="22"/>
              </w:rPr>
            </w:pPr>
            <w:r w:rsidRPr="0025221F">
              <w:rPr>
                <w:rFonts w:ascii="Times New Roman" w:hAnsi="Times New Roman" w:cs="Times New Roman"/>
                <w:sz w:val="22"/>
                <w:szCs w:val="22"/>
              </w:rPr>
              <w:t>+23,24</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2,99</w:t>
            </w:r>
          </w:p>
        </w:tc>
      </w:tr>
      <w:tr w:rsidR="005D2797" w:rsidRPr="0025221F" w:rsidTr="0025221F">
        <w:trPr>
          <w:trHeight w:val="137"/>
        </w:trPr>
        <w:tc>
          <w:tcPr>
            <w:tcW w:w="710" w:type="dxa"/>
            <w:tcBorders>
              <w:top w:val="single" w:sz="4" w:space="0" w:color="auto"/>
              <w:left w:val="single" w:sz="4" w:space="0" w:color="auto"/>
              <w:bottom w:val="single" w:sz="4" w:space="0" w:color="auto"/>
              <w:right w:val="single" w:sz="4" w:space="0" w:color="auto"/>
            </w:tcBorders>
          </w:tcPr>
          <w:p w:rsidR="005D2797" w:rsidRPr="0025221F" w:rsidRDefault="005D2797">
            <w:pPr>
              <w:autoSpaceDE w:val="0"/>
              <w:autoSpaceDN w:val="0"/>
              <w:adjustRightInd w:val="0"/>
              <w:spacing w:after="0" w:line="240" w:lineRule="auto"/>
              <w:jc w:val="center"/>
              <w:rPr>
                <w:rFonts w:ascii="Times New Roman" w:hAnsi="Times New Roman" w:cs="Times New Roman"/>
                <w:b/>
                <w:bCs/>
                <w:color w:val="000000"/>
                <w:sz w:val="22"/>
                <w:szCs w:val="22"/>
                <w:lang w:val="en-US"/>
              </w:rPr>
            </w:pPr>
            <w:r w:rsidRPr="0025221F">
              <w:rPr>
                <w:rFonts w:ascii="Times New Roman" w:hAnsi="Times New Roman" w:cs="Times New Roman"/>
                <w:b/>
                <w:bCs/>
                <w:color w:val="000000"/>
                <w:sz w:val="22"/>
                <w:szCs w:val="22"/>
                <w:lang w:val="en-US"/>
              </w:rPr>
              <w:t>3004</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D2797" w:rsidRPr="0025221F" w:rsidRDefault="005D2797">
            <w:pPr>
              <w:autoSpaceDE w:val="0"/>
              <w:autoSpaceDN w:val="0"/>
              <w:adjustRightInd w:val="0"/>
              <w:spacing w:after="0" w:line="240" w:lineRule="auto"/>
              <w:rPr>
                <w:rFonts w:ascii="Times New Roman" w:hAnsi="Times New Roman" w:cs="Times New Roman"/>
                <w:b/>
                <w:bCs/>
                <w:color w:val="000000"/>
                <w:sz w:val="22"/>
                <w:szCs w:val="22"/>
                <w:lang w:val="en-US"/>
              </w:rPr>
            </w:pPr>
            <w:proofErr w:type="spellStart"/>
            <w:r w:rsidRPr="0025221F">
              <w:rPr>
                <w:rFonts w:ascii="Times New Roman" w:hAnsi="Times New Roman" w:cs="Times New Roman"/>
                <w:b/>
                <w:bCs/>
                <w:color w:val="000000"/>
                <w:sz w:val="22"/>
                <w:szCs w:val="22"/>
                <w:lang w:val="en-US"/>
              </w:rPr>
              <w:t>Medicamente</w:t>
            </w:r>
            <w:proofErr w:type="spellEnd"/>
            <w:r w:rsidRPr="0025221F">
              <w:rPr>
                <w:rFonts w:ascii="Times New Roman" w:hAnsi="Times New Roman" w:cs="Times New Roman"/>
                <w:b/>
                <w:bCs/>
                <w:color w:val="000000"/>
                <w:sz w:val="22"/>
                <w:szCs w:val="22"/>
                <w:lang w:val="en-US"/>
              </w:rPr>
              <w:t xml:space="preserve"> (cu </w:t>
            </w:r>
            <w:proofErr w:type="spellStart"/>
            <w:r w:rsidRPr="0025221F">
              <w:rPr>
                <w:rFonts w:ascii="Times New Roman" w:hAnsi="Times New Roman" w:cs="Times New Roman"/>
                <w:b/>
                <w:bCs/>
                <w:color w:val="000000"/>
                <w:sz w:val="22"/>
                <w:szCs w:val="22"/>
                <w:lang w:val="en-US"/>
              </w:rPr>
              <w:t>exceptia</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produselor</w:t>
            </w:r>
            <w:proofErr w:type="spellEnd"/>
            <w:r w:rsidRPr="0025221F">
              <w:rPr>
                <w:rFonts w:ascii="Times New Roman" w:hAnsi="Times New Roman" w:cs="Times New Roman"/>
                <w:b/>
                <w:bCs/>
                <w:color w:val="000000"/>
                <w:sz w:val="22"/>
                <w:szCs w:val="22"/>
                <w:lang w:val="en-US"/>
              </w:rPr>
              <w:t xml:space="preserve"> de la </w:t>
            </w:r>
            <w:proofErr w:type="spellStart"/>
            <w:r w:rsidRPr="0025221F">
              <w:rPr>
                <w:rFonts w:ascii="Times New Roman" w:hAnsi="Times New Roman" w:cs="Times New Roman"/>
                <w:b/>
                <w:bCs/>
                <w:color w:val="000000"/>
                <w:sz w:val="22"/>
                <w:szCs w:val="22"/>
                <w:lang w:val="en-US"/>
              </w:rPr>
              <w:t>pozitiile</w:t>
            </w:r>
            <w:proofErr w:type="spellEnd"/>
            <w:r w:rsidRPr="0025221F">
              <w:rPr>
                <w:rFonts w:ascii="Times New Roman" w:hAnsi="Times New Roman" w:cs="Times New Roman"/>
                <w:b/>
                <w:bCs/>
                <w:color w:val="000000"/>
                <w:sz w:val="22"/>
                <w:szCs w:val="22"/>
                <w:lang w:val="en-US"/>
              </w:rPr>
              <w:t xml:space="preserve"> 3002, 3005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3006) </w:t>
            </w:r>
            <w:proofErr w:type="spellStart"/>
            <w:r w:rsidRPr="0025221F">
              <w:rPr>
                <w:rFonts w:ascii="Times New Roman" w:hAnsi="Times New Roman" w:cs="Times New Roman"/>
                <w:b/>
                <w:bCs/>
                <w:color w:val="000000"/>
                <w:sz w:val="22"/>
                <w:szCs w:val="22"/>
                <w:lang w:val="en-US"/>
              </w:rPr>
              <w:t>constituite</w:t>
            </w:r>
            <w:proofErr w:type="spellEnd"/>
            <w:r w:rsidRPr="0025221F">
              <w:rPr>
                <w:rFonts w:ascii="Times New Roman" w:hAnsi="Times New Roman" w:cs="Times New Roman"/>
                <w:b/>
                <w:bCs/>
                <w:color w:val="000000"/>
                <w:sz w:val="22"/>
                <w:szCs w:val="22"/>
                <w:lang w:val="en-US"/>
              </w:rPr>
              <w:t xml:space="preserve"> din </w:t>
            </w:r>
            <w:proofErr w:type="spellStart"/>
            <w:r w:rsidRPr="0025221F">
              <w:rPr>
                <w:rFonts w:ascii="Times New Roman" w:hAnsi="Times New Roman" w:cs="Times New Roman"/>
                <w:b/>
                <w:bCs/>
                <w:color w:val="000000"/>
                <w:sz w:val="22"/>
                <w:szCs w:val="22"/>
                <w:lang w:val="en-US"/>
              </w:rPr>
              <w:t>produse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amestecate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neamestecate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preparate</w:t>
            </w:r>
            <w:proofErr w:type="spellEnd"/>
            <w:r w:rsidRPr="0025221F">
              <w:rPr>
                <w:rFonts w:ascii="Times New Roman" w:hAnsi="Times New Roman" w:cs="Times New Roman"/>
                <w:b/>
                <w:bCs/>
                <w:color w:val="000000"/>
                <w:sz w:val="22"/>
                <w:szCs w:val="22"/>
                <w:lang w:val="en-US"/>
              </w:rPr>
              <w:t xml:space="preserve"> in </w:t>
            </w:r>
            <w:proofErr w:type="spellStart"/>
            <w:r w:rsidRPr="0025221F">
              <w:rPr>
                <w:rFonts w:ascii="Times New Roman" w:hAnsi="Times New Roman" w:cs="Times New Roman"/>
                <w:b/>
                <w:bCs/>
                <w:color w:val="000000"/>
                <w:sz w:val="22"/>
                <w:szCs w:val="22"/>
                <w:lang w:val="en-US"/>
              </w:rPr>
              <w:t>scopuri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terapeutice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profilactice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prezentate</w:t>
            </w:r>
            <w:proofErr w:type="spellEnd"/>
            <w:r w:rsidRPr="0025221F">
              <w:rPr>
                <w:rFonts w:ascii="Times New Roman" w:hAnsi="Times New Roman" w:cs="Times New Roman"/>
                <w:b/>
                <w:bCs/>
                <w:color w:val="000000"/>
                <w:sz w:val="22"/>
                <w:szCs w:val="22"/>
                <w:lang w:val="en-US"/>
              </w:rPr>
              <w:t xml:space="preserve"> sub forma de doze (</w:t>
            </w:r>
            <w:proofErr w:type="spellStart"/>
            <w:r w:rsidRPr="0025221F">
              <w:rPr>
                <w:rFonts w:ascii="Times New Roman" w:hAnsi="Times New Roman" w:cs="Times New Roman"/>
                <w:b/>
                <w:bCs/>
                <w:color w:val="000000"/>
                <w:sz w:val="22"/>
                <w:szCs w:val="22"/>
                <w:lang w:val="en-US"/>
              </w:rPr>
              <w:t>inclusiv</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cele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prezentate</w:t>
            </w:r>
            <w:proofErr w:type="spellEnd"/>
            <w:r w:rsidRPr="0025221F">
              <w:rPr>
                <w:rFonts w:ascii="Times New Roman" w:hAnsi="Times New Roman" w:cs="Times New Roman"/>
                <w:b/>
                <w:bCs/>
                <w:color w:val="000000"/>
                <w:sz w:val="22"/>
                <w:szCs w:val="22"/>
                <w:lang w:val="en-US"/>
              </w:rPr>
              <w:t xml:space="preserve"> in forma de </w:t>
            </w:r>
            <w:proofErr w:type="spellStart"/>
            <w:r w:rsidRPr="0025221F">
              <w:rPr>
                <w:rFonts w:ascii="Times New Roman" w:hAnsi="Times New Roman" w:cs="Times New Roman"/>
                <w:b/>
                <w:bCs/>
                <w:color w:val="000000"/>
                <w:sz w:val="22"/>
                <w:szCs w:val="22"/>
                <w:lang w:val="en-US"/>
              </w:rPr>
              <w:t>sistem</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terapeutic</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transdermic</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conditionate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pentru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vinzarea</w:t>
            </w:r>
            <w:proofErr w:type="spellEnd"/>
            <w:r w:rsidRPr="0025221F">
              <w:rPr>
                <w:rFonts w:ascii="Times New Roman" w:hAnsi="Times New Roman" w:cs="Times New Roman"/>
                <w:b/>
                <w:bCs/>
                <w:color w:val="000000"/>
                <w:sz w:val="22"/>
                <w:szCs w:val="22"/>
                <w:lang w:val="en-US"/>
              </w:rPr>
              <w:t xml:space="preserve"> cu </w:t>
            </w:r>
            <w:proofErr w:type="spellStart"/>
            <w:r w:rsidRPr="0025221F">
              <w:rPr>
                <w:rFonts w:ascii="Times New Roman" w:hAnsi="Times New Roman" w:cs="Times New Roman"/>
                <w:b/>
                <w:bCs/>
                <w:color w:val="000000"/>
                <w:sz w:val="22"/>
                <w:szCs w:val="22"/>
                <w:lang w:val="en-US"/>
              </w:rPr>
              <w:t>amanuntul</w:t>
            </w:r>
            <w:proofErr w:type="spellEnd"/>
            <w:r w:rsidRPr="0025221F">
              <w:rPr>
                <w:rFonts w:ascii="Times New Roman" w:hAnsi="Times New Roman" w:cs="Times New Roman"/>
                <w:b/>
                <w:bCs/>
                <w:color w:val="000000"/>
                <w:sz w:val="22"/>
                <w:szCs w:val="22"/>
                <w:lang w:val="en-US"/>
              </w:rPr>
              <w:t>:</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autoSpaceDE w:val="0"/>
              <w:autoSpaceDN w:val="0"/>
              <w:adjustRightInd w:val="0"/>
              <w:spacing w:after="0" w:line="240" w:lineRule="auto"/>
              <w:jc w:val="center"/>
              <w:rPr>
                <w:rFonts w:ascii="Times New Roman" w:hAnsi="Times New Roman" w:cs="Times New Roman"/>
                <w:color w:val="000000"/>
                <w:sz w:val="22"/>
                <w:szCs w:val="22"/>
                <w:lang w:val="en-US"/>
              </w:rPr>
            </w:pPr>
            <w:r w:rsidRPr="0025221F">
              <w:rPr>
                <w:rFonts w:ascii="Times New Roman" w:hAnsi="Times New Roman" w:cs="Times New Roman"/>
                <w:color w:val="000000"/>
                <w:sz w:val="22"/>
                <w:szCs w:val="22"/>
                <w:lang w:val="en-US"/>
              </w:rPr>
              <w:t>1 093,51</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autoSpaceDE w:val="0"/>
              <w:autoSpaceDN w:val="0"/>
              <w:adjustRightInd w:val="0"/>
              <w:spacing w:after="0" w:line="240" w:lineRule="auto"/>
              <w:jc w:val="center"/>
              <w:rPr>
                <w:rFonts w:ascii="Times New Roman" w:hAnsi="Times New Roman" w:cs="Times New Roman"/>
                <w:color w:val="000000"/>
                <w:sz w:val="22"/>
                <w:szCs w:val="22"/>
                <w:lang w:val="en-US"/>
              </w:rPr>
            </w:pPr>
            <w:r w:rsidRPr="0025221F">
              <w:rPr>
                <w:rFonts w:ascii="Times New Roman" w:hAnsi="Times New Roman" w:cs="Times New Roman"/>
                <w:color w:val="000000"/>
                <w:sz w:val="22"/>
                <w:szCs w:val="22"/>
                <w:lang w:val="en-US"/>
              </w:rPr>
              <w:t>1 548,54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2797" w:rsidRPr="0025221F" w:rsidRDefault="0025221F" w:rsidP="00AA502A">
            <w:pPr>
              <w:jc w:val="center"/>
              <w:rPr>
                <w:rFonts w:ascii="Times New Roman" w:hAnsi="Times New Roman" w:cs="Times New Roman"/>
                <w:sz w:val="22"/>
                <w:szCs w:val="22"/>
              </w:rPr>
            </w:pPr>
            <w:r w:rsidRPr="0025221F">
              <w:rPr>
                <w:rFonts w:ascii="Times New Roman" w:hAnsi="Times New Roman" w:cs="Times New Roman"/>
                <w:sz w:val="22"/>
                <w:szCs w:val="22"/>
              </w:rPr>
              <w:t>+41,61</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2,91</w:t>
            </w:r>
          </w:p>
        </w:tc>
      </w:tr>
      <w:tr w:rsidR="005D2797" w:rsidRPr="0025221F" w:rsidTr="0025221F">
        <w:trPr>
          <w:trHeight w:val="137"/>
        </w:trPr>
        <w:tc>
          <w:tcPr>
            <w:tcW w:w="710" w:type="dxa"/>
            <w:tcBorders>
              <w:top w:val="single" w:sz="4" w:space="0" w:color="auto"/>
              <w:left w:val="single" w:sz="4" w:space="0" w:color="auto"/>
              <w:bottom w:val="single" w:sz="4" w:space="0" w:color="auto"/>
              <w:right w:val="single" w:sz="4" w:space="0" w:color="auto"/>
            </w:tcBorders>
          </w:tcPr>
          <w:p w:rsidR="005D2797" w:rsidRPr="0025221F" w:rsidRDefault="005D2797">
            <w:pPr>
              <w:autoSpaceDE w:val="0"/>
              <w:autoSpaceDN w:val="0"/>
              <w:adjustRightInd w:val="0"/>
              <w:spacing w:after="0" w:line="240" w:lineRule="auto"/>
              <w:jc w:val="center"/>
              <w:rPr>
                <w:rFonts w:ascii="Times New Roman" w:hAnsi="Times New Roman" w:cs="Times New Roman"/>
                <w:b/>
                <w:bCs/>
                <w:color w:val="000000"/>
                <w:sz w:val="22"/>
                <w:szCs w:val="22"/>
                <w:lang w:val="en-US"/>
              </w:rPr>
            </w:pPr>
            <w:r w:rsidRPr="0025221F">
              <w:rPr>
                <w:rFonts w:ascii="Times New Roman" w:hAnsi="Times New Roman" w:cs="Times New Roman"/>
                <w:b/>
                <w:bCs/>
                <w:color w:val="000000"/>
                <w:sz w:val="22"/>
                <w:szCs w:val="22"/>
                <w:lang w:val="en-US"/>
              </w:rPr>
              <w:t>8433</w:t>
            </w:r>
          </w:p>
        </w:tc>
        <w:tc>
          <w:tcPr>
            <w:tcW w:w="3685" w:type="dxa"/>
            <w:tcBorders>
              <w:top w:val="single" w:sz="4" w:space="0" w:color="auto"/>
              <w:left w:val="single" w:sz="4" w:space="0" w:color="auto"/>
              <w:bottom w:val="single" w:sz="4" w:space="0" w:color="auto"/>
              <w:right w:val="single" w:sz="4" w:space="0" w:color="auto"/>
            </w:tcBorders>
            <w:shd w:val="clear" w:color="000000" w:fill="FFFFFF"/>
          </w:tcPr>
          <w:p w:rsidR="005D2797" w:rsidRPr="0025221F" w:rsidRDefault="005D2797">
            <w:pPr>
              <w:autoSpaceDE w:val="0"/>
              <w:autoSpaceDN w:val="0"/>
              <w:adjustRightInd w:val="0"/>
              <w:spacing w:after="0" w:line="240" w:lineRule="auto"/>
              <w:rPr>
                <w:rFonts w:ascii="Times New Roman" w:hAnsi="Times New Roman" w:cs="Times New Roman"/>
                <w:b/>
                <w:bCs/>
                <w:color w:val="000000"/>
                <w:sz w:val="22"/>
                <w:szCs w:val="22"/>
                <w:lang w:val="en-US"/>
              </w:rPr>
            </w:pPr>
            <w:proofErr w:type="spellStart"/>
            <w:r w:rsidRPr="0025221F">
              <w:rPr>
                <w:rFonts w:ascii="Times New Roman" w:hAnsi="Times New Roman" w:cs="Times New Roman"/>
                <w:b/>
                <w:bCs/>
                <w:color w:val="000000"/>
                <w:sz w:val="22"/>
                <w:szCs w:val="22"/>
                <w:lang w:val="en-US"/>
              </w:rPr>
              <w:t>Masini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utilaje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pentru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recoltat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treierat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produse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agricole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inclusiv</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prese</w:t>
            </w:r>
            <w:proofErr w:type="spellEnd"/>
            <w:r w:rsidRPr="0025221F">
              <w:rPr>
                <w:rFonts w:ascii="Times New Roman" w:hAnsi="Times New Roman" w:cs="Times New Roman"/>
                <w:b/>
                <w:bCs/>
                <w:color w:val="000000"/>
                <w:sz w:val="22"/>
                <w:szCs w:val="22"/>
                <w:lang w:val="en-US"/>
              </w:rPr>
              <w:t xml:space="preserve"> de </w:t>
            </w:r>
            <w:proofErr w:type="spellStart"/>
            <w:r w:rsidRPr="0025221F">
              <w:rPr>
                <w:rFonts w:ascii="Times New Roman" w:hAnsi="Times New Roman" w:cs="Times New Roman"/>
                <w:b/>
                <w:bCs/>
                <w:color w:val="000000"/>
                <w:sz w:val="22"/>
                <w:szCs w:val="22"/>
                <w:lang w:val="en-US"/>
              </w:rPr>
              <w:t>balotat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paie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furaje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masini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utilaje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pentru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tuns</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gazon</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pentru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secerat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masini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pentru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curatat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sortat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oua</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fructe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sau</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alte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produse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agricole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altele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decit</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masinile</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si</w:t>
            </w:r>
            <w:proofErr w:type="spellEnd"/>
            <w:r w:rsidRPr="0025221F">
              <w:rPr>
                <w:rFonts w:ascii="Times New Roman" w:hAnsi="Times New Roman" w:cs="Times New Roman"/>
                <w:b/>
                <w:bCs/>
                <w:color w:val="000000"/>
                <w:sz w:val="22"/>
                <w:szCs w:val="22"/>
                <w:lang w:val="en-US"/>
              </w:rPr>
              <w:t xml:space="preserve"> </w:t>
            </w:r>
            <w:proofErr w:type="spellStart"/>
            <w:r w:rsidRPr="0025221F">
              <w:rPr>
                <w:rFonts w:ascii="Times New Roman" w:hAnsi="Times New Roman" w:cs="Times New Roman"/>
                <w:b/>
                <w:bCs/>
                <w:color w:val="000000"/>
                <w:sz w:val="22"/>
                <w:szCs w:val="22"/>
                <w:lang w:val="en-US"/>
              </w:rPr>
              <w:t>aparatele</w:t>
            </w:r>
            <w:proofErr w:type="spellEnd"/>
            <w:r w:rsidRPr="0025221F">
              <w:rPr>
                <w:rFonts w:ascii="Times New Roman" w:hAnsi="Times New Roman" w:cs="Times New Roman"/>
                <w:b/>
                <w:bCs/>
                <w:color w:val="000000"/>
                <w:sz w:val="22"/>
                <w:szCs w:val="22"/>
                <w:lang w:val="en-US"/>
              </w:rPr>
              <w:t xml:space="preserve"> de la </w:t>
            </w:r>
            <w:proofErr w:type="spellStart"/>
            <w:r w:rsidRPr="0025221F">
              <w:rPr>
                <w:rFonts w:ascii="Times New Roman" w:hAnsi="Times New Roman" w:cs="Times New Roman"/>
                <w:b/>
                <w:bCs/>
                <w:color w:val="000000"/>
                <w:sz w:val="22"/>
                <w:szCs w:val="22"/>
                <w:lang w:val="en-US"/>
              </w:rPr>
              <w:t>pozitia</w:t>
            </w:r>
            <w:proofErr w:type="spellEnd"/>
            <w:r w:rsidRPr="0025221F">
              <w:rPr>
                <w:rFonts w:ascii="Times New Roman" w:hAnsi="Times New Roman" w:cs="Times New Roman"/>
                <w:b/>
                <w:bCs/>
                <w:color w:val="000000"/>
                <w:sz w:val="22"/>
                <w:szCs w:val="22"/>
                <w:lang w:val="en-US"/>
              </w:rPr>
              <w:t xml:space="preserve"> 8437:</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autoSpaceDE w:val="0"/>
              <w:autoSpaceDN w:val="0"/>
              <w:adjustRightInd w:val="0"/>
              <w:spacing w:after="0" w:line="240" w:lineRule="auto"/>
              <w:jc w:val="center"/>
              <w:rPr>
                <w:rFonts w:ascii="Times New Roman" w:hAnsi="Times New Roman" w:cs="Times New Roman"/>
                <w:color w:val="000000"/>
                <w:sz w:val="22"/>
                <w:szCs w:val="22"/>
                <w:lang w:val="en-US"/>
              </w:rPr>
            </w:pPr>
            <w:r w:rsidRPr="0025221F">
              <w:rPr>
                <w:rFonts w:ascii="Times New Roman" w:hAnsi="Times New Roman" w:cs="Times New Roman"/>
                <w:color w:val="000000"/>
                <w:sz w:val="22"/>
                <w:szCs w:val="22"/>
                <w:lang w:val="en-US"/>
              </w:rPr>
              <w:t>767,40</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rsidR="005D2797" w:rsidRPr="0025221F" w:rsidRDefault="005D2797" w:rsidP="005D2797">
            <w:pPr>
              <w:autoSpaceDE w:val="0"/>
              <w:autoSpaceDN w:val="0"/>
              <w:adjustRightInd w:val="0"/>
              <w:spacing w:after="0" w:line="240" w:lineRule="auto"/>
              <w:jc w:val="center"/>
              <w:rPr>
                <w:rFonts w:ascii="Times New Roman" w:hAnsi="Times New Roman" w:cs="Times New Roman"/>
                <w:color w:val="000000"/>
                <w:sz w:val="22"/>
                <w:szCs w:val="22"/>
                <w:lang w:val="en-US"/>
              </w:rPr>
            </w:pPr>
            <w:r w:rsidRPr="0025221F">
              <w:rPr>
                <w:rFonts w:ascii="Times New Roman" w:hAnsi="Times New Roman" w:cs="Times New Roman"/>
                <w:color w:val="000000"/>
                <w:sz w:val="22"/>
                <w:szCs w:val="22"/>
                <w:lang w:val="en-US"/>
              </w:rPr>
              <w:t>1 370,75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2797" w:rsidRPr="0025221F" w:rsidRDefault="0025221F" w:rsidP="00AA502A">
            <w:pPr>
              <w:jc w:val="center"/>
              <w:rPr>
                <w:rFonts w:ascii="Times New Roman" w:hAnsi="Times New Roman" w:cs="Times New Roman"/>
                <w:sz w:val="22"/>
                <w:szCs w:val="22"/>
              </w:rPr>
            </w:pPr>
            <w:r w:rsidRPr="0025221F">
              <w:rPr>
                <w:rFonts w:ascii="Times New Roman" w:hAnsi="Times New Roman" w:cs="Times New Roman"/>
                <w:sz w:val="22"/>
                <w:szCs w:val="22"/>
              </w:rPr>
              <w:t>+78,62</w:t>
            </w:r>
          </w:p>
        </w:tc>
        <w:tc>
          <w:tcPr>
            <w:tcW w:w="1418" w:type="dxa"/>
            <w:tcBorders>
              <w:top w:val="single" w:sz="4" w:space="0" w:color="auto"/>
              <w:left w:val="nil"/>
              <w:bottom w:val="single" w:sz="4" w:space="0" w:color="auto"/>
              <w:right w:val="single" w:sz="4" w:space="0" w:color="auto"/>
            </w:tcBorders>
            <w:shd w:val="clear" w:color="auto" w:fill="auto"/>
            <w:vAlign w:val="center"/>
          </w:tcPr>
          <w:p w:rsidR="005D2797" w:rsidRPr="0025221F" w:rsidRDefault="0025221F" w:rsidP="00C6399B">
            <w:pPr>
              <w:spacing w:after="0"/>
              <w:jc w:val="center"/>
              <w:rPr>
                <w:rFonts w:ascii="Times New Roman" w:hAnsi="Times New Roman" w:cs="Times New Roman"/>
                <w:color w:val="000000"/>
                <w:sz w:val="22"/>
                <w:szCs w:val="22"/>
              </w:rPr>
            </w:pPr>
            <w:r w:rsidRPr="0025221F">
              <w:rPr>
                <w:rFonts w:ascii="Times New Roman" w:hAnsi="Times New Roman" w:cs="Times New Roman"/>
                <w:color w:val="000000"/>
                <w:sz w:val="22"/>
                <w:szCs w:val="22"/>
              </w:rPr>
              <w:t>2,57</w:t>
            </w:r>
          </w:p>
        </w:tc>
      </w:tr>
    </w:tbl>
    <w:p w:rsidR="000066FC" w:rsidRDefault="000066FC" w:rsidP="004D0F19">
      <w:pPr>
        <w:rPr>
          <w:rFonts w:ascii="Times New Roman" w:hAnsi="Times New Roman" w:cs="Times New Roman"/>
          <w:sz w:val="24"/>
          <w:szCs w:val="24"/>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6F6833" w:rsidRDefault="006F6833" w:rsidP="006F6833">
      <w:pPr>
        <w:jc w:val="both"/>
        <w:rPr>
          <w:rFonts w:ascii="Times New Roman" w:hAnsi="Times New Roman" w:cs="Times New Roman"/>
          <w:b/>
          <w:sz w:val="24"/>
          <w:szCs w:val="24"/>
          <w:u w:val="single"/>
        </w:rPr>
      </w:pPr>
    </w:p>
    <w:p w:rsidR="003E5712" w:rsidRPr="00E673F2" w:rsidRDefault="003E5712" w:rsidP="004D0F19">
      <w:pPr>
        <w:rPr>
          <w:rFonts w:ascii="Times New Roman" w:hAnsi="Times New Roman" w:cs="Times New Roman"/>
          <w:sz w:val="24"/>
          <w:szCs w:val="24"/>
        </w:rPr>
      </w:pPr>
    </w:p>
    <w:sectPr w:rsidR="003E5712" w:rsidRPr="00E673F2"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C00"/>
    <w:multiLevelType w:val="hybridMultilevel"/>
    <w:tmpl w:val="B584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9BD7BE2"/>
    <w:multiLevelType w:val="hybridMultilevel"/>
    <w:tmpl w:val="BC28DC6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2FD3725A"/>
    <w:multiLevelType w:val="hybridMultilevel"/>
    <w:tmpl w:val="5B7C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FFD3552"/>
    <w:multiLevelType w:val="hybridMultilevel"/>
    <w:tmpl w:val="10B2D364"/>
    <w:lvl w:ilvl="0" w:tplc="90AA419A">
      <w:start w:val="9"/>
      <w:numFmt w:val="bullet"/>
      <w:lvlText w:val="-"/>
      <w:lvlJc w:val="left"/>
      <w:pPr>
        <w:ind w:left="673" w:hanging="360"/>
      </w:pPr>
      <w:rPr>
        <w:rFonts w:ascii="Times New Roman" w:eastAsiaTheme="minorEastAsia"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7">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CFB2847"/>
    <w:multiLevelType w:val="hybridMultilevel"/>
    <w:tmpl w:val="DC0414E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5457538"/>
    <w:multiLevelType w:val="hybridMultilevel"/>
    <w:tmpl w:val="48E2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FC71092"/>
    <w:multiLevelType w:val="hybridMultilevel"/>
    <w:tmpl w:val="D700B0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3934305"/>
    <w:multiLevelType w:val="hybridMultilevel"/>
    <w:tmpl w:val="CEECB7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2AC0AF5"/>
    <w:multiLevelType w:val="hybridMultilevel"/>
    <w:tmpl w:val="321C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3BA75A3"/>
    <w:multiLevelType w:val="hybridMultilevel"/>
    <w:tmpl w:val="5E7C2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843153"/>
    <w:multiLevelType w:val="hybridMultilevel"/>
    <w:tmpl w:val="18B0A0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9"/>
  </w:num>
  <w:num w:numId="2">
    <w:abstractNumId w:val="7"/>
  </w:num>
  <w:num w:numId="3">
    <w:abstractNumId w:val="1"/>
  </w:num>
  <w:num w:numId="4">
    <w:abstractNumId w:val="2"/>
  </w:num>
  <w:num w:numId="5">
    <w:abstractNumId w:val="3"/>
  </w:num>
  <w:num w:numId="6">
    <w:abstractNumId w:val="14"/>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0"/>
  </w:num>
  <w:num w:numId="12">
    <w:abstractNumId w:val="5"/>
  </w:num>
  <w:num w:numId="13">
    <w:abstractNumId w:val="8"/>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19"/>
    <w:rsid w:val="000066FC"/>
    <w:rsid w:val="00026A21"/>
    <w:rsid w:val="00053753"/>
    <w:rsid w:val="00056E74"/>
    <w:rsid w:val="000826E4"/>
    <w:rsid w:val="00085751"/>
    <w:rsid w:val="00096EEF"/>
    <w:rsid w:val="000B4027"/>
    <w:rsid w:val="000B43FD"/>
    <w:rsid w:val="000E1403"/>
    <w:rsid w:val="000E5752"/>
    <w:rsid w:val="0010062C"/>
    <w:rsid w:val="001254BD"/>
    <w:rsid w:val="0014389A"/>
    <w:rsid w:val="0014507F"/>
    <w:rsid w:val="0015077A"/>
    <w:rsid w:val="00157297"/>
    <w:rsid w:val="00161749"/>
    <w:rsid w:val="0018441A"/>
    <w:rsid w:val="001960A4"/>
    <w:rsid w:val="00197182"/>
    <w:rsid w:val="001A2B2E"/>
    <w:rsid w:val="001A551A"/>
    <w:rsid w:val="001A7FBB"/>
    <w:rsid w:val="001B0B42"/>
    <w:rsid w:val="001C35D0"/>
    <w:rsid w:val="001D6357"/>
    <w:rsid w:val="00205970"/>
    <w:rsid w:val="0025221F"/>
    <w:rsid w:val="00256728"/>
    <w:rsid w:val="00293986"/>
    <w:rsid w:val="00327215"/>
    <w:rsid w:val="003470C3"/>
    <w:rsid w:val="0035366D"/>
    <w:rsid w:val="0038698F"/>
    <w:rsid w:val="00387AE7"/>
    <w:rsid w:val="003B30A4"/>
    <w:rsid w:val="003B396B"/>
    <w:rsid w:val="003C62BA"/>
    <w:rsid w:val="003E5712"/>
    <w:rsid w:val="004010F9"/>
    <w:rsid w:val="00432940"/>
    <w:rsid w:val="00442000"/>
    <w:rsid w:val="004A1BC5"/>
    <w:rsid w:val="004D0F19"/>
    <w:rsid w:val="004D1B4F"/>
    <w:rsid w:val="004E4941"/>
    <w:rsid w:val="004F66D4"/>
    <w:rsid w:val="0051571B"/>
    <w:rsid w:val="005556D7"/>
    <w:rsid w:val="00556DFB"/>
    <w:rsid w:val="005776B0"/>
    <w:rsid w:val="00586561"/>
    <w:rsid w:val="005A514D"/>
    <w:rsid w:val="005D2797"/>
    <w:rsid w:val="005F6CA0"/>
    <w:rsid w:val="005F7FDF"/>
    <w:rsid w:val="00607C28"/>
    <w:rsid w:val="00615BAA"/>
    <w:rsid w:val="00647D4A"/>
    <w:rsid w:val="00662F02"/>
    <w:rsid w:val="00664E3B"/>
    <w:rsid w:val="00685B4D"/>
    <w:rsid w:val="00690C13"/>
    <w:rsid w:val="006A7D77"/>
    <w:rsid w:val="006B230B"/>
    <w:rsid w:val="006B630A"/>
    <w:rsid w:val="006E69E1"/>
    <w:rsid w:val="006F5D62"/>
    <w:rsid w:val="006F6833"/>
    <w:rsid w:val="00727844"/>
    <w:rsid w:val="00740EDC"/>
    <w:rsid w:val="007438D0"/>
    <w:rsid w:val="00782881"/>
    <w:rsid w:val="007879F1"/>
    <w:rsid w:val="00796323"/>
    <w:rsid w:val="007A5D87"/>
    <w:rsid w:val="007B28DD"/>
    <w:rsid w:val="007E538E"/>
    <w:rsid w:val="007F1901"/>
    <w:rsid w:val="007F1FFA"/>
    <w:rsid w:val="00805E42"/>
    <w:rsid w:val="008143AA"/>
    <w:rsid w:val="00823278"/>
    <w:rsid w:val="00823994"/>
    <w:rsid w:val="008258B1"/>
    <w:rsid w:val="0083354F"/>
    <w:rsid w:val="00834C3B"/>
    <w:rsid w:val="00841A74"/>
    <w:rsid w:val="00861777"/>
    <w:rsid w:val="00861E13"/>
    <w:rsid w:val="00864061"/>
    <w:rsid w:val="008651DC"/>
    <w:rsid w:val="0089716A"/>
    <w:rsid w:val="008B5829"/>
    <w:rsid w:val="008C262A"/>
    <w:rsid w:val="008D0A53"/>
    <w:rsid w:val="008D23D9"/>
    <w:rsid w:val="008D7E52"/>
    <w:rsid w:val="008F1CFF"/>
    <w:rsid w:val="009260AF"/>
    <w:rsid w:val="00942CB6"/>
    <w:rsid w:val="00985C57"/>
    <w:rsid w:val="009B3629"/>
    <w:rsid w:val="009C0652"/>
    <w:rsid w:val="009C5C9D"/>
    <w:rsid w:val="009C62A6"/>
    <w:rsid w:val="009D70E5"/>
    <w:rsid w:val="009E1751"/>
    <w:rsid w:val="009E54AB"/>
    <w:rsid w:val="00A258BD"/>
    <w:rsid w:val="00A272BB"/>
    <w:rsid w:val="00A42BF1"/>
    <w:rsid w:val="00A5077F"/>
    <w:rsid w:val="00AA2B49"/>
    <w:rsid w:val="00AA502A"/>
    <w:rsid w:val="00AD6F79"/>
    <w:rsid w:val="00B0444E"/>
    <w:rsid w:val="00B172DD"/>
    <w:rsid w:val="00B22225"/>
    <w:rsid w:val="00B4019F"/>
    <w:rsid w:val="00B6141C"/>
    <w:rsid w:val="00B861F6"/>
    <w:rsid w:val="00BB7917"/>
    <w:rsid w:val="00BE4C9B"/>
    <w:rsid w:val="00BE5406"/>
    <w:rsid w:val="00BE61F1"/>
    <w:rsid w:val="00BF15C1"/>
    <w:rsid w:val="00C12442"/>
    <w:rsid w:val="00C230D0"/>
    <w:rsid w:val="00C30E03"/>
    <w:rsid w:val="00C312BC"/>
    <w:rsid w:val="00C345AC"/>
    <w:rsid w:val="00C5079D"/>
    <w:rsid w:val="00C62D3B"/>
    <w:rsid w:val="00C6399B"/>
    <w:rsid w:val="00C83131"/>
    <w:rsid w:val="00C94A97"/>
    <w:rsid w:val="00CA3492"/>
    <w:rsid w:val="00CA410B"/>
    <w:rsid w:val="00CA6CBF"/>
    <w:rsid w:val="00CB4C50"/>
    <w:rsid w:val="00CC5F8B"/>
    <w:rsid w:val="00CF6A8C"/>
    <w:rsid w:val="00D06448"/>
    <w:rsid w:val="00D145B8"/>
    <w:rsid w:val="00D3308E"/>
    <w:rsid w:val="00D519D2"/>
    <w:rsid w:val="00D556D5"/>
    <w:rsid w:val="00D57665"/>
    <w:rsid w:val="00D81310"/>
    <w:rsid w:val="00DA482B"/>
    <w:rsid w:val="00DA721D"/>
    <w:rsid w:val="00DB6290"/>
    <w:rsid w:val="00DF1BC5"/>
    <w:rsid w:val="00E673F2"/>
    <w:rsid w:val="00E72869"/>
    <w:rsid w:val="00E97C09"/>
    <w:rsid w:val="00EC51A2"/>
    <w:rsid w:val="00EE3C7C"/>
    <w:rsid w:val="00EF4743"/>
    <w:rsid w:val="00F13715"/>
    <w:rsid w:val="00F14EB3"/>
    <w:rsid w:val="00F21DB9"/>
    <w:rsid w:val="00F25F19"/>
    <w:rsid w:val="00F33449"/>
    <w:rsid w:val="00F34DA1"/>
    <w:rsid w:val="00F95813"/>
    <w:rsid w:val="00FA1737"/>
    <w:rsid w:val="00FB3031"/>
    <w:rsid w:val="00FC6C8D"/>
    <w:rsid w:val="00FD22A0"/>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19"/>
  </w:style>
  <w:style w:type="paragraph" w:styleId="1">
    <w:name w:val="heading 1"/>
    <w:basedOn w:val="a"/>
    <w:next w:val="a"/>
    <w:link w:val="10"/>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F1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4D0F1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4D0F1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D0F19"/>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4D0F19"/>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4D0F19"/>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4D0F19"/>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4D0F19"/>
    <w:pPr>
      <w:spacing w:line="240" w:lineRule="auto"/>
    </w:pPr>
    <w:rPr>
      <w:b/>
      <w:bCs/>
      <w:smallCaps/>
      <w:color w:val="595959" w:themeColor="text1" w:themeTint="A6"/>
      <w:spacing w:val="6"/>
    </w:rPr>
  </w:style>
  <w:style w:type="paragraph" w:styleId="a4">
    <w:name w:val="Title"/>
    <w:basedOn w:val="a"/>
    <w:next w:val="a"/>
    <w:link w:val="a5"/>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5">
    <w:name w:val="Название Знак"/>
    <w:basedOn w:val="a0"/>
    <w:link w:val="a4"/>
    <w:uiPriority w:val="10"/>
    <w:rsid w:val="004D0F19"/>
    <w:rPr>
      <w:rFonts w:asciiTheme="majorHAnsi" w:eastAsiaTheme="majorEastAsia" w:hAnsiTheme="majorHAnsi" w:cstheme="majorBidi"/>
      <w:color w:val="5B9BD5" w:themeColor="accent1"/>
      <w:spacing w:val="-10"/>
      <w:sz w:val="56"/>
      <w:szCs w:val="56"/>
    </w:rPr>
  </w:style>
  <w:style w:type="paragraph" w:styleId="a6">
    <w:name w:val="Subtitle"/>
    <w:basedOn w:val="a"/>
    <w:next w:val="a"/>
    <w:link w:val="a7"/>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4D0F19"/>
    <w:rPr>
      <w:rFonts w:asciiTheme="majorHAnsi" w:eastAsiaTheme="majorEastAsia" w:hAnsiTheme="majorHAnsi" w:cstheme="majorBidi"/>
      <w:sz w:val="24"/>
      <w:szCs w:val="24"/>
    </w:rPr>
  </w:style>
  <w:style w:type="character" w:styleId="a8">
    <w:name w:val="Strong"/>
    <w:basedOn w:val="a0"/>
    <w:uiPriority w:val="22"/>
    <w:qFormat/>
    <w:rsid w:val="004D0F19"/>
    <w:rPr>
      <w:b/>
      <w:bCs/>
    </w:rPr>
  </w:style>
  <w:style w:type="character" w:styleId="a9">
    <w:name w:val="Emphasis"/>
    <w:basedOn w:val="a0"/>
    <w:uiPriority w:val="20"/>
    <w:qFormat/>
    <w:rsid w:val="004D0F19"/>
    <w:rPr>
      <w:i/>
      <w:iCs/>
    </w:rPr>
  </w:style>
  <w:style w:type="paragraph" w:styleId="aa">
    <w:name w:val="No Spacing"/>
    <w:uiPriority w:val="1"/>
    <w:qFormat/>
    <w:rsid w:val="004D0F19"/>
    <w:pPr>
      <w:spacing w:after="0" w:line="240" w:lineRule="auto"/>
    </w:pPr>
  </w:style>
  <w:style w:type="paragraph" w:styleId="21">
    <w:name w:val="Quote"/>
    <w:basedOn w:val="a"/>
    <w:next w:val="a"/>
    <w:link w:val="22"/>
    <w:uiPriority w:val="29"/>
    <w:qFormat/>
    <w:rsid w:val="004D0F19"/>
    <w:pPr>
      <w:spacing w:before="160"/>
      <w:ind w:left="720" w:right="720"/>
    </w:pPr>
    <w:rPr>
      <w:i/>
      <w:iCs/>
      <w:color w:val="404040" w:themeColor="text1" w:themeTint="BF"/>
    </w:rPr>
  </w:style>
  <w:style w:type="character" w:customStyle="1" w:styleId="22">
    <w:name w:val="Цитата 2 Знак"/>
    <w:basedOn w:val="a0"/>
    <w:link w:val="21"/>
    <w:uiPriority w:val="29"/>
    <w:rsid w:val="004D0F19"/>
    <w:rPr>
      <w:i/>
      <w:iCs/>
      <w:color w:val="404040" w:themeColor="text1" w:themeTint="BF"/>
    </w:rPr>
  </w:style>
  <w:style w:type="paragraph" w:styleId="ab">
    <w:name w:val="Intense Quote"/>
    <w:basedOn w:val="a"/>
    <w:next w:val="a"/>
    <w:link w:val="ac"/>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4D0F19"/>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4D0F19"/>
    <w:rPr>
      <w:i/>
      <w:iCs/>
      <w:color w:val="404040" w:themeColor="text1" w:themeTint="BF"/>
    </w:rPr>
  </w:style>
  <w:style w:type="character" w:styleId="ae">
    <w:name w:val="Intense Emphasis"/>
    <w:basedOn w:val="a0"/>
    <w:uiPriority w:val="21"/>
    <w:qFormat/>
    <w:rsid w:val="004D0F19"/>
    <w:rPr>
      <w:b/>
      <w:bCs/>
      <w:i/>
      <w:iCs/>
    </w:rPr>
  </w:style>
  <w:style w:type="character" w:styleId="af">
    <w:name w:val="Subtle Reference"/>
    <w:basedOn w:val="a0"/>
    <w:uiPriority w:val="31"/>
    <w:qFormat/>
    <w:rsid w:val="004D0F19"/>
    <w:rPr>
      <w:smallCaps/>
      <w:color w:val="404040" w:themeColor="text1" w:themeTint="BF"/>
      <w:u w:val="single" w:color="7F7F7F" w:themeColor="text1" w:themeTint="80"/>
    </w:rPr>
  </w:style>
  <w:style w:type="character" w:styleId="af0">
    <w:name w:val="Intense Reference"/>
    <w:basedOn w:val="a0"/>
    <w:uiPriority w:val="32"/>
    <w:qFormat/>
    <w:rsid w:val="004D0F19"/>
    <w:rPr>
      <w:b/>
      <w:bCs/>
      <w:smallCaps/>
      <w:spacing w:val="5"/>
      <w:u w:val="single"/>
    </w:rPr>
  </w:style>
  <w:style w:type="character" w:styleId="af1">
    <w:name w:val="Book Title"/>
    <w:basedOn w:val="a0"/>
    <w:uiPriority w:val="33"/>
    <w:qFormat/>
    <w:rsid w:val="004D0F19"/>
    <w:rPr>
      <w:b/>
      <w:bCs/>
      <w:smallCaps/>
    </w:rPr>
  </w:style>
  <w:style w:type="paragraph" w:styleId="af2">
    <w:name w:val="TOC Heading"/>
    <w:basedOn w:val="1"/>
    <w:next w:val="a"/>
    <w:uiPriority w:val="39"/>
    <w:semiHidden/>
    <w:unhideWhenUsed/>
    <w:qFormat/>
    <w:rsid w:val="004D0F19"/>
    <w:pPr>
      <w:outlineLvl w:val="9"/>
    </w:pPr>
  </w:style>
  <w:style w:type="table" w:styleId="af3">
    <w:name w:val="Table Grid"/>
    <w:basedOn w:val="a1"/>
    <w:uiPriority w:val="5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 Paragraph 1,Scriptoria bullet points"/>
    <w:basedOn w:val="a"/>
    <w:link w:val="af5"/>
    <w:uiPriority w:val="34"/>
    <w:qFormat/>
    <w:rsid w:val="001A2B2E"/>
    <w:pPr>
      <w:ind w:left="720"/>
      <w:contextualSpacing/>
    </w:pPr>
  </w:style>
  <w:style w:type="paragraph" w:styleId="af6">
    <w:name w:val="Balloon Text"/>
    <w:basedOn w:val="a"/>
    <w:link w:val="af7"/>
    <w:uiPriority w:val="99"/>
    <w:semiHidden/>
    <w:unhideWhenUsed/>
    <w:rsid w:val="007A5D8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A5D87"/>
    <w:rPr>
      <w:rFonts w:ascii="Segoe UI" w:hAnsi="Segoe UI" w:cs="Segoe UI"/>
      <w:sz w:val="18"/>
      <w:szCs w:val="18"/>
    </w:rPr>
  </w:style>
  <w:style w:type="character" w:customStyle="1" w:styleId="af5">
    <w:name w:val="Абзац списка Знак"/>
    <w:aliases w:val="List Paragraph 1 Знак,Scriptoria bullet points Знак"/>
    <w:basedOn w:val="a0"/>
    <w:link w:val="af4"/>
    <w:uiPriority w:val="34"/>
    <w:locked/>
    <w:rsid w:val="00CA3492"/>
  </w:style>
  <w:style w:type="character" w:styleId="af8">
    <w:name w:val="page number"/>
    <w:basedOn w:val="a0"/>
    <w:semiHidden/>
    <w:unhideWhenUsed/>
    <w:rsid w:val="006F6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F19"/>
  </w:style>
  <w:style w:type="paragraph" w:styleId="1">
    <w:name w:val="heading 1"/>
    <w:basedOn w:val="a"/>
    <w:next w:val="a"/>
    <w:link w:val="10"/>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F1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semiHidden/>
    <w:rsid w:val="004D0F1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4D0F1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D0F19"/>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4D0F19"/>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4D0F19"/>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4D0F19"/>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4D0F19"/>
    <w:pPr>
      <w:spacing w:line="240" w:lineRule="auto"/>
    </w:pPr>
    <w:rPr>
      <w:b/>
      <w:bCs/>
      <w:smallCaps/>
      <w:color w:val="595959" w:themeColor="text1" w:themeTint="A6"/>
      <w:spacing w:val="6"/>
    </w:rPr>
  </w:style>
  <w:style w:type="paragraph" w:styleId="a4">
    <w:name w:val="Title"/>
    <w:basedOn w:val="a"/>
    <w:next w:val="a"/>
    <w:link w:val="a5"/>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5">
    <w:name w:val="Название Знак"/>
    <w:basedOn w:val="a0"/>
    <w:link w:val="a4"/>
    <w:uiPriority w:val="10"/>
    <w:rsid w:val="004D0F19"/>
    <w:rPr>
      <w:rFonts w:asciiTheme="majorHAnsi" w:eastAsiaTheme="majorEastAsia" w:hAnsiTheme="majorHAnsi" w:cstheme="majorBidi"/>
      <w:color w:val="5B9BD5" w:themeColor="accent1"/>
      <w:spacing w:val="-10"/>
      <w:sz w:val="56"/>
      <w:szCs w:val="56"/>
    </w:rPr>
  </w:style>
  <w:style w:type="paragraph" w:styleId="a6">
    <w:name w:val="Subtitle"/>
    <w:basedOn w:val="a"/>
    <w:next w:val="a"/>
    <w:link w:val="a7"/>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4D0F19"/>
    <w:rPr>
      <w:rFonts w:asciiTheme="majorHAnsi" w:eastAsiaTheme="majorEastAsia" w:hAnsiTheme="majorHAnsi" w:cstheme="majorBidi"/>
      <w:sz w:val="24"/>
      <w:szCs w:val="24"/>
    </w:rPr>
  </w:style>
  <w:style w:type="character" w:styleId="a8">
    <w:name w:val="Strong"/>
    <w:basedOn w:val="a0"/>
    <w:uiPriority w:val="22"/>
    <w:qFormat/>
    <w:rsid w:val="004D0F19"/>
    <w:rPr>
      <w:b/>
      <w:bCs/>
    </w:rPr>
  </w:style>
  <w:style w:type="character" w:styleId="a9">
    <w:name w:val="Emphasis"/>
    <w:basedOn w:val="a0"/>
    <w:uiPriority w:val="20"/>
    <w:qFormat/>
    <w:rsid w:val="004D0F19"/>
    <w:rPr>
      <w:i/>
      <w:iCs/>
    </w:rPr>
  </w:style>
  <w:style w:type="paragraph" w:styleId="aa">
    <w:name w:val="No Spacing"/>
    <w:uiPriority w:val="1"/>
    <w:qFormat/>
    <w:rsid w:val="004D0F19"/>
    <w:pPr>
      <w:spacing w:after="0" w:line="240" w:lineRule="auto"/>
    </w:pPr>
  </w:style>
  <w:style w:type="paragraph" w:styleId="21">
    <w:name w:val="Quote"/>
    <w:basedOn w:val="a"/>
    <w:next w:val="a"/>
    <w:link w:val="22"/>
    <w:uiPriority w:val="29"/>
    <w:qFormat/>
    <w:rsid w:val="004D0F19"/>
    <w:pPr>
      <w:spacing w:before="160"/>
      <w:ind w:left="720" w:right="720"/>
    </w:pPr>
    <w:rPr>
      <w:i/>
      <w:iCs/>
      <w:color w:val="404040" w:themeColor="text1" w:themeTint="BF"/>
    </w:rPr>
  </w:style>
  <w:style w:type="character" w:customStyle="1" w:styleId="22">
    <w:name w:val="Цитата 2 Знак"/>
    <w:basedOn w:val="a0"/>
    <w:link w:val="21"/>
    <w:uiPriority w:val="29"/>
    <w:rsid w:val="004D0F19"/>
    <w:rPr>
      <w:i/>
      <w:iCs/>
      <w:color w:val="404040" w:themeColor="text1" w:themeTint="BF"/>
    </w:rPr>
  </w:style>
  <w:style w:type="paragraph" w:styleId="ab">
    <w:name w:val="Intense Quote"/>
    <w:basedOn w:val="a"/>
    <w:next w:val="a"/>
    <w:link w:val="ac"/>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c">
    <w:name w:val="Выделенная цитата Знак"/>
    <w:basedOn w:val="a0"/>
    <w:link w:val="ab"/>
    <w:uiPriority w:val="30"/>
    <w:rsid w:val="004D0F19"/>
    <w:rPr>
      <w:rFonts w:asciiTheme="majorHAnsi" w:eastAsiaTheme="majorEastAsia" w:hAnsiTheme="majorHAnsi" w:cstheme="majorBidi"/>
      <w:color w:val="5B9BD5" w:themeColor="accent1"/>
      <w:sz w:val="28"/>
      <w:szCs w:val="28"/>
    </w:rPr>
  </w:style>
  <w:style w:type="character" w:styleId="ad">
    <w:name w:val="Subtle Emphasis"/>
    <w:basedOn w:val="a0"/>
    <w:uiPriority w:val="19"/>
    <w:qFormat/>
    <w:rsid w:val="004D0F19"/>
    <w:rPr>
      <w:i/>
      <w:iCs/>
      <w:color w:val="404040" w:themeColor="text1" w:themeTint="BF"/>
    </w:rPr>
  </w:style>
  <w:style w:type="character" w:styleId="ae">
    <w:name w:val="Intense Emphasis"/>
    <w:basedOn w:val="a0"/>
    <w:uiPriority w:val="21"/>
    <w:qFormat/>
    <w:rsid w:val="004D0F19"/>
    <w:rPr>
      <w:b/>
      <w:bCs/>
      <w:i/>
      <w:iCs/>
    </w:rPr>
  </w:style>
  <w:style w:type="character" w:styleId="af">
    <w:name w:val="Subtle Reference"/>
    <w:basedOn w:val="a0"/>
    <w:uiPriority w:val="31"/>
    <w:qFormat/>
    <w:rsid w:val="004D0F19"/>
    <w:rPr>
      <w:smallCaps/>
      <w:color w:val="404040" w:themeColor="text1" w:themeTint="BF"/>
      <w:u w:val="single" w:color="7F7F7F" w:themeColor="text1" w:themeTint="80"/>
    </w:rPr>
  </w:style>
  <w:style w:type="character" w:styleId="af0">
    <w:name w:val="Intense Reference"/>
    <w:basedOn w:val="a0"/>
    <w:uiPriority w:val="32"/>
    <w:qFormat/>
    <w:rsid w:val="004D0F19"/>
    <w:rPr>
      <w:b/>
      <w:bCs/>
      <w:smallCaps/>
      <w:spacing w:val="5"/>
      <w:u w:val="single"/>
    </w:rPr>
  </w:style>
  <w:style w:type="character" w:styleId="af1">
    <w:name w:val="Book Title"/>
    <w:basedOn w:val="a0"/>
    <w:uiPriority w:val="33"/>
    <w:qFormat/>
    <w:rsid w:val="004D0F19"/>
    <w:rPr>
      <w:b/>
      <w:bCs/>
      <w:smallCaps/>
    </w:rPr>
  </w:style>
  <w:style w:type="paragraph" w:styleId="af2">
    <w:name w:val="TOC Heading"/>
    <w:basedOn w:val="1"/>
    <w:next w:val="a"/>
    <w:uiPriority w:val="39"/>
    <w:semiHidden/>
    <w:unhideWhenUsed/>
    <w:qFormat/>
    <w:rsid w:val="004D0F19"/>
    <w:pPr>
      <w:outlineLvl w:val="9"/>
    </w:pPr>
  </w:style>
  <w:style w:type="table" w:styleId="af3">
    <w:name w:val="Table Grid"/>
    <w:basedOn w:val="a1"/>
    <w:uiPriority w:val="5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List Paragraph 1,Scriptoria bullet points"/>
    <w:basedOn w:val="a"/>
    <w:link w:val="af5"/>
    <w:uiPriority w:val="34"/>
    <w:qFormat/>
    <w:rsid w:val="001A2B2E"/>
    <w:pPr>
      <w:ind w:left="720"/>
      <w:contextualSpacing/>
    </w:pPr>
  </w:style>
  <w:style w:type="paragraph" w:styleId="af6">
    <w:name w:val="Balloon Text"/>
    <w:basedOn w:val="a"/>
    <w:link w:val="af7"/>
    <w:uiPriority w:val="99"/>
    <w:semiHidden/>
    <w:unhideWhenUsed/>
    <w:rsid w:val="007A5D8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A5D87"/>
    <w:rPr>
      <w:rFonts w:ascii="Segoe UI" w:hAnsi="Segoe UI" w:cs="Segoe UI"/>
      <w:sz w:val="18"/>
      <w:szCs w:val="18"/>
    </w:rPr>
  </w:style>
  <w:style w:type="character" w:customStyle="1" w:styleId="af5">
    <w:name w:val="Абзац списка Знак"/>
    <w:aliases w:val="List Paragraph 1 Знак,Scriptoria bullet points Знак"/>
    <w:basedOn w:val="a0"/>
    <w:link w:val="af4"/>
    <w:uiPriority w:val="34"/>
    <w:locked/>
    <w:rsid w:val="00CA3492"/>
  </w:style>
  <w:style w:type="character" w:styleId="af8">
    <w:name w:val="page number"/>
    <w:basedOn w:val="a0"/>
    <w:semiHidden/>
    <w:unhideWhenUsed/>
    <w:rsid w:val="006F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2279">
      <w:bodyDiv w:val="1"/>
      <w:marLeft w:val="0"/>
      <w:marRight w:val="0"/>
      <w:marTop w:val="0"/>
      <w:marBottom w:val="0"/>
      <w:divBdr>
        <w:top w:val="none" w:sz="0" w:space="0" w:color="auto"/>
        <w:left w:val="none" w:sz="0" w:space="0" w:color="auto"/>
        <w:bottom w:val="none" w:sz="0" w:space="0" w:color="auto"/>
        <w:right w:val="none" w:sz="0" w:space="0" w:color="auto"/>
      </w:divBdr>
    </w:div>
    <w:div w:id="576213321">
      <w:bodyDiv w:val="1"/>
      <w:marLeft w:val="0"/>
      <w:marRight w:val="0"/>
      <w:marTop w:val="0"/>
      <w:marBottom w:val="0"/>
      <w:divBdr>
        <w:top w:val="none" w:sz="0" w:space="0" w:color="auto"/>
        <w:left w:val="none" w:sz="0" w:space="0" w:color="auto"/>
        <w:bottom w:val="none" w:sz="0" w:space="0" w:color="auto"/>
        <w:right w:val="none" w:sz="0" w:space="0" w:color="auto"/>
      </w:divBdr>
    </w:div>
    <w:div w:id="1129594902">
      <w:bodyDiv w:val="1"/>
      <w:marLeft w:val="0"/>
      <w:marRight w:val="0"/>
      <w:marTop w:val="0"/>
      <w:marBottom w:val="0"/>
      <w:divBdr>
        <w:top w:val="none" w:sz="0" w:space="0" w:color="auto"/>
        <w:left w:val="none" w:sz="0" w:space="0" w:color="auto"/>
        <w:bottom w:val="none" w:sz="0" w:space="0" w:color="auto"/>
        <w:right w:val="none" w:sz="0" w:space="0" w:color="auto"/>
      </w:divBdr>
    </w:div>
    <w:div w:id="1283805686">
      <w:bodyDiv w:val="1"/>
      <w:marLeft w:val="0"/>
      <w:marRight w:val="0"/>
      <w:marTop w:val="0"/>
      <w:marBottom w:val="0"/>
      <w:divBdr>
        <w:top w:val="none" w:sz="0" w:space="0" w:color="auto"/>
        <w:left w:val="none" w:sz="0" w:space="0" w:color="auto"/>
        <w:bottom w:val="none" w:sz="0" w:space="0" w:color="auto"/>
        <w:right w:val="none" w:sz="0" w:space="0" w:color="auto"/>
      </w:divBdr>
    </w:div>
    <w:div w:id="1391541534">
      <w:bodyDiv w:val="1"/>
      <w:marLeft w:val="0"/>
      <w:marRight w:val="0"/>
      <w:marTop w:val="0"/>
      <w:marBottom w:val="0"/>
      <w:divBdr>
        <w:top w:val="none" w:sz="0" w:space="0" w:color="auto"/>
        <w:left w:val="none" w:sz="0" w:space="0" w:color="auto"/>
        <w:bottom w:val="none" w:sz="0" w:space="0" w:color="auto"/>
        <w:right w:val="none" w:sz="0" w:space="0" w:color="auto"/>
      </w:divBdr>
    </w:div>
    <w:div w:id="1502508046">
      <w:bodyDiv w:val="1"/>
      <w:marLeft w:val="0"/>
      <w:marRight w:val="0"/>
      <w:marTop w:val="0"/>
      <w:marBottom w:val="0"/>
      <w:divBdr>
        <w:top w:val="none" w:sz="0" w:space="0" w:color="auto"/>
        <w:left w:val="none" w:sz="0" w:space="0" w:color="auto"/>
        <w:bottom w:val="none" w:sz="0" w:space="0" w:color="auto"/>
        <w:right w:val="none" w:sz="0" w:space="0" w:color="auto"/>
      </w:divBdr>
    </w:div>
    <w:div w:id="1793087614">
      <w:bodyDiv w:val="1"/>
      <w:marLeft w:val="0"/>
      <w:marRight w:val="0"/>
      <w:marTop w:val="0"/>
      <w:marBottom w:val="0"/>
      <w:divBdr>
        <w:top w:val="none" w:sz="0" w:space="0" w:color="auto"/>
        <w:left w:val="none" w:sz="0" w:space="0" w:color="auto"/>
        <w:bottom w:val="none" w:sz="0" w:space="0" w:color="auto"/>
        <w:right w:val="none" w:sz="0" w:space="0" w:color="auto"/>
      </w:divBdr>
    </w:div>
    <w:div w:id="1799640766">
      <w:bodyDiv w:val="1"/>
      <w:marLeft w:val="0"/>
      <w:marRight w:val="0"/>
      <w:marTop w:val="0"/>
      <w:marBottom w:val="0"/>
      <w:divBdr>
        <w:top w:val="none" w:sz="0" w:space="0" w:color="auto"/>
        <w:left w:val="none" w:sz="0" w:space="0" w:color="auto"/>
        <w:bottom w:val="none" w:sz="0" w:space="0" w:color="auto"/>
        <w:right w:val="none" w:sz="0" w:space="0" w:color="auto"/>
      </w:divBdr>
    </w:div>
    <w:div w:id="1880702518">
      <w:bodyDiv w:val="1"/>
      <w:marLeft w:val="0"/>
      <w:marRight w:val="0"/>
      <w:marTop w:val="0"/>
      <w:marBottom w:val="0"/>
      <w:divBdr>
        <w:top w:val="none" w:sz="0" w:space="0" w:color="auto"/>
        <w:left w:val="none" w:sz="0" w:space="0" w:color="auto"/>
        <w:bottom w:val="none" w:sz="0" w:space="0" w:color="auto"/>
        <w:right w:val="none" w:sz="0" w:space="0" w:color="auto"/>
      </w:divBdr>
    </w:div>
    <w:div w:id="19345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Alexandra</cp:lastModifiedBy>
  <cp:revision>3</cp:revision>
  <cp:lastPrinted>2017-02-21T08:11:00Z</cp:lastPrinted>
  <dcterms:created xsi:type="dcterms:W3CDTF">2017-03-16T15:13:00Z</dcterms:created>
  <dcterms:modified xsi:type="dcterms:W3CDTF">2017-03-16T17:20:00Z</dcterms:modified>
</cp:coreProperties>
</file>