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B7" w:rsidRDefault="00AB19B7" w:rsidP="004627A5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B19B7" w:rsidRDefault="00AB19B7" w:rsidP="004627A5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627A5" w:rsidRPr="00492A69" w:rsidRDefault="004627A5" w:rsidP="00B44ED2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92A69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4627A5" w:rsidRPr="00492A69" w:rsidRDefault="004627A5" w:rsidP="00B44ED2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92A69">
        <w:rPr>
          <w:rFonts w:ascii="Times New Roman" w:hAnsi="Times New Roman"/>
          <w:b/>
          <w:sz w:val="28"/>
          <w:szCs w:val="28"/>
          <w:lang w:val="ro-RO"/>
        </w:rPr>
        <w:t>privind relaţiile comercial-economice între</w:t>
      </w:r>
    </w:p>
    <w:p w:rsidR="004627A5" w:rsidRPr="00492A69" w:rsidRDefault="00191DE0" w:rsidP="00B44ED2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92A69">
        <w:rPr>
          <w:rFonts w:ascii="Times New Roman" w:hAnsi="Times New Roman"/>
          <w:b/>
          <w:sz w:val="28"/>
          <w:szCs w:val="28"/>
          <w:lang w:val="ro-RO"/>
        </w:rPr>
        <w:t>Republica Moldova şi</w:t>
      </w:r>
      <w:r w:rsidR="004627A5" w:rsidRPr="00492A6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492A69">
        <w:rPr>
          <w:rFonts w:ascii="Times New Roman" w:hAnsi="Times New Roman"/>
          <w:b/>
          <w:sz w:val="28"/>
          <w:szCs w:val="28"/>
          <w:lang w:val="ro-RO"/>
        </w:rPr>
        <w:t>Turkmenistan pentru anul 2014</w:t>
      </w:r>
    </w:p>
    <w:p w:rsidR="004627A5" w:rsidRPr="00492A69" w:rsidRDefault="004627A5" w:rsidP="00B44ED2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627A5" w:rsidRPr="00492A69" w:rsidRDefault="004627A5" w:rsidP="004627A5">
      <w:pPr>
        <w:pStyle w:val="1"/>
        <w:numPr>
          <w:ilvl w:val="0"/>
          <w:numId w:val="1"/>
        </w:numPr>
        <w:rPr>
          <w:b/>
          <w:i/>
          <w:szCs w:val="28"/>
          <w:u w:val="single"/>
        </w:rPr>
      </w:pPr>
      <w:r w:rsidRPr="00492A69">
        <w:rPr>
          <w:b/>
          <w:i/>
          <w:szCs w:val="28"/>
          <w:u w:val="single"/>
        </w:rPr>
        <w:t>Cadrul juridic</w:t>
      </w:r>
    </w:p>
    <w:p w:rsidR="004627A5" w:rsidRPr="00492A69" w:rsidRDefault="004627A5" w:rsidP="004627A5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4627A5" w:rsidRPr="00492A69" w:rsidRDefault="004627A5" w:rsidP="00296D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Actualul cadrul juridic bilateral include: </w:t>
      </w:r>
      <w:r w:rsidR="00191DE0" w:rsidRPr="00492A69">
        <w:rPr>
          <w:rFonts w:ascii="Times New Roman" w:hAnsi="Times New Roman" w:cs="Times New Roman"/>
          <w:b/>
          <w:sz w:val="28"/>
          <w:szCs w:val="28"/>
          <w:lang w:val="ro-RO"/>
        </w:rPr>
        <w:t>14</w:t>
      </w:r>
      <w:r w:rsidR="00296DE0" w:rsidRPr="00492A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91DE0" w:rsidRPr="00492A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Acorduri. </w:t>
      </w:r>
    </w:p>
    <w:p w:rsidR="004627A5" w:rsidRPr="00492A69" w:rsidRDefault="004627A5" w:rsidP="004627A5">
      <w:pPr>
        <w:pStyle w:val="2"/>
        <w:spacing w:line="240" w:lineRule="auto"/>
        <w:ind w:left="1080"/>
        <w:jc w:val="center"/>
        <w:rPr>
          <w:b/>
          <w:sz w:val="28"/>
          <w:szCs w:val="28"/>
          <w:lang w:val="ro-RO"/>
        </w:rPr>
      </w:pPr>
      <w:r w:rsidRPr="00492A69">
        <w:rPr>
          <w:b/>
          <w:sz w:val="28"/>
          <w:szCs w:val="28"/>
          <w:lang w:val="ro-RO"/>
        </w:rPr>
        <w:t>Principalele acorduri cu caracter economic</w:t>
      </w: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470"/>
        <w:gridCol w:w="6148"/>
        <w:gridCol w:w="1497"/>
        <w:gridCol w:w="1476"/>
      </w:tblGrid>
      <w:tr w:rsidR="004627A5" w:rsidRPr="00492A69" w:rsidTr="00CE0B0C">
        <w:trPr>
          <w:trHeight w:val="48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492A69" w:rsidRDefault="004627A5" w:rsidP="00CE0B0C">
            <w:pPr>
              <w:spacing w:line="240" w:lineRule="auto"/>
              <w:ind w:left="-64" w:right="-1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92A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Nr.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492A69" w:rsidRDefault="004627A5" w:rsidP="00CE0B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92A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492A69" w:rsidRDefault="004627A5" w:rsidP="00CE0B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92A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492A69" w:rsidRDefault="004627A5" w:rsidP="00CE0B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92A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Întrarea în vigoare</w:t>
            </w:r>
          </w:p>
        </w:tc>
      </w:tr>
      <w:tr w:rsidR="003F09AB" w:rsidRPr="009C0A3A" w:rsidTr="00CE0B0C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AB" w:rsidRPr="00492A69" w:rsidRDefault="003F09AB" w:rsidP="00CE0B0C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AB" w:rsidRPr="00492A69" w:rsidRDefault="003F09AB" w:rsidP="009C0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Acord </w:t>
            </w:r>
            <w:r w:rsidR="009C0A3A" w:rsidRPr="009C0A3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colaborare comercial-economică dintre Guvernul Republicii şi Moldova Guvernul Turkmenistanului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9AB" w:rsidRDefault="009C0A3A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  <w:t>Așgabad,</w:t>
            </w:r>
          </w:p>
          <w:p w:rsidR="009C0A3A" w:rsidRPr="00492A69" w:rsidRDefault="009C0A3A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  <w:t>07.04.2015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AB" w:rsidRPr="00492A69" w:rsidRDefault="009C0A3A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ro-RO"/>
              </w:rPr>
              <w:t>-</w:t>
            </w:r>
          </w:p>
        </w:tc>
      </w:tr>
      <w:tr w:rsidR="004627A5" w:rsidRPr="00492A69" w:rsidTr="00CE0B0C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492A69" w:rsidRDefault="003F09AB" w:rsidP="00CE0B0C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4627A5" w:rsidRPr="00492A6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492A69" w:rsidRDefault="00191DE0" w:rsidP="00191DE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</w:pPr>
            <w:r w:rsidRPr="00492A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Acord între Guvernul Republicii Moldova şi Guvernul             Turkmenistanului cu privire la comerţul liber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492A69" w:rsidRDefault="00191DE0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  <w:t>Așgabad</w:t>
            </w:r>
            <w:r w:rsidR="004627A5" w:rsidRPr="00492A69"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  <w:t>,</w:t>
            </w:r>
          </w:p>
          <w:p w:rsidR="004627A5" w:rsidRPr="00492A69" w:rsidRDefault="00191DE0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  <w:t>24.12.1993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492A69" w:rsidRDefault="00191DE0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Arial Unicode MS" w:hAnsi="Times New Roman" w:cs="Times New Roman"/>
                <w:sz w:val="28"/>
                <w:szCs w:val="28"/>
                <w:lang w:val="ro-RO"/>
              </w:rPr>
              <w:t>01.03.1996</w:t>
            </w:r>
          </w:p>
        </w:tc>
      </w:tr>
      <w:tr w:rsidR="004627A5" w:rsidRPr="00492A69" w:rsidTr="00CE0B0C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492A69" w:rsidRDefault="003F09AB" w:rsidP="00CE0B0C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 w:rsidR="004627A5" w:rsidRPr="00492A6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492A69" w:rsidRDefault="00191DE0" w:rsidP="00191DE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</w:pPr>
            <w:r w:rsidRPr="00492A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Convenție între Guvernul Republicii Moldova şi Guvernul Turkmenistanului pentru evitarea dublei impuneri şi prevenirea evaziunii fiscale cu privire la impozitele pe venit şi pe proprietate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492A69" w:rsidRDefault="00872FF3" w:rsidP="004D76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val="ro-RO"/>
              </w:rPr>
              <w:t>24.07.2013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A5" w:rsidRPr="00492A69" w:rsidRDefault="00872FF3" w:rsidP="00CE0B0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Arial Unicode MS" w:hAnsi="Times New Roman" w:cs="Times New Roman"/>
                <w:sz w:val="28"/>
                <w:szCs w:val="28"/>
                <w:lang w:val="ro-RO"/>
              </w:rPr>
              <w:t>-</w:t>
            </w:r>
          </w:p>
        </w:tc>
      </w:tr>
    </w:tbl>
    <w:p w:rsidR="004627A5" w:rsidRPr="00492A69" w:rsidRDefault="004627A5" w:rsidP="004627A5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627A5" w:rsidRPr="00492A69" w:rsidRDefault="004627A5" w:rsidP="004627A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</w:pPr>
      <w:r w:rsidRPr="00492A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Comerţul bilateral</w:t>
      </w:r>
    </w:p>
    <w:p w:rsidR="004627A5" w:rsidRPr="00492A69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4627A5" w:rsidRPr="00492A69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Volumul comerţului exterior 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(fără a se ţine cont de activitatea agenţilor economici din partea stângă a Nistrului) al Republicii Moldova cu </w:t>
      </w:r>
      <w:r w:rsidR="00EC413A"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>Turkmenistan în anul 2014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înregistrat suma de </w:t>
      </w:r>
      <w:r w:rsidR="003F5DC4" w:rsidRPr="00492A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1 250,</w:t>
      </w:r>
      <w:r w:rsidR="003F5DC4" w:rsidRPr="00BC0E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950972" w:rsidRPr="00BC0E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C0E84" w:rsidRPr="00BC0E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mii</w:t>
      </w:r>
      <w:r w:rsidR="00BC0E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USD.</w:t>
      </w:r>
      <w:r w:rsidR="00EC413A"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Comparativ cu anul 2013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volumul comerţului exterior 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s-a </w:t>
      </w:r>
      <w:r w:rsidR="003F5DC4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micșorat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92A69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semnificativ</w:t>
      </w:r>
      <w:r w:rsidR="003F5DC4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cu </w:t>
      </w:r>
      <w:r w:rsidR="003F5DC4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70,21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% (</w:t>
      </w:r>
      <w:r w:rsidR="002F4663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cu </w:t>
      </w:r>
      <w:r w:rsidR="003F5DC4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2 946,6</w:t>
      </w:r>
      <w:r w:rsidR="00AB19B7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</w:t>
      </w:r>
      <w:r w:rsidR="00704BE2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i 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USD)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După valoarea volumului schimburilor comerciale, înregistrat în perioada analizată, </w:t>
      </w:r>
      <w:r w:rsidR="00EC413A"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>Turkmenistan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situează 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pe locul </w:t>
      </w:r>
      <w:r w:rsidR="003F5DC4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79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între partenerii cu care Republica Moldova întreţine relaţii comerciale.</w:t>
      </w:r>
      <w:r w:rsidR="003F5DC4" w:rsidRPr="00492A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DC4"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>Ponderea comerţului cu această ţară constituie 0,016% în volumul comerţului total al RM.</w:t>
      </w:r>
    </w:p>
    <w:p w:rsidR="004627A5" w:rsidRPr="00492A69" w:rsidRDefault="004627A5" w:rsidP="00462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4627A5" w:rsidRPr="00492A69" w:rsidRDefault="004627A5" w:rsidP="00462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92A6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Evoluţia schimburilor comerciale </w:t>
      </w:r>
    </w:p>
    <w:p w:rsidR="004627A5" w:rsidRPr="00492A69" w:rsidRDefault="004627A5" w:rsidP="00462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92A6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Republica Moldova şi </w:t>
      </w:r>
      <w:r w:rsidR="00EC413A" w:rsidRPr="00492A6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Turkmenistan</w:t>
      </w:r>
    </w:p>
    <w:p w:rsidR="004627A5" w:rsidRPr="00492A69" w:rsidRDefault="00704BE2" w:rsidP="004627A5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eastAsia="Times New Roman" w:hAnsi="Times New Roman" w:cs="Times New Roman"/>
          <w:bCs/>
          <w:sz w:val="24"/>
          <w:szCs w:val="28"/>
          <w:lang w:val="ro-RO"/>
        </w:rPr>
        <w:t>mii</w:t>
      </w:r>
      <w:r w:rsidR="004627A5" w:rsidRPr="00492A69">
        <w:rPr>
          <w:rFonts w:ascii="Times New Roman" w:eastAsia="Times New Roman" w:hAnsi="Times New Roman" w:cs="Times New Roman"/>
          <w:bCs/>
          <w:sz w:val="24"/>
          <w:szCs w:val="28"/>
          <w:lang w:val="ro-RO"/>
        </w:rPr>
        <w:t xml:space="preserve"> USD</w:t>
      </w:r>
    </w:p>
    <w:tbl>
      <w:tblPr>
        <w:tblW w:w="9285" w:type="dxa"/>
        <w:jc w:val="center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70"/>
        <w:gridCol w:w="2180"/>
        <w:gridCol w:w="2180"/>
        <w:gridCol w:w="2180"/>
        <w:gridCol w:w="1575"/>
      </w:tblGrid>
      <w:tr w:rsidR="004627A5" w:rsidRPr="00492A69" w:rsidTr="00CE0B0C">
        <w:trPr>
          <w:jc w:val="center"/>
        </w:trPr>
        <w:tc>
          <w:tcPr>
            <w:tcW w:w="1170" w:type="dxa"/>
          </w:tcPr>
          <w:p w:rsidR="004627A5" w:rsidRPr="00492A69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2180" w:type="dxa"/>
          </w:tcPr>
          <w:p w:rsidR="004627A5" w:rsidRPr="00492A69" w:rsidRDefault="00EC413A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  <w:t>2012</w:t>
            </w:r>
          </w:p>
        </w:tc>
        <w:tc>
          <w:tcPr>
            <w:tcW w:w="2180" w:type="dxa"/>
          </w:tcPr>
          <w:p w:rsidR="004627A5" w:rsidRPr="00492A69" w:rsidRDefault="00EC413A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  <w:t>2013</w:t>
            </w:r>
          </w:p>
        </w:tc>
        <w:tc>
          <w:tcPr>
            <w:tcW w:w="2180" w:type="dxa"/>
            <w:tcBorders>
              <w:top w:val="single" w:sz="6" w:space="0" w:color="auto"/>
              <w:bottom w:val="single" w:sz="6" w:space="0" w:color="808080"/>
            </w:tcBorders>
            <w:shd w:val="clear" w:color="auto" w:fill="D9D9D9" w:themeFill="background1" w:themeFillShade="D9"/>
          </w:tcPr>
          <w:p w:rsidR="004627A5" w:rsidRPr="00492A69" w:rsidRDefault="00EC413A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  <w:t>2014</w:t>
            </w:r>
          </w:p>
        </w:tc>
        <w:tc>
          <w:tcPr>
            <w:tcW w:w="1575" w:type="dxa"/>
          </w:tcPr>
          <w:p w:rsidR="004627A5" w:rsidRPr="00492A69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  <w:t>Dinamica</w:t>
            </w:r>
          </w:p>
          <w:p w:rsidR="004627A5" w:rsidRPr="00492A69" w:rsidRDefault="00EC413A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  <w:t>2014/2013</w:t>
            </w:r>
            <w:r w:rsidR="003F5DC4" w:rsidRPr="00492A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</w:tc>
      </w:tr>
      <w:tr w:rsidR="004627A5" w:rsidRPr="00492A69" w:rsidTr="00CE0B0C">
        <w:trPr>
          <w:jc w:val="center"/>
        </w:trPr>
        <w:tc>
          <w:tcPr>
            <w:tcW w:w="1170" w:type="dxa"/>
          </w:tcPr>
          <w:p w:rsidR="004627A5" w:rsidRPr="00492A69" w:rsidRDefault="004627A5" w:rsidP="00CE0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  <w:t>Total</w:t>
            </w:r>
          </w:p>
        </w:tc>
        <w:tc>
          <w:tcPr>
            <w:tcW w:w="2180" w:type="dxa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4875,1</w:t>
            </w:r>
          </w:p>
        </w:tc>
        <w:tc>
          <w:tcPr>
            <w:tcW w:w="2180" w:type="dxa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4197,1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1250,5</w:t>
            </w:r>
          </w:p>
        </w:tc>
        <w:tc>
          <w:tcPr>
            <w:tcW w:w="1575" w:type="dxa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29,79%</w:t>
            </w:r>
          </w:p>
        </w:tc>
      </w:tr>
      <w:tr w:rsidR="004627A5" w:rsidRPr="00492A69" w:rsidTr="00CE0B0C">
        <w:trPr>
          <w:trHeight w:val="338"/>
          <w:jc w:val="center"/>
        </w:trPr>
        <w:tc>
          <w:tcPr>
            <w:tcW w:w="1170" w:type="dxa"/>
          </w:tcPr>
          <w:p w:rsidR="004627A5" w:rsidRPr="00492A69" w:rsidRDefault="004627A5" w:rsidP="00CE0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  <w:t>Export</w:t>
            </w:r>
          </w:p>
        </w:tc>
        <w:tc>
          <w:tcPr>
            <w:tcW w:w="2180" w:type="dxa"/>
          </w:tcPr>
          <w:p w:rsidR="004627A5" w:rsidRPr="00492A69" w:rsidRDefault="003F5DC4" w:rsidP="003F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830,1</w:t>
            </w:r>
          </w:p>
        </w:tc>
        <w:tc>
          <w:tcPr>
            <w:tcW w:w="2180" w:type="dxa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975,1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1240,7</w:t>
            </w:r>
          </w:p>
        </w:tc>
        <w:tc>
          <w:tcPr>
            <w:tcW w:w="1575" w:type="dxa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127,23%</w:t>
            </w:r>
          </w:p>
        </w:tc>
      </w:tr>
      <w:tr w:rsidR="004627A5" w:rsidRPr="00492A69" w:rsidTr="00CE0B0C">
        <w:trPr>
          <w:trHeight w:val="338"/>
          <w:jc w:val="center"/>
        </w:trPr>
        <w:tc>
          <w:tcPr>
            <w:tcW w:w="1170" w:type="dxa"/>
          </w:tcPr>
          <w:p w:rsidR="004627A5" w:rsidRPr="00492A69" w:rsidRDefault="004627A5" w:rsidP="00CE0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Import </w:t>
            </w:r>
          </w:p>
        </w:tc>
        <w:tc>
          <w:tcPr>
            <w:tcW w:w="2180" w:type="dxa"/>
          </w:tcPr>
          <w:p w:rsidR="004627A5" w:rsidRPr="00492A69" w:rsidRDefault="003F5DC4" w:rsidP="003F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4045,0</w:t>
            </w:r>
          </w:p>
        </w:tc>
        <w:tc>
          <w:tcPr>
            <w:tcW w:w="2180" w:type="dxa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3222,0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9,8</w:t>
            </w:r>
          </w:p>
        </w:tc>
        <w:tc>
          <w:tcPr>
            <w:tcW w:w="1575" w:type="dxa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0,30%</w:t>
            </w:r>
          </w:p>
        </w:tc>
      </w:tr>
      <w:tr w:rsidR="004627A5" w:rsidRPr="00492A69" w:rsidTr="00CE0B0C">
        <w:trPr>
          <w:trHeight w:val="334"/>
          <w:jc w:val="center"/>
        </w:trPr>
        <w:tc>
          <w:tcPr>
            <w:tcW w:w="1170" w:type="dxa"/>
          </w:tcPr>
          <w:p w:rsidR="004627A5" w:rsidRPr="00492A69" w:rsidRDefault="004627A5" w:rsidP="00CE0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Sold </w:t>
            </w:r>
          </w:p>
        </w:tc>
        <w:tc>
          <w:tcPr>
            <w:tcW w:w="2180" w:type="dxa"/>
          </w:tcPr>
          <w:p w:rsidR="004627A5" w:rsidRPr="00492A69" w:rsidRDefault="003F5DC4" w:rsidP="003F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-3214,9</w:t>
            </w:r>
          </w:p>
        </w:tc>
        <w:tc>
          <w:tcPr>
            <w:tcW w:w="2180" w:type="dxa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-2246,9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auto"/>
            </w:tcBorders>
            <w:shd w:val="clear" w:color="auto" w:fill="D9D9D9" w:themeFill="background1" w:themeFillShade="D9"/>
          </w:tcPr>
          <w:p w:rsidR="004627A5" w:rsidRPr="00492A69" w:rsidRDefault="003F5DC4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</w:pPr>
            <w:r w:rsidRPr="00492A6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1230,9</w:t>
            </w:r>
          </w:p>
        </w:tc>
        <w:tc>
          <w:tcPr>
            <w:tcW w:w="1575" w:type="dxa"/>
          </w:tcPr>
          <w:p w:rsidR="004627A5" w:rsidRPr="00492A69" w:rsidRDefault="004627A5" w:rsidP="00CE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4627A5" w:rsidRPr="00492A69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B19B7" w:rsidRPr="00492A69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92A6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lastRenderedPageBreak/>
        <w:t>Soldul balanţei comerciale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C413A"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în anul 2014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fost în favoarea Republicii </w:t>
      </w:r>
      <w:r w:rsidR="00AB19B7"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Moldova 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>şi a constituit</w:t>
      </w:r>
      <w:r w:rsidR="00704BE2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2F4663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1 230,9</w:t>
      </w:r>
      <w:r w:rsidR="00704BE2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mii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USD. </w:t>
      </w:r>
    </w:p>
    <w:p w:rsidR="00AB19B7" w:rsidRPr="00492A69" w:rsidRDefault="00AB19B7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4627A5" w:rsidRPr="00492A69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Exportul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>de mărfuri realizat în perioada analizată, a înregistrat suma de</w:t>
      </w:r>
      <w:r w:rsidR="00704BE2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2F4663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1 240,7 </w:t>
      </w:r>
      <w:r w:rsidR="00704BE2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mii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USD, </w:t>
      </w:r>
      <w:r w:rsidR="002F4663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majorându-se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>cu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2F4663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27,23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% 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(cu </w:t>
      </w:r>
      <w:r w:rsidR="002F4663"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>265,6</w:t>
      </w:r>
      <w:r w:rsidR="00AB19B7"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mii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USD)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>faţă de anului precedent.</w:t>
      </w:r>
      <w:r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C413A"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Turkmenistan 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situează pe locul </w:t>
      </w:r>
      <w:r w:rsidR="00EB4A20" w:rsidRPr="00492A6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57</w:t>
      </w:r>
      <w:r w:rsidRPr="00492A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topul ţărilor în care Republica Moldova efectuează exporturi.</w:t>
      </w:r>
    </w:p>
    <w:p w:rsidR="004627A5" w:rsidRPr="00492A69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4627A5" w:rsidRPr="00492A69" w:rsidRDefault="004627A5" w:rsidP="00462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Importul </w:t>
      </w: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de mărfuri efectuat în perioada menţionată în Republica Moldova din </w:t>
      </w:r>
      <w:r w:rsidR="00EC413A" w:rsidRPr="00492A69">
        <w:rPr>
          <w:rFonts w:ascii="Times New Roman" w:hAnsi="Times New Roman" w:cs="Times New Roman"/>
          <w:sz w:val="28"/>
          <w:szCs w:val="28"/>
          <w:lang w:val="ro-RO"/>
        </w:rPr>
        <w:t>Turkmenistan</w:t>
      </w: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 a însumat</w:t>
      </w:r>
      <w:r w:rsidR="00704BE2" w:rsidRPr="00492A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92A69" w:rsidRPr="00492A69">
        <w:rPr>
          <w:rFonts w:ascii="Times New Roman" w:hAnsi="Times New Roman" w:cs="Times New Roman"/>
          <w:sz w:val="28"/>
          <w:szCs w:val="28"/>
          <w:lang w:val="ro-RO"/>
        </w:rPr>
        <w:t>suma de</w:t>
      </w:r>
      <w:r w:rsidR="00492A69" w:rsidRPr="00492A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9,8 </w:t>
      </w:r>
      <w:r w:rsidR="00704BE2" w:rsidRPr="00492A69">
        <w:rPr>
          <w:rFonts w:ascii="Times New Roman" w:hAnsi="Times New Roman" w:cs="Times New Roman"/>
          <w:b/>
          <w:sz w:val="28"/>
          <w:szCs w:val="28"/>
          <w:lang w:val="ro-RO"/>
        </w:rPr>
        <w:t>mii</w:t>
      </w:r>
      <w:r w:rsidRPr="00492A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USD </w:t>
      </w:r>
      <w:r w:rsidRPr="00492A69">
        <w:rPr>
          <w:rFonts w:ascii="Times New Roman" w:hAnsi="Times New Roman" w:cs="Times New Roman"/>
          <w:sz w:val="28"/>
          <w:szCs w:val="28"/>
          <w:lang w:val="ro-RO"/>
        </w:rPr>
        <w:t>şi a înregistrat o</w:t>
      </w:r>
      <w:r w:rsidRPr="00492A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92A69" w:rsidRPr="00492A69">
        <w:rPr>
          <w:rFonts w:ascii="Times New Roman" w:hAnsi="Times New Roman" w:cs="Times New Roman"/>
          <w:b/>
          <w:sz w:val="28"/>
          <w:szCs w:val="28"/>
          <w:lang w:val="ro-RO"/>
        </w:rPr>
        <w:t>descreștere esențială</w:t>
      </w:r>
      <w:r w:rsidRPr="00492A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92A69" w:rsidRPr="00492A69">
        <w:rPr>
          <w:rFonts w:ascii="Times New Roman" w:hAnsi="Times New Roman" w:cs="Times New Roman"/>
          <w:b/>
          <w:sz w:val="28"/>
          <w:szCs w:val="28"/>
          <w:lang w:val="ro-RO"/>
        </w:rPr>
        <w:t>de 328,7 ori</w:t>
      </w:r>
      <w:r w:rsidRPr="00492A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92A69">
        <w:rPr>
          <w:rFonts w:ascii="Times New Roman" w:hAnsi="Times New Roman" w:cs="Times New Roman"/>
          <w:sz w:val="28"/>
          <w:szCs w:val="28"/>
          <w:lang w:val="ro-RO"/>
        </w:rPr>
        <w:t>în r</w:t>
      </w:r>
      <w:r w:rsidR="00EC413A" w:rsidRPr="00492A69">
        <w:rPr>
          <w:rFonts w:ascii="Times New Roman" w:hAnsi="Times New Roman" w:cs="Times New Roman"/>
          <w:sz w:val="28"/>
          <w:szCs w:val="28"/>
          <w:lang w:val="ro-RO"/>
        </w:rPr>
        <w:t>aport cu anul 2013</w:t>
      </w:r>
      <w:r w:rsidR="00492A69"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2A69" w:rsidRPr="00492A69">
        <w:rPr>
          <w:rFonts w:ascii="Times New Roman" w:hAnsi="Times New Roman" w:cs="Times New Roman"/>
          <w:b/>
          <w:sz w:val="28"/>
          <w:szCs w:val="28"/>
          <w:lang w:val="ro-RO"/>
        </w:rPr>
        <w:t>(cu 99,7%)</w:t>
      </w:r>
      <w:r w:rsidRPr="00492A69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EC413A"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Turkmenistan </w:t>
      </w: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se situează pe locul </w:t>
      </w:r>
      <w:r w:rsidRPr="00492A69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224F8E" w:rsidRPr="00492A69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492A69" w:rsidRPr="00492A69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 în topul ţărilor în care Republica Moldova efectuează importuri.</w:t>
      </w:r>
    </w:p>
    <w:p w:rsidR="004627A5" w:rsidRPr="00492A69" w:rsidRDefault="004627A5" w:rsidP="0046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4627A5" w:rsidRPr="00492A69" w:rsidRDefault="004627A5" w:rsidP="004627A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  <w:r w:rsidRPr="00492A69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Comisia Interguvernamentală</w:t>
      </w:r>
    </w:p>
    <w:p w:rsidR="009C0A3A" w:rsidRDefault="004627A5" w:rsidP="000B73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hAnsi="Times New Roman" w:cs="Times New Roman"/>
          <w:sz w:val="28"/>
          <w:szCs w:val="28"/>
          <w:lang w:val="ro-RO"/>
        </w:rPr>
        <w:t>I-a comisie interguvernamentală moldo-</w:t>
      </w:r>
      <w:r w:rsidR="00F71DB7"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turkmenă </w:t>
      </w:r>
      <w:r w:rsidR="003F09AB">
        <w:rPr>
          <w:rFonts w:ascii="Times New Roman" w:hAnsi="Times New Roman" w:cs="Times New Roman"/>
          <w:sz w:val="28"/>
          <w:szCs w:val="28"/>
          <w:lang w:val="ro-RO"/>
        </w:rPr>
        <w:t>a avut loc în cadrul vizitei oficiale a Președintelui Republicii Moldova</w:t>
      </w:r>
      <w:r w:rsidR="009C0A3A">
        <w:rPr>
          <w:rFonts w:ascii="Times New Roman" w:hAnsi="Times New Roman" w:cs="Times New Roman"/>
          <w:sz w:val="28"/>
          <w:szCs w:val="28"/>
          <w:lang w:val="ro-RO"/>
        </w:rPr>
        <w:t>, Nicolae Timofti,</w:t>
      </w:r>
      <w:bookmarkStart w:id="0" w:name="_GoBack"/>
      <w:bookmarkEnd w:id="0"/>
      <w:r w:rsidR="003F09AB">
        <w:rPr>
          <w:rFonts w:ascii="Times New Roman" w:hAnsi="Times New Roman" w:cs="Times New Roman"/>
          <w:sz w:val="28"/>
          <w:szCs w:val="28"/>
          <w:lang w:val="ro-RO"/>
        </w:rPr>
        <w:t xml:space="preserve"> în Turkmenistan, în perioada 6-8 aprilie curent</w:t>
      </w:r>
      <w:r w:rsidR="00652E9F" w:rsidRPr="00492A6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B738F" w:rsidRPr="00492A69" w:rsidRDefault="009C0A3A" w:rsidP="000B738F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Cea de-a II-a ședință a Comisiei urmează să se desfășoare la Chișinău. </w:t>
      </w:r>
      <w:r w:rsidR="000B738F" w:rsidRPr="00492A69">
        <w:rPr>
          <w:rFonts w:ascii="Times New Roman" w:hAnsi="Times New Roman" w:cs="Times New Roman"/>
          <w:sz w:val="28"/>
          <w:szCs w:val="28"/>
          <w:lang w:val="ro-RO"/>
        </w:rPr>
        <w:t>Dată concretă urmează a fi convenită prin canale diplomatice.</w:t>
      </w:r>
    </w:p>
    <w:p w:rsidR="000B738F" w:rsidRPr="00492A69" w:rsidRDefault="00652E9F" w:rsidP="00652E9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  <w:r w:rsidRPr="00492A69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Propuneri privind cooperarea bilaterală</w:t>
      </w:r>
    </w:p>
    <w:p w:rsidR="00652E9F" w:rsidRPr="00492A69" w:rsidRDefault="00652E9F" w:rsidP="00652E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773D44" w:rsidRDefault="00773D44" w:rsidP="00492A6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Semnarea Acordului </w:t>
      </w:r>
      <w:r w:rsidR="00FF0FD7" w:rsidRPr="00492A69">
        <w:rPr>
          <w:rFonts w:ascii="Times New Roman" w:hAnsi="Times New Roman" w:cs="Times New Roman"/>
          <w:sz w:val="28"/>
          <w:szCs w:val="28"/>
          <w:lang w:val="ro-RO"/>
        </w:rPr>
        <w:t>între Guvernul Republicii Moldova și Guvernul Turkmenistanului privind colaborarea în domeniul energetic și gazopetrolier.</w:t>
      </w:r>
    </w:p>
    <w:p w:rsidR="009C0A3A" w:rsidRPr="00492A69" w:rsidRDefault="009C0A3A" w:rsidP="00492A6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Semnarea Acordului </w:t>
      </w:r>
      <w:r w:rsidRPr="00492A69">
        <w:rPr>
          <w:rFonts w:ascii="Times New Roman" w:hAnsi="Times New Roman" w:cs="Times New Roman"/>
          <w:sz w:val="28"/>
          <w:szCs w:val="28"/>
          <w:lang w:val="ro-RO"/>
        </w:rPr>
        <w:t>între Guvernul Republicii Moldova și Guvernul Turkmenistanului privind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promovarea și protejarea reciprocă a investițiilor.</w:t>
      </w:r>
    </w:p>
    <w:p w:rsidR="008D020F" w:rsidRPr="00492A69" w:rsidRDefault="008D020F" w:rsidP="00492A6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hAnsi="Times New Roman" w:cs="Times New Roman"/>
          <w:sz w:val="28"/>
          <w:szCs w:val="28"/>
          <w:lang w:val="ro-RO"/>
        </w:rPr>
        <w:t>Promovarea cooperării între instituțiile de stat, responsabile de promovarea politicii de susținere a întreprinderilor mici și mijlocii și profesii liberale.</w:t>
      </w:r>
    </w:p>
    <w:p w:rsidR="008D020F" w:rsidRPr="00492A69" w:rsidRDefault="008D020F" w:rsidP="00492A6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Stabilirea și dezvoltarea contactelor de afaceri între întreprinderile mici și mijlocii din ambele țări, promovarea parteneriatelor și schimburilor comerciale, organizarea expozițiilor, </w:t>
      </w:r>
      <w:r w:rsidR="00EC413A" w:rsidRPr="00492A69">
        <w:rPr>
          <w:rFonts w:ascii="Times New Roman" w:hAnsi="Times New Roman" w:cs="Times New Roman"/>
          <w:sz w:val="28"/>
          <w:szCs w:val="28"/>
          <w:lang w:val="ro-RO"/>
        </w:rPr>
        <w:t>târgurilor</w:t>
      </w:r>
      <w:r w:rsidRPr="00492A69">
        <w:rPr>
          <w:rFonts w:ascii="Times New Roman" w:hAnsi="Times New Roman" w:cs="Times New Roman"/>
          <w:sz w:val="28"/>
          <w:szCs w:val="28"/>
          <w:lang w:val="ro-RO"/>
        </w:rPr>
        <w:t>, meselor rotunde, work-shop-urilor.</w:t>
      </w:r>
    </w:p>
    <w:p w:rsidR="00EC413A" w:rsidRPr="00492A69" w:rsidRDefault="008D020F" w:rsidP="00492A6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Schimb de informații și acte legislative privind oportunitățile investiționale ale ambelor țări, inclusiv a informațiilor cu privire la parcurile industriale, </w:t>
      </w:r>
      <w:r w:rsidR="00EC413A" w:rsidRPr="00492A69">
        <w:rPr>
          <w:rFonts w:ascii="Times New Roman" w:hAnsi="Times New Roman" w:cs="Times New Roman"/>
          <w:sz w:val="28"/>
          <w:szCs w:val="28"/>
          <w:lang w:val="ro-RO"/>
        </w:rPr>
        <w:t>zonel</w:t>
      </w:r>
      <w:r w:rsidR="00BD73B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 economice libere, </w:t>
      </w:r>
      <w:r w:rsidR="00EC413A" w:rsidRPr="00492A69">
        <w:rPr>
          <w:rFonts w:ascii="Times New Roman" w:hAnsi="Times New Roman" w:cs="Times New Roman"/>
          <w:sz w:val="28"/>
          <w:szCs w:val="28"/>
          <w:lang w:val="ro-RO"/>
        </w:rPr>
        <w:t>parcurile tehnologice și științifice și incubatoarele inovaționale.</w:t>
      </w:r>
    </w:p>
    <w:p w:rsidR="00652E9F" w:rsidRPr="00492A69" w:rsidRDefault="00EC413A" w:rsidP="00492A69">
      <w:pPr>
        <w:pStyle w:val="11"/>
        <w:numPr>
          <w:ilvl w:val="0"/>
          <w:numId w:val="4"/>
        </w:numPr>
        <w:jc w:val="both"/>
        <w:rPr>
          <w:rFonts w:eastAsiaTheme="minorHAnsi"/>
          <w:sz w:val="28"/>
          <w:szCs w:val="28"/>
          <w:lang w:val="ro-RO" w:eastAsia="en-US"/>
        </w:rPr>
      </w:pPr>
      <w:r w:rsidRPr="00492A69">
        <w:rPr>
          <w:rFonts w:eastAsiaTheme="minorHAnsi"/>
          <w:sz w:val="28"/>
          <w:szCs w:val="28"/>
          <w:lang w:val="ro-RO" w:eastAsia="en-US"/>
        </w:rPr>
        <w:t>Promovarea parteneriatelor/asociaţiilor din industrie şi micul business, precum şi promovarea şi comercializarea producţiei industriale autohtone pe piaţa Turkmenistanului.</w:t>
      </w:r>
    </w:p>
    <w:p w:rsidR="00492A69" w:rsidRPr="00492A69" w:rsidRDefault="00EC413A" w:rsidP="00492A69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92A69">
        <w:rPr>
          <w:rFonts w:ascii="Times New Roman" w:hAnsi="Times New Roman" w:cs="Times New Roman"/>
          <w:sz w:val="28"/>
          <w:szCs w:val="28"/>
          <w:lang w:val="ro-RO"/>
        </w:rPr>
        <w:t xml:space="preserve">Efectuarea schimbului de experienţă în domeniul </w:t>
      </w:r>
      <w:r w:rsidR="00492A69" w:rsidRPr="00492A69">
        <w:rPr>
          <w:rFonts w:ascii="Times New Roman" w:hAnsi="Times New Roman" w:cs="Times New Roman"/>
          <w:sz w:val="28"/>
          <w:szCs w:val="28"/>
          <w:lang w:val="ro-RO"/>
        </w:rPr>
        <w:t>perfectării politicilor orientate spre încurajarea investiţiilor în sectoarele productive ale economiei naţionale.</w:t>
      </w:r>
    </w:p>
    <w:p w:rsidR="000B738F" w:rsidRPr="00492A69" w:rsidRDefault="000B738F" w:rsidP="00492A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27A5" w:rsidRPr="00492A69" w:rsidRDefault="004627A5" w:rsidP="004627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627A5" w:rsidRPr="00492A69" w:rsidSect="002178B8">
      <w:pgSz w:w="11906" w:h="16838"/>
      <w:pgMar w:top="54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4BA8"/>
    <w:multiLevelType w:val="hybridMultilevel"/>
    <w:tmpl w:val="714C00A0"/>
    <w:lvl w:ilvl="0" w:tplc="BA0AC4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53C02"/>
    <w:multiLevelType w:val="hybridMultilevel"/>
    <w:tmpl w:val="C402199E"/>
    <w:lvl w:ilvl="0" w:tplc="D9402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28F6"/>
    <w:multiLevelType w:val="hybridMultilevel"/>
    <w:tmpl w:val="3FBC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F7A80"/>
    <w:multiLevelType w:val="hybridMultilevel"/>
    <w:tmpl w:val="06B008BE"/>
    <w:lvl w:ilvl="0" w:tplc="3FC28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78"/>
    <w:rsid w:val="00006B46"/>
    <w:rsid w:val="00020091"/>
    <w:rsid w:val="00020593"/>
    <w:rsid w:val="000364F2"/>
    <w:rsid w:val="0006236D"/>
    <w:rsid w:val="00097ABA"/>
    <w:rsid w:val="000A7A54"/>
    <w:rsid w:val="000B440E"/>
    <w:rsid w:val="000B50A2"/>
    <w:rsid w:val="000B738F"/>
    <w:rsid w:val="000E367A"/>
    <w:rsid w:val="000F0061"/>
    <w:rsid w:val="00102113"/>
    <w:rsid w:val="00103F6E"/>
    <w:rsid w:val="00104CC4"/>
    <w:rsid w:val="00121FE0"/>
    <w:rsid w:val="00125809"/>
    <w:rsid w:val="001417DF"/>
    <w:rsid w:val="00153DE6"/>
    <w:rsid w:val="001559AA"/>
    <w:rsid w:val="00156485"/>
    <w:rsid w:val="00162D9C"/>
    <w:rsid w:val="00176128"/>
    <w:rsid w:val="00180A78"/>
    <w:rsid w:val="00187E79"/>
    <w:rsid w:val="00191DE0"/>
    <w:rsid w:val="00192A31"/>
    <w:rsid w:val="00193F72"/>
    <w:rsid w:val="001A748C"/>
    <w:rsid w:val="001A783C"/>
    <w:rsid w:val="001B2650"/>
    <w:rsid w:val="001B3DCC"/>
    <w:rsid w:val="001C6453"/>
    <w:rsid w:val="001E00AA"/>
    <w:rsid w:val="001E2457"/>
    <w:rsid w:val="001E45A3"/>
    <w:rsid w:val="001E5211"/>
    <w:rsid w:val="001E6C4A"/>
    <w:rsid w:val="001F0BAC"/>
    <w:rsid w:val="0020031B"/>
    <w:rsid w:val="00201844"/>
    <w:rsid w:val="00203840"/>
    <w:rsid w:val="002058EE"/>
    <w:rsid w:val="002242FB"/>
    <w:rsid w:val="00224F8E"/>
    <w:rsid w:val="00225392"/>
    <w:rsid w:val="0022586C"/>
    <w:rsid w:val="00230F90"/>
    <w:rsid w:val="00235D88"/>
    <w:rsid w:val="00247A12"/>
    <w:rsid w:val="0026447B"/>
    <w:rsid w:val="00264C7C"/>
    <w:rsid w:val="002670D7"/>
    <w:rsid w:val="00272B16"/>
    <w:rsid w:val="00296DE0"/>
    <w:rsid w:val="002A3245"/>
    <w:rsid w:val="002B005F"/>
    <w:rsid w:val="002C4C63"/>
    <w:rsid w:val="002C5DD3"/>
    <w:rsid w:val="002C7C3A"/>
    <w:rsid w:val="002D3962"/>
    <w:rsid w:val="002E0546"/>
    <w:rsid w:val="002E6CC0"/>
    <w:rsid w:val="002F3D3D"/>
    <w:rsid w:val="002F4663"/>
    <w:rsid w:val="002F70EF"/>
    <w:rsid w:val="003023BA"/>
    <w:rsid w:val="003057B9"/>
    <w:rsid w:val="00313C7A"/>
    <w:rsid w:val="00325F1C"/>
    <w:rsid w:val="00330E43"/>
    <w:rsid w:val="00330F02"/>
    <w:rsid w:val="00333D2E"/>
    <w:rsid w:val="0033561C"/>
    <w:rsid w:val="00346DE0"/>
    <w:rsid w:val="003719DB"/>
    <w:rsid w:val="00376A2A"/>
    <w:rsid w:val="0038036A"/>
    <w:rsid w:val="00386F64"/>
    <w:rsid w:val="003872CB"/>
    <w:rsid w:val="00387F62"/>
    <w:rsid w:val="003A7CA1"/>
    <w:rsid w:val="003B3C81"/>
    <w:rsid w:val="003C27CA"/>
    <w:rsid w:val="003F09AB"/>
    <w:rsid w:val="003F3D5C"/>
    <w:rsid w:val="003F4230"/>
    <w:rsid w:val="003F5DC4"/>
    <w:rsid w:val="00402AF6"/>
    <w:rsid w:val="00403228"/>
    <w:rsid w:val="0040374D"/>
    <w:rsid w:val="00411CE0"/>
    <w:rsid w:val="00413C7B"/>
    <w:rsid w:val="00417D34"/>
    <w:rsid w:val="0042685D"/>
    <w:rsid w:val="00444D19"/>
    <w:rsid w:val="0045010F"/>
    <w:rsid w:val="004627A5"/>
    <w:rsid w:val="0048172D"/>
    <w:rsid w:val="004818C1"/>
    <w:rsid w:val="00486746"/>
    <w:rsid w:val="00492249"/>
    <w:rsid w:val="00492A69"/>
    <w:rsid w:val="004A31D2"/>
    <w:rsid w:val="004A51B0"/>
    <w:rsid w:val="004D7684"/>
    <w:rsid w:val="004E2590"/>
    <w:rsid w:val="004E3DD9"/>
    <w:rsid w:val="004E7E54"/>
    <w:rsid w:val="005030CA"/>
    <w:rsid w:val="00510D59"/>
    <w:rsid w:val="00514823"/>
    <w:rsid w:val="00514EC4"/>
    <w:rsid w:val="00521A2E"/>
    <w:rsid w:val="005247F5"/>
    <w:rsid w:val="00526007"/>
    <w:rsid w:val="0055375E"/>
    <w:rsid w:val="00560E88"/>
    <w:rsid w:val="005633B8"/>
    <w:rsid w:val="00583C06"/>
    <w:rsid w:val="00585DFF"/>
    <w:rsid w:val="00594BC6"/>
    <w:rsid w:val="005A0E72"/>
    <w:rsid w:val="005A6B4A"/>
    <w:rsid w:val="005C4D6A"/>
    <w:rsid w:val="005D501A"/>
    <w:rsid w:val="006021DA"/>
    <w:rsid w:val="006075EC"/>
    <w:rsid w:val="006138B0"/>
    <w:rsid w:val="006165F5"/>
    <w:rsid w:val="00621F32"/>
    <w:rsid w:val="00627AC6"/>
    <w:rsid w:val="00631CD3"/>
    <w:rsid w:val="006445A3"/>
    <w:rsid w:val="00646BDF"/>
    <w:rsid w:val="0064792A"/>
    <w:rsid w:val="00647FF8"/>
    <w:rsid w:val="00652E9F"/>
    <w:rsid w:val="00663D9D"/>
    <w:rsid w:val="006660DB"/>
    <w:rsid w:val="006710AF"/>
    <w:rsid w:val="00685C15"/>
    <w:rsid w:val="006A0540"/>
    <w:rsid w:val="006B7BD4"/>
    <w:rsid w:val="006D204B"/>
    <w:rsid w:val="006D480E"/>
    <w:rsid w:val="006E3BF8"/>
    <w:rsid w:val="006F7208"/>
    <w:rsid w:val="00704BE2"/>
    <w:rsid w:val="00717586"/>
    <w:rsid w:val="0072547F"/>
    <w:rsid w:val="00730E9A"/>
    <w:rsid w:val="0076281E"/>
    <w:rsid w:val="007636A9"/>
    <w:rsid w:val="007670BE"/>
    <w:rsid w:val="00767F2C"/>
    <w:rsid w:val="00773D44"/>
    <w:rsid w:val="007776B6"/>
    <w:rsid w:val="007A150D"/>
    <w:rsid w:val="007E1E84"/>
    <w:rsid w:val="007E534B"/>
    <w:rsid w:val="00803879"/>
    <w:rsid w:val="008131FB"/>
    <w:rsid w:val="00825E73"/>
    <w:rsid w:val="00826FC9"/>
    <w:rsid w:val="0083749F"/>
    <w:rsid w:val="008640A6"/>
    <w:rsid w:val="00870631"/>
    <w:rsid w:val="0087172D"/>
    <w:rsid w:val="00872FF3"/>
    <w:rsid w:val="00877440"/>
    <w:rsid w:val="00890412"/>
    <w:rsid w:val="00891B78"/>
    <w:rsid w:val="00896507"/>
    <w:rsid w:val="008976E6"/>
    <w:rsid w:val="008A49F3"/>
    <w:rsid w:val="008A5398"/>
    <w:rsid w:val="008D020F"/>
    <w:rsid w:val="008D1B06"/>
    <w:rsid w:val="008D5A2C"/>
    <w:rsid w:val="008F21E9"/>
    <w:rsid w:val="008F5E42"/>
    <w:rsid w:val="00903E75"/>
    <w:rsid w:val="00915BD5"/>
    <w:rsid w:val="00932272"/>
    <w:rsid w:val="00934190"/>
    <w:rsid w:val="009362CD"/>
    <w:rsid w:val="00936706"/>
    <w:rsid w:val="009425FC"/>
    <w:rsid w:val="0094372E"/>
    <w:rsid w:val="00950972"/>
    <w:rsid w:val="0095589B"/>
    <w:rsid w:val="00957332"/>
    <w:rsid w:val="00966BF6"/>
    <w:rsid w:val="009B009F"/>
    <w:rsid w:val="009B3502"/>
    <w:rsid w:val="009C0A3A"/>
    <w:rsid w:val="009C6C02"/>
    <w:rsid w:val="009E2378"/>
    <w:rsid w:val="00A048A2"/>
    <w:rsid w:val="00A13432"/>
    <w:rsid w:val="00A21636"/>
    <w:rsid w:val="00A22272"/>
    <w:rsid w:val="00A22E46"/>
    <w:rsid w:val="00A52BB6"/>
    <w:rsid w:val="00A55FAA"/>
    <w:rsid w:val="00A65ABB"/>
    <w:rsid w:val="00A7006A"/>
    <w:rsid w:val="00A76BB2"/>
    <w:rsid w:val="00A77888"/>
    <w:rsid w:val="00A81F1A"/>
    <w:rsid w:val="00A93FBD"/>
    <w:rsid w:val="00A96839"/>
    <w:rsid w:val="00AA4942"/>
    <w:rsid w:val="00AB19B7"/>
    <w:rsid w:val="00AB7139"/>
    <w:rsid w:val="00AC2D35"/>
    <w:rsid w:val="00AC33F2"/>
    <w:rsid w:val="00AD6A97"/>
    <w:rsid w:val="00AE078D"/>
    <w:rsid w:val="00B07129"/>
    <w:rsid w:val="00B11971"/>
    <w:rsid w:val="00B20D79"/>
    <w:rsid w:val="00B21DAC"/>
    <w:rsid w:val="00B2309F"/>
    <w:rsid w:val="00B26A9A"/>
    <w:rsid w:val="00B27FD6"/>
    <w:rsid w:val="00B346E7"/>
    <w:rsid w:val="00B35C34"/>
    <w:rsid w:val="00B44ED2"/>
    <w:rsid w:val="00B54415"/>
    <w:rsid w:val="00B57252"/>
    <w:rsid w:val="00B5787D"/>
    <w:rsid w:val="00B656DF"/>
    <w:rsid w:val="00B70214"/>
    <w:rsid w:val="00B74A28"/>
    <w:rsid w:val="00B75638"/>
    <w:rsid w:val="00B919D8"/>
    <w:rsid w:val="00B95D77"/>
    <w:rsid w:val="00BA3CE5"/>
    <w:rsid w:val="00BA42F0"/>
    <w:rsid w:val="00BB389D"/>
    <w:rsid w:val="00BB6CC1"/>
    <w:rsid w:val="00BC0E84"/>
    <w:rsid w:val="00BD1BC6"/>
    <w:rsid w:val="00BD4525"/>
    <w:rsid w:val="00BD73B4"/>
    <w:rsid w:val="00C0111F"/>
    <w:rsid w:val="00C12390"/>
    <w:rsid w:val="00C165B3"/>
    <w:rsid w:val="00C16691"/>
    <w:rsid w:val="00C202F7"/>
    <w:rsid w:val="00C24D5B"/>
    <w:rsid w:val="00C310AF"/>
    <w:rsid w:val="00C3570C"/>
    <w:rsid w:val="00C4570C"/>
    <w:rsid w:val="00C50933"/>
    <w:rsid w:val="00C54C56"/>
    <w:rsid w:val="00C661B9"/>
    <w:rsid w:val="00C838BF"/>
    <w:rsid w:val="00C91410"/>
    <w:rsid w:val="00C92D62"/>
    <w:rsid w:val="00CA7B89"/>
    <w:rsid w:val="00CB15C6"/>
    <w:rsid w:val="00CB636F"/>
    <w:rsid w:val="00CC1F62"/>
    <w:rsid w:val="00CC45A3"/>
    <w:rsid w:val="00CC4A61"/>
    <w:rsid w:val="00CD340A"/>
    <w:rsid w:val="00CD494C"/>
    <w:rsid w:val="00CF11DC"/>
    <w:rsid w:val="00CF1B1A"/>
    <w:rsid w:val="00D203BD"/>
    <w:rsid w:val="00D26882"/>
    <w:rsid w:val="00D34059"/>
    <w:rsid w:val="00D3597B"/>
    <w:rsid w:val="00D43230"/>
    <w:rsid w:val="00D60099"/>
    <w:rsid w:val="00D73039"/>
    <w:rsid w:val="00D752F6"/>
    <w:rsid w:val="00D912A1"/>
    <w:rsid w:val="00DC0A8A"/>
    <w:rsid w:val="00DC384C"/>
    <w:rsid w:val="00DD3A03"/>
    <w:rsid w:val="00DD719F"/>
    <w:rsid w:val="00E05B9D"/>
    <w:rsid w:val="00E0600C"/>
    <w:rsid w:val="00E13A54"/>
    <w:rsid w:val="00E21D02"/>
    <w:rsid w:val="00E264B5"/>
    <w:rsid w:val="00E27ED0"/>
    <w:rsid w:val="00E3536A"/>
    <w:rsid w:val="00E379D3"/>
    <w:rsid w:val="00E40DEE"/>
    <w:rsid w:val="00E46730"/>
    <w:rsid w:val="00E5590D"/>
    <w:rsid w:val="00E637CF"/>
    <w:rsid w:val="00E73995"/>
    <w:rsid w:val="00E93B8F"/>
    <w:rsid w:val="00E957D5"/>
    <w:rsid w:val="00EA39EF"/>
    <w:rsid w:val="00EA7C03"/>
    <w:rsid w:val="00EB404B"/>
    <w:rsid w:val="00EB434B"/>
    <w:rsid w:val="00EB4A20"/>
    <w:rsid w:val="00EB7A2E"/>
    <w:rsid w:val="00EC3B60"/>
    <w:rsid w:val="00EC413A"/>
    <w:rsid w:val="00ED6417"/>
    <w:rsid w:val="00EF4B78"/>
    <w:rsid w:val="00EF7939"/>
    <w:rsid w:val="00F124FE"/>
    <w:rsid w:val="00F24DBD"/>
    <w:rsid w:val="00F3058F"/>
    <w:rsid w:val="00F30E24"/>
    <w:rsid w:val="00F36BB4"/>
    <w:rsid w:val="00F454A8"/>
    <w:rsid w:val="00F62373"/>
    <w:rsid w:val="00F666E4"/>
    <w:rsid w:val="00F66C57"/>
    <w:rsid w:val="00F67721"/>
    <w:rsid w:val="00F71DB7"/>
    <w:rsid w:val="00F9261F"/>
    <w:rsid w:val="00F962B2"/>
    <w:rsid w:val="00FB6F89"/>
    <w:rsid w:val="00FC2EA4"/>
    <w:rsid w:val="00FC7B81"/>
    <w:rsid w:val="00FD3B48"/>
    <w:rsid w:val="00FD4787"/>
    <w:rsid w:val="00FD637A"/>
    <w:rsid w:val="00FE2E0C"/>
    <w:rsid w:val="00FF0FD7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A5"/>
    <w:rPr>
      <w:lang w:val="ru-RU"/>
    </w:rPr>
  </w:style>
  <w:style w:type="paragraph" w:styleId="1">
    <w:name w:val="heading 1"/>
    <w:basedOn w:val="a"/>
    <w:next w:val="a"/>
    <w:link w:val="10"/>
    <w:qFormat/>
    <w:rsid w:val="004627A5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Plain Text"/>
    <w:basedOn w:val="a"/>
    <w:link w:val="a4"/>
    <w:rsid w:val="004627A5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4">
    <w:name w:val="Текст Знак"/>
    <w:basedOn w:val="a0"/>
    <w:link w:val="a3"/>
    <w:rsid w:val="004627A5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2">
    <w:name w:val="Body Text 2"/>
    <w:basedOn w:val="a"/>
    <w:link w:val="20"/>
    <w:rsid w:val="004627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627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627A5"/>
    <w:pPr>
      <w:ind w:left="720"/>
      <w:contextualSpacing/>
    </w:pPr>
  </w:style>
  <w:style w:type="table" w:styleId="a6">
    <w:name w:val="Table Grid"/>
    <w:basedOn w:val="a1"/>
    <w:uiPriority w:val="59"/>
    <w:rsid w:val="004627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B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A5"/>
    <w:rPr>
      <w:lang w:val="ru-RU"/>
    </w:rPr>
  </w:style>
  <w:style w:type="paragraph" w:styleId="1">
    <w:name w:val="heading 1"/>
    <w:basedOn w:val="a"/>
    <w:next w:val="a"/>
    <w:link w:val="10"/>
    <w:qFormat/>
    <w:rsid w:val="004627A5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Plain Text"/>
    <w:basedOn w:val="a"/>
    <w:link w:val="a4"/>
    <w:rsid w:val="004627A5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4">
    <w:name w:val="Текст Знак"/>
    <w:basedOn w:val="a0"/>
    <w:link w:val="a3"/>
    <w:rsid w:val="004627A5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2">
    <w:name w:val="Body Text 2"/>
    <w:basedOn w:val="a"/>
    <w:link w:val="20"/>
    <w:rsid w:val="004627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627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627A5"/>
    <w:pPr>
      <w:ind w:left="720"/>
      <w:contextualSpacing/>
    </w:pPr>
  </w:style>
  <w:style w:type="table" w:styleId="a6">
    <w:name w:val="Table Grid"/>
    <w:basedOn w:val="a1"/>
    <w:uiPriority w:val="59"/>
    <w:rsid w:val="004627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B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Popa</dc:creator>
  <cp:lastModifiedBy>Alexandra</cp:lastModifiedBy>
  <cp:revision>11</cp:revision>
  <cp:lastPrinted>2015-02-19T09:30:00Z</cp:lastPrinted>
  <dcterms:created xsi:type="dcterms:W3CDTF">2015-02-19T06:51:00Z</dcterms:created>
  <dcterms:modified xsi:type="dcterms:W3CDTF">2015-04-22T10:04:00Z</dcterms:modified>
</cp:coreProperties>
</file>