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F2" w:rsidRPr="00223AF2" w:rsidRDefault="00223AF2" w:rsidP="00223A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  <w:r w:rsidRPr="00223AF2">
        <w:rPr>
          <w:rFonts w:ascii="Times New Roman" w:eastAsia="Calibri" w:hAnsi="Times New Roman" w:cs="Times New Roman"/>
          <w:b/>
          <w:color w:val="000000" w:themeColor="text1"/>
          <w:lang w:val="ro-RO"/>
        </w:rPr>
        <w:t>NOTA INFORMATIVĂ</w:t>
      </w:r>
    </w:p>
    <w:p w:rsidR="00223AF2" w:rsidRPr="00223AF2" w:rsidRDefault="00223AF2" w:rsidP="00223A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  <w:r w:rsidRPr="00223AF2">
        <w:rPr>
          <w:rFonts w:ascii="Times New Roman" w:eastAsia="Calibri" w:hAnsi="Times New Roman" w:cs="Times New Roman"/>
          <w:b/>
          <w:color w:val="000000" w:themeColor="text1"/>
          <w:lang w:val="ro-RO"/>
        </w:rPr>
        <w:t xml:space="preserve">privind relaţiile comercial-economice </w:t>
      </w:r>
    </w:p>
    <w:p w:rsidR="00223AF2" w:rsidRPr="00223AF2" w:rsidRDefault="00223AF2" w:rsidP="00223A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  <w:r w:rsidRPr="00223AF2">
        <w:rPr>
          <w:rFonts w:ascii="Times New Roman" w:eastAsia="Calibri" w:hAnsi="Times New Roman" w:cs="Times New Roman"/>
          <w:b/>
          <w:color w:val="000000" w:themeColor="text1"/>
          <w:lang w:val="ro-RO"/>
        </w:rPr>
        <w:t>între Republica Moldova şi Republica Elenă pe durata anului 2014</w:t>
      </w:r>
    </w:p>
    <w:p w:rsidR="002B12B6" w:rsidRDefault="002B12B6" w:rsidP="002B12B6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</w:pPr>
    </w:p>
    <w:p w:rsidR="002B12B6" w:rsidRPr="002B12B6" w:rsidRDefault="002B12B6" w:rsidP="002B12B6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</w:pPr>
      <w:r w:rsidRPr="002B12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  <w:t>CADRUL JURIDIC</w:t>
      </w:r>
    </w:p>
    <w:p w:rsidR="002B12B6" w:rsidRDefault="002B12B6" w:rsidP="002B12B6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2B12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Pînă</w:t>
      </w:r>
      <w:proofErr w:type="spellEnd"/>
      <w:r w:rsidRPr="002B12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la momentul actual între Republica Moldova şi Republica Elenă au fost semnate 25 de Acorduri cu caracter economic, cele mai importante sunt reflectate în tabelul nr. 1:</w:t>
      </w:r>
    </w:p>
    <w:p w:rsidR="002B12B6" w:rsidRPr="002B12B6" w:rsidRDefault="002B12B6" w:rsidP="002B12B6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</w:p>
    <w:p w:rsidR="002B12B6" w:rsidRDefault="002B12B6" w:rsidP="002B12B6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</w:p>
    <w:p w:rsidR="002B12B6" w:rsidRPr="002B12B6" w:rsidRDefault="002B12B6" w:rsidP="002B12B6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  <w:r w:rsidRPr="002B12B6">
        <w:rPr>
          <w:rFonts w:ascii="Times New Roman" w:eastAsia="Calibri" w:hAnsi="Times New Roman" w:cs="Times New Roman"/>
          <w:b/>
          <w:color w:val="000000" w:themeColor="text1"/>
          <w:lang w:val="ro-RO"/>
        </w:rPr>
        <w:t>Tabelul nr. 1. Principalele Acorduri cu caracter economic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5582"/>
        <w:gridCol w:w="1890"/>
        <w:gridCol w:w="2003"/>
      </w:tblGrid>
      <w:tr w:rsidR="002B12B6" w:rsidRPr="009B5568" w:rsidTr="00602131">
        <w:tc>
          <w:tcPr>
            <w:tcW w:w="613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B12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582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B12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890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B12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2003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B12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Intrarea în vigoare</w:t>
            </w:r>
          </w:p>
        </w:tc>
      </w:tr>
      <w:tr w:rsidR="002B12B6" w:rsidRPr="009B5568" w:rsidTr="00672944">
        <w:tc>
          <w:tcPr>
            <w:tcW w:w="613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B1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1.</w:t>
            </w:r>
          </w:p>
        </w:tc>
        <w:tc>
          <w:tcPr>
            <w:tcW w:w="5582" w:type="dxa"/>
          </w:tcPr>
          <w:p w:rsidR="002B12B6" w:rsidRPr="002B12B6" w:rsidRDefault="002B12B6" w:rsidP="002B12B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Acord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între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Guvernul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Republicii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Moldova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Guvernul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Republicii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Elene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promovarea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protejarea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reciprocă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investiţiilor</w:t>
            </w:r>
            <w:proofErr w:type="spellEnd"/>
          </w:p>
        </w:tc>
        <w:tc>
          <w:tcPr>
            <w:tcW w:w="1890" w:type="dxa"/>
            <w:vAlign w:val="center"/>
          </w:tcPr>
          <w:p w:rsidR="002B12B6" w:rsidRPr="002B12B6" w:rsidRDefault="002B12B6" w:rsidP="002B12B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Atena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,</w:t>
            </w:r>
          </w:p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23.03.98</w:t>
            </w:r>
          </w:p>
        </w:tc>
        <w:tc>
          <w:tcPr>
            <w:tcW w:w="2003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27.02.</w:t>
            </w:r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20</w:t>
            </w:r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00</w:t>
            </w:r>
          </w:p>
        </w:tc>
      </w:tr>
      <w:tr w:rsidR="002B12B6" w:rsidRPr="009B5568" w:rsidTr="00602131">
        <w:tc>
          <w:tcPr>
            <w:tcW w:w="613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B1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5582" w:type="dxa"/>
          </w:tcPr>
          <w:p w:rsidR="002B12B6" w:rsidRPr="002B12B6" w:rsidRDefault="002B12B6" w:rsidP="002B12B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Acord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între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Guvernul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Republicii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Moldova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Guvernul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Republicii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Elene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cooperarea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economică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tehnologică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ştiinţifică</w:t>
            </w:r>
            <w:proofErr w:type="spellEnd"/>
          </w:p>
        </w:tc>
        <w:tc>
          <w:tcPr>
            <w:tcW w:w="1890" w:type="dxa"/>
            <w:vAlign w:val="center"/>
          </w:tcPr>
          <w:p w:rsidR="002B12B6" w:rsidRPr="002B12B6" w:rsidRDefault="002B12B6" w:rsidP="002B12B6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Atena</w:t>
            </w:r>
            <w:proofErr w:type="spellEnd"/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</w:t>
            </w:r>
          </w:p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23.03.98</w:t>
            </w:r>
          </w:p>
        </w:tc>
        <w:tc>
          <w:tcPr>
            <w:tcW w:w="2003" w:type="dxa"/>
            <w:vAlign w:val="center"/>
          </w:tcPr>
          <w:p w:rsidR="002B12B6" w:rsidRPr="002B12B6" w:rsidRDefault="002B12B6" w:rsidP="002B12B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B12B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28.06.2001</w:t>
            </w:r>
          </w:p>
        </w:tc>
      </w:tr>
    </w:tbl>
    <w:p w:rsidR="002B12B6" w:rsidRDefault="002B12B6" w:rsidP="002B12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2B12B6" w:rsidRDefault="002B12B6" w:rsidP="002B12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2B12B6" w:rsidRPr="002B12B6" w:rsidRDefault="002B12B6" w:rsidP="002B12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2B12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COMERŢUL BILATERAL </w:t>
      </w:r>
    </w:p>
    <w:p w:rsidR="002B12B6" w:rsidRPr="002B12B6" w:rsidRDefault="002B12B6" w:rsidP="002B12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Volumul comerţului al Republicii Moldova cu Republica Elenă în anul 2014, a înregistrat suma de </w:t>
      </w:r>
      <w:r w:rsidRPr="002B12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63,50 </w:t>
      </w:r>
      <w:r w:rsidRPr="002B12B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Comparativ cu anul precedent, volumul comerţului exterior s-</w:t>
      </w:r>
      <w:r w:rsidRPr="002B12B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 majorat cu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B12B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16,23%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:rsidR="002B12B6" w:rsidRPr="002B12B6" w:rsidRDefault="002B12B6" w:rsidP="002B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2B12B6" w:rsidRDefault="002B12B6" w:rsidP="002B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2B12B6" w:rsidRPr="002B12B6" w:rsidRDefault="002B12B6" w:rsidP="002B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B12B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Tabel nr. 2.  Evoluţia schimburilor comerciale </w:t>
      </w:r>
    </w:p>
    <w:p w:rsidR="002B12B6" w:rsidRPr="002B12B6" w:rsidRDefault="002B12B6" w:rsidP="002B12B6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B12B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2B12B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mil. USD  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tbl>
      <w:tblPr>
        <w:tblW w:w="92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9"/>
        <w:gridCol w:w="2692"/>
        <w:gridCol w:w="2551"/>
        <w:gridCol w:w="2343"/>
      </w:tblGrid>
      <w:tr w:rsidR="002B12B6" w:rsidRPr="002B12B6" w:rsidTr="002B12B6">
        <w:trPr>
          <w:trHeight w:hRule="exact" w:val="567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Dinamica </w:t>
            </w:r>
          </w:p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2014/2013%</w:t>
            </w:r>
          </w:p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2B12B6" w:rsidRPr="002B12B6" w:rsidTr="002B12B6">
        <w:trPr>
          <w:trHeight w:hRule="exact" w:val="397"/>
          <w:jc w:val="center"/>
        </w:trPr>
        <w:tc>
          <w:tcPr>
            <w:tcW w:w="1638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54,63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63,50</w:t>
            </w:r>
          </w:p>
        </w:tc>
        <w:tc>
          <w:tcPr>
            <w:tcW w:w="2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16,23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Pr="002B12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2B12B6" w:rsidRPr="002B12B6" w:rsidTr="002B12B6">
        <w:trPr>
          <w:trHeight w:hRule="exact" w:val="397"/>
          <w:jc w:val="center"/>
        </w:trPr>
        <w:tc>
          <w:tcPr>
            <w:tcW w:w="1638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25,31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26,71</w:t>
            </w:r>
          </w:p>
        </w:tc>
        <w:tc>
          <w:tcPr>
            <w:tcW w:w="2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5,53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Pr="002B12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2B12B6" w:rsidRPr="002B12B6" w:rsidTr="002B12B6">
        <w:trPr>
          <w:trHeight w:hRule="exact" w:val="397"/>
          <w:jc w:val="center"/>
        </w:trPr>
        <w:tc>
          <w:tcPr>
            <w:tcW w:w="1638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39,32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36,80</w:t>
            </w:r>
          </w:p>
        </w:tc>
        <w:tc>
          <w:tcPr>
            <w:tcW w:w="23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- 6,41 </w:t>
            </w:r>
            <w:r w:rsidRPr="002B12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2B12B6" w:rsidRPr="002B12B6" w:rsidTr="002B12B6">
        <w:trPr>
          <w:trHeight w:hRule="exact" w:val="397"/>
          <w:jc w:val="center"/>
        </w:trPr>
        <w:tc>
          <w:tcPr>
            <w:tcW w:w="1638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  <w:hideMark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-14,01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-10,09</w:t>
            </w:r>
          </w:p>
        </w:tc>
        <w:tc>
          <w:tcPr>
            <w:tcW w:w="2344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2B12B6" w:rsidRPr="002B12B6" w:rsidRDefault="002B12B6" w:rsidP="002B12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12B6" w:rsidRPr="002B12B6" w:rsidRDefault="002B12B6" w:rsidP="002B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2B12B6" w:rsidRDefault="002B12B6" w:rsidP="002B1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u-RU"/>
        </w:rPr>
      </w:pPr>
    </w:p>
    <w:p w:rsidR="002B12B6" w:rsidRPr="002B12B6" w:rsidRDefault="002B12B6" w:rsidP="002B1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2B12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u-RU"/>
        </w:rPr>
        <w:t>Soldul balanţei comerciale</w:t>
      </w:r>
      <w:r w:rsidRPr="002B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2B12B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înregistrat în anul 2014 a fost în favoarea Republicii Elene şi a constituit </w:t>
      </w:r>
      <w:r w:rsidRPr="002B12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10,09</w:t>
      </w:r>
      <w:r w:rsidRPr="002B12B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B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mil. USD</w:t>
      </w:r>
      <w:r w:rsidRPr="002B12B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</w:t>
      </w:r>
    </w:p>
    <w:p w:rsidR="002B12B6" w:rsidRPr="002B12B6" w:rsidRDefault="002B12B6" w:rsidP="002B1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B12B6" w:rsidRPr="002B12B6" w:rsidRDefault="002B12B6" w:rsidP="002B1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B12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Exportul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anul de referinţă din Republica Moldova în Republica Elenă a însumat </w:t>
      </w:r>
      <w:r w:rsidRPr="002B12B6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26,71</w:t>
      </w:r>
      <w:r w:rsidRPr="002B12B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B12B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creştere cu </w:t>
      </w:r>
      <w:r w:rsidRPr="002B12B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5,53%, 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comparativ cu anul 2013</w:t>
      </w:r>
      <w:r w:rsidRPr="002B12B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2B12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8F0A16" w:rsidRPr="002B12B6" w:rsidRDefault="008F0A16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B12B6" w:rsidRPr="002B12B6" w:rsidRDefault="002B12B6" w:rsidP="002B12B6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bookmarkStart w:id="0" w:name="_GoBack"/>
      <w:bookmarkEnd w:id="0"/>
      <w:r w:rsidRPr="002B12B6">
        <w:rPr>
          <w:rFonts w:ascii="Times New Roman" w:eastAsia="Calibri" w:hAnsi="Times New Roman" w:cs="Times New Roman"/>
          <w:b/>
          <w:lang w:val="ro-RO"/>
        </w:rPr>
        <w:lastRenderedPageBreak/>
        <w:t>Principale mărfuri exportate către Republica Elenă</w:t>
      </w:r>
      <w:r w:rsidR="00223AF2">
        <w:rPr>
          <w:rFonts w:ascii="Times New Roman" w:eastAsia="Calibri" w:hAnsi="Times New Roman" w:cs="Times New Roman"/>
          <w:b/>
          <w:lang w:val="ro-RO"/>
        </w:rPr>
        <w:t>, 2014</w:t>
      </w:r>
    </w:p>
    <w:p w:rsidR="002B12B6" w:rsidRPr="002B12B6" w:rsidRDefault="002B12B6" w:rsidP="002B12B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2B12B6">
        <w:rPr>
          <w:rFonts w:ascii="Times New Roman" w:eastAsia="Times New Roman" w:hAnsi="Times New Roman" w:cs="Times New Roman"/>
          <w:lang w:val="ro-RO" w:eastAsia="ru-RU"/>
        </w:rPr>
        <w:t>mil. USD</w:t>
      </w:r>
    </w:p>
    <w:tbl>
      <w:tblPr>
        <w:tblW w:w="95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4835"/>
        <w:gridCol w:w="708"/>
        <w:gridCol w:w="709"/>
        <w:gridCol w:w="1418"/>
        <w:gridCol w:w="1134"/>
      </w:tblGrid>
      <w:tr w:rsidR="002B12B6" w:rsidRPr="002B12B6" w:rsidTr="00223AF2">
        <w:trPr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ind w:left="-168" w:firstLine="168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Dinamica</w:t>
            </w:r>
          </w:p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 xml:space="preserve">2014/2013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Ponderea în total export</w:t>
            </w:r>
          </w:p>
        </w:tc>
      </w:tr>
      <w:tr w:rsidR="002B12B6" w:rsidRPr="002B12B6" w:rsidTr="00223AF2">
        <w:trPr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1005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Porumb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2,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498,36%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45,71%</w:t>
            </w:r>
          </w:p>
        </w:tc>
      </w:tr>
      <w:tr w:rsidR="002B12B6" w:rsidRPr="002B12B6" w:rsidTr="00223AF2">
        <w:trPr>
          <w:trHeight w:val="60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0802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Alte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fructe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coaja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proaspete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uscate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chiar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fara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coaja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decorticate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7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6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85,53%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22,80%</w:t>
            </w:r>
          </w:p>
        </w:tc>
      </w:tr>
      <w:tr w:rsidR="002B12B6" w:rsidRPr="002B12B6" w:rsidTr="00223AF2">
        <w:trPr>
          <w:trHeight w:val="60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1001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Griu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meslin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amestec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griu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secara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in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proportie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doi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unu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92,12%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10,07%</w:t>
            </w:r>
          </w:p>
        </w:tc>
      </w:tr>
      <w:tr w:rsidR="002B12B6" w:rsidRPr="002B12B6" w:rsidTr="00223AF2">
        <w:trPr>
          <w:trHeight w:val="60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7010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Damigene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sticle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borcane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fiole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alte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recipiente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transport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ambalare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recipiente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conserve;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dopuri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capace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, din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sticla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127,53%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9,88%</w:t>
            </w:r>
          </w:p>
        </w:tc>
      </w:tr>
      <w:tr w:rsidR="002B12B6" w:rsidRPr="002B12B6" w:rsidTr="00223AF2">
        <w:trPr>
          <w:trHeight w:val="60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2401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Tutunuri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brute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neprelucrate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deseuri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tutun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0,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</w:pPr>
          </w:p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177,02%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4,90%</w:t>
            </w:r>
          </w:p>
        </w:tc>
      </w:tr>
      <w:tr w:rsidR="002B12B6" w:rsidRPr="002B12B6" w:rsidTr="00223AF2">
        <w:trPr>
          <w:trHeight w:val="447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1003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Orz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0,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-</w:t>
            </w:r>
          </w:p>
        </w:tc>
      </w:tr>
      <w:tr w:rsidR="002B12B6" w:rsidRPr="002B12B6" w:rsidTr="00223AF2">
        <w:trPr>
          <w:trHeight w:val="60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2207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Alcool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etilic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nedenaturat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alcool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etilic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alte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distilate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</w:rPr>
              <w:t>denaturate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o-RO"/>
              </w:rPr>
              <w:t>0,</w:t>
            </w: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23A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-</w:t>
            </w:r>
          </w:p>
        </w:tc>
      </w:tr>
    </w:tbl>
    <w:p w:rsidR="00E075D0" w:rsidRPr="009B5568" w:rsidRDefault="00E075D0" w:rsidP="00E07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2B6" w:rsidRPr="002B12B6" w:rsidRDefault="002B12B6" w:rsidP="002B12B6">
      <w:pPr>
        <w:rPr>
          <w:rFonts w:ascii="Times New Roman" w:eastAsia="Calibri" w:hAnsi="Times New Roman" w:cs="Times New Roman"/>
          <w:lang w:val="ro-RO"/>
        </w:rPr>
      </w:pPr>
      <w:r w:rsidRPr="002B12B6">
        <w:rPr>
          <w:rFonts w:ascii="Times New Roman" w:eastAsia="Calibri" w:hAnsi="Times New Roman" w:cs="Times New Roman"/>
          <w:b/>
          <w:u w:val="single"/>
          <w:lang w:val="ro-RO"/>
        </w:rPr>
        <w:t>Importul</w:t>
      </w:r>
      <w:r w:rsidRPr="002B12B6">
        <w:rPr>
          <w:rFonts w:ascii="Times New Roman" w:eastAsia="Calibri" w:hAnsi="Times New Roman" w:cs="Times New Roman"/>
          <w:lang w:val="ro-RO"/>
        </w:rPr>
        <w:t xml:space="preserve"> de mărfuri efectuat în anul 2014 în Republica Moldova din Republica Elenă a însumat </w:t>
      </w:r>
      <w:r w:rsidRPr="002B12B6">
        <w:rPr>
          <w:rFonts w:ascii="Times New Roman" w:eastAsia="Calibri" w:hAnsi="Times New Roman" w:cs="Times New Roman"/>
          <w:b/>
          <w:lang w:val="ro-RO"/>
        </w:rPr>
        <w:t>36,80 mil. USD</w:t>
      </w:r>
      <w:r w:rsidRPr="002B12B6">
        <w:rPr>
          <w:rFonts w:ascii="Times New Roman" w:eastAsia="Calibri" w:hAnsi="Times New Roman" w:cs="Times New Roman"/>
          <w:lang w:val="ro-RO"/>
        </w:rPr>
        <w:t xml:space="preserve"> şi a înregistrat o descreştere în raport cu anul 2013 cu </w:t>
      </w:r>
      <w:r w:rsidRPr="002B12B6">
        <w:rPr>
          <w:rFonts w:ascii="Times New Roman" w:eastAsia="Calibri" w:hAnsi="Times New Roman" w:cs="Times New Roman"/>
          <w:b/>
          <w:lang w:val="ro-RO"/>
        </w:rPr>
        <w:t>6,41 %.</w:t>
      </w:r>
      <w:r w:rsidRPr="002B12B6">
        <w:rPr>
          <w:rFonts w:ascii="Times New Roman" w:eastAsia="Calibri" w:hAnsi="Times New Roman" w:cs="Times New Roman"/>
          <w:lang w:val="ro-RO"/>
        </w:rPr>
        <w:t xml:space="preserve"> </w:t>
      </w:r>
    </w:p>
    <w:p w:rsidR="002B12B6" w:rsidRPr="002B12B6" w:rsidRDefault="002B12B6" w:rsidP="002B12B6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 w:rsidRPr="002B12B6">
        <w:rPr>
          <w:rFonts w:ascii="Times New Roman" w:eastAsia="Calibri" w:hAnsi="Times New Roman" w:cs="Times New Roman"/>
          <w:b/>
          <w:lang w:val="ro-RO"/>
        </w:rPr>
        <w:t>Principale mărfuri importate din Republica Elenă</w:t>
      </w:r>
      <w:r w:rsidR="00223AF2">
        <w:rPr>
          <w:rFonts w:ascii="Times New Roman" w:eastAsia="Calibri" w:hAnsi="Times New Roman" w:cs="Times New Roman"/>
          <w:b/>
          <w:lang w:val="ro-RO"/>
        </w:rPr>
        <w:t>, 2014</w:t>
      </w:r>
    </w:p>
    <w:p w:rsidR="002B12B6" w:rsidRPr="002B12B6" w:rsidRDefault="002B12B6" w:rsidP="002B12B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2B12B6">
        <w:rPr>
          <w:rFonts w:ascii="Times New Roman" w:eastAsia="Times New Roman" w:hAnsi="Times New Roman" w:cs="Times New Roman"/>
          <w:lang w:val="ro-RO" w:eastAsia="ru-RU"/>
        </w:rPr>
        <w:t>mil. USD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826"/>
        <w:gridCol w:w="709"/>
        <w:gridCol w:w="709"/>
        <w:gridCol w:w="1417"/>
        <w:gridCol w:w="1201"/>
      </w:tblGrid>
      <w:tr w:rsidR="002B12B6" w:rsidRPr="002B12B6" w:rsidTr="002B12B6">
        <w:trPr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B12B6" w:rsidRPr="002B12B6" w:rsidRDefault="002B12B6" w:rsidP="002B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Dinamica</w:t>
            </w:r>
          </w:p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2014/2013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2B12B6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Ponderea în total import</w:t>
            </w:r>
          </w:p>
        </w:tc>
      </w:tr>
      <w:tr w:rsidR="002B12B6" w:rsidRPr="002B12B6" w:rsidTr="002B12B6">
        <w:trPr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0809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Caise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cirese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visine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piersici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inclusiv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nectarine), prune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porumbe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proaspete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7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9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132,55%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</w:rPr>
              <w:t>26,22%</w:t>
            </w:r>
          </w:p>
        </w:tc>
      </w:tr>
      <w:tr w:rsidR="002B12B6" w:rsidRPr="002B12B6" w:rsidTr="002B12B6">
        <w:trPr>
          <w:trHeight w:val="60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0810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Alte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fructe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proaspete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capsune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zmeura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coacaza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6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6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color w:val="000000"/>
              </w:rPr>
              <w:t>99,33%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</w:rPr>
              <w:t>1,63%</w:t>
            </w:r>
          </w:p>
        </w:tc>
      </w:tr>
      <w:tr w:rsidR="002B12B6" w:rsidRPr="002B12B6" w:rsidTr="002B12B6">
        <w:trPr>
          <w:trHeight w:val="60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2710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Uleiuri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din petrol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uleiuri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din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minerale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bituminoase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produse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petroliere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),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altele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decit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brute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4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color w:val="000000"/>
              </w:rPr>
              <w:t>56,75%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</w:rPr>
              <w:t>7,30%</w:t>
            </w:r>
          </w:p>
        </w:tc>
      </w:tr>
      <w:tr w:rsidR="002B12B6" w:rsidRPr="002B12B6" w:rsidTr="002B12B6">
        <w:trPr>
          <w:trHeight w:val="60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3004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Medicamente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dozate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conditionate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pentru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vanzarea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cu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amanuntul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1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color w:val="000000"/>
              </w:rPr>
              <w:t>185%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</w:rPr>
              <w:t>6,03%</w:t>
            </w:r>
          </w:p>
        </w:tc>
      </w:tr>
      <w:tr w:rsidR="002B12B6" w:rsidRPr="002B12B6" w:rsidTr="002B12B6">
        <w:trPr>
          <w:trHeight w:val="60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0805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Citrice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proaspete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uscate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3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2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61,27%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5,76%</w:t>
            </w:r>
          </w:p>
        </w:tc>
      </w:tr>
      <w:tr w:rsidR="002B12B6" w:rsidRPr="002B12B6" w:rsidTr="002B12B6">
        <w:trPr>
          <w:trHeight w:val="60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8419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Aparate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dispozitive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pentru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prelucrarea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metalelor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prin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operatii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implica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schimbare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a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temperaurii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;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incalzitoare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de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apa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neelectrice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0,</w:t>
            </w:r>
            <w:proofErr w:type="spellStart"/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0</w:t>
            </w:r>
            <w:proofErr w:type="spellEnd"/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1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23AF2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23AF2">
              <w:rPr>
                <w:rFonts w:ascii="Times New Roman" w:eastAsia="Calibri" w:hAnsi="Times New Roman" w:cs="Times New Roman"/>
                <w:color w:val="000000"/>
              </w:rPr>
              <w:t>Creştere</w:t>
            </w:r>
            <w:proofErr w:type="spellEnd"/>
            <w:r w:rsidRPr="00223AF2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</w:rPr>
              <w:t xml:space="preserve">50 de </w:t>
            </w:r>
            <w:proofErr w:type="spellStart"/>
            <w:r w:rsidRPr="00223AF2">
              <w:rPr>
                <w:rFonts w:ascii="Times New Roman" w:eastAsia="Calibri" w:hAnsi="Times New Roman" w:cs="Times New Roman"/>
                <w:color w:val="000000"/>
              </w:rPr>
              <w:t>ori</w:t>
            </w:r>
            <w:proofErr w:type="spellEnd"/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</w:rPr>
              <w:t>2,82%</w:t>
            </w:r>
          </w:p>
        </w:tc>
      </w:tr>
      <w:tr w:rsidR="002B12B6" w:rsidRPr="002B12B6" w:rsidTr="002B12B6">
        <w:trPr>
          <w:trHeight w:val="600"/>
          <w:jc w:val="center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2005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Alte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legume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preparate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conservate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altfel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decit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in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otet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sau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acid acetic,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necongelate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altele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decit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>produsele</w:t>
            </w:r>
            <w:proofErr w:type="spellEnd"/>
            <w:r w:rsidRPr="002B12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de la poz.2006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1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o-RO"/>
              </w:rPr>
              <w:t>,</w:t>
            </w:r>
            <w:r w:rsidRPr="002B12B6">
              <w:rPr>
                <w:rFonts w:ascii="Times New Roman" w:eastAsia="Calibri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0,</w:t>
            </w:r>
            <w:r w:rsidRPr="002B12B6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23AF2">
              <w:rPr>
                <w:rFonts w:ascii="Times New Roman" w:eastAsia="Calibri" w:hAnsi="Times New Roman" w:cs="Times New Roman"/>
                <w:color w:val="000000"/>
              </w:rPr>
              <w:t xml:space="preserve">+ </w:t>
            </w:r>
            <w:r w:rsidRPr="002B12B6">
              <w:rPr>
                <w:rFonts w:ascii="Times New Roman" w:eastAsia="Calibri" w:hAnsi="Times New Roman" w:cs="Times New Roman"/>
                <w:color w:val="000000"/>
              </w:rPr>
              <w:t>74,79%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2B6" w:rsidRPr="002B12B6" w:rsidRDefault="002B12B6" w:rsidP="002B12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B12B6">
              <w:rPr>
                <w:rFonts w:ascii="Times New Roman" w:eastAsia="Calibri" w:hAnsi="Times New Roman" w:cs="Times New Roman"/>
                <w:color w:val="000000"/>
              </w:rPr>
              <w:t>2,5%</w:t>
            </w:r>
          </w:p>
        </w:tc>
      </w:tr>
    </w:tbl>
    <w:p w:rsidR="002B12B6" w:rsidRPr="002B12B6" w:rsidRDefault="002B12B6" w:rsidP="002B12B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  <w:lang w:val="ro-RO" w:eastAsia="ru-RU"/>
        </w:rPr>
      </w:pPr>
    </w:p>
    <w:p w:rsidR="002B12B6" w:rsidRPr="002B12B6" w:rsidRDefault="002B12B6" w:rsidP="002B12B6">
      <w:pPr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  <w:lang w:val="ro-RO" w:eastAsia="ru-RU"/>
        </w:rPr>
      </w:pPr>
    </w:p>
    <w:p w:rsidR="00223AF2" w:rsidRPr="00223AF2" w:rsidRDefault="00223AF2" w:rsidP="00223AF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223A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lastRenderedPageBreak/>
        <w:t>COMISIA MIXTĂ:</w:t>
      </w:r>
      <w:r w:rsidRPr="00223A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23A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Cea de a II-a Şedinţă a Comisiei interguvernamentale moldo-elene pentru colaborare comercial-economică a avut loc pe data de 25 Noiembrie 2011, la Chişinău.</w:t>
      </w:r>
    </w:p>
    <w:p w:rsidR="00223AF2" w:rsidRPr="00223AF2" w:rsidRDefault="00223AF2" w:rsidP="00223AF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223A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Pentru a face cunoştinţă cu textul Protocolului Şedinţei şi/sau altă informaţie adiţională, accesaţi site-ul Ministerului Economiei: </w:t>
      </w:r>
    </w:p>
    <w:p w:rsidR="00223AF2" w:rsidRPr="00223AF2" w:rsidRDefault="00223AF2" w:rsidP="00223A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hyperlink r:id="rId9" w:history="1">
        <w:r w:rsidRPr="00223AF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http://www.mec.gov.md/ro/advanced-page-type/cooperare-economica-internationala-comisii-mixte?page=1</w:t>
        </w:r>
      </w:hyperlink>
    </w:p>
    <w:p w:rsidR="00D471B7" w:rsidRPr="00223AF2" w:rsidRDefault="00D471B7" w:rsidP="00D471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D471B7" w:rsidRPr="00223AF2" w:rsidRDefault="00D471B7" w:rsidP="00D47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sectPr w:rsidR="00D471B7" w:rsidRPr="00223AF2" w:rsidSect="00E41104">
      <w:pgSz w:w="12240" w:h="15840"/>
      <w:pgMar w:top="1134" w:right="900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66" w:rsidRDefault="00A00966" w:rsidP="00715303">
      <w:pPr>
        <w:spacing w:after="0" w:line="240" w:lineRule="auto"/>
      </w:pPr>
      <w:r>
        <w:separator/>
      </w:r>
    </w:p>
  </w:endnote>
  <w:endnote w:type="continuationSeparator" w:id="0">
    <w:p w:rsidR="00A00966" w:rsidRDefault="00A00966" w:rsidP="0071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66" w:rsidRDefault="00A00966" w:rsidP="00715303">
      <w:pPr>
        <w:spacing w:after="0" w:line="240" w:lineRule="auto"/>
      </w:pPr>
      <w:r>
        <w:separator/>
      </w:r>
    </w:p>
  </w:footnote>
  <w:footnote w:type="continuationSeparator" w:id="0">
    <w:p w:rsidR="00A00966" w:rsidRDefault="00A00966" w:rsidP="0071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24B"/>
    <w:multiLevelType w:val="hybridMultilevel"/>
    <w:tmpl w:val="D524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93FFC"/>
    <w:multiLevelType w:val="hybridMultilevel"/>
    <w:tmpl w:val="97727F4A"/>
    <w:lvl w:ilvl="0" w:tplc="14D8245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35BF"/>
    <w:multiLevelType w:val="hybridMultilevel"/>
    <w:tmpl w:val="39E2E738"/>
    <w:lvl w:ilvl="0" w:tplc="583EA4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A4C84"/>
    <w:multiLevelType w:val="hybridMultilevel"/>
    <w:tmpl w:val="DBA2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2323"/>
    <w:multiLevelType w:val="hybridMultilevel"/>
    <w:tmpl w:val="1FF42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2E"/>
    <w:rsid w:val="00012D7B"/>
    <w:rsid w:val="000B5807"/>
    <w:rsid w:val="000B6896"/>
    <w:rsid w:val="000F0F79"/>
    <w:rsid w:val="0010509B"/>
    <w:rsid w:val="00117B4A"/>
    <w:rsid w:val="001768BD"/>
    <w:rsid w:val="00177081"/>
    <w:rsid w:val="001C40E5"/>
    <w:rsid w:val="001E336C"/>
    <w:rsid w:val="001E4B0D"/>
    <w:rsid w:val="001E5B54"/>
    <w:rsid w:val="001E7F8F"/>
    <w:rsid w:val="0020194E"/>
    <w:rsid w:val="00222EF4"/>
    <w:rsid w:val="00223AF2"/>
    <w:rsid w:val="0025587D"/>
    <w:rsid w:val="0029425B"/>
    <w:rsid w:val="00294A10"/>
    <w:rsid w:val="002B12B6"/>
    <w:rsid w:val="002D572D"/>
    <w:rsid w:val="002E08AB"/>
    <w:rsid w:val="0035762A"/>
    <w:rsid w:val="003640FE"/>
    <w:rsid w:val="0038555C"/>
    <w:rsid w:val="00394F1D"/>
    <w:rsid w:val="003A0863"/>
    <w:rsid w:val="003D149D"/>
    <w:rsid w:val="003E1602"/>
    <w:rsid w:val="003E1894"/>
    <w:rsid w:val="004243F2"/>
    <w:rsid w:val="0043402B"/>
    <w:rsid w:val="00452862"/>
    <w:rsid w:val="0049289A"/>
    <w:rsid w:val="00495A12"/>
    <w:rsid w:val="004A651C"/>
    <w:rsid w:val="004C4402"/>
    <w:rsid w:val="004F3065"/>
    <w:rsid w:val="00524742"/>
    <w:rsid w:val="00562C5E"/>
    <w:rsid w:val="005820C9"/>
    <w:rsid w:val="005A72EC"/>
    <w:rsid w:val="005F185F"/>
    <w:rsid w:val="005F25BD"/>
    <w:rsid w:val="005F47BC"/>
    <w:rsid w:val="006047CE"/>
    <w:rsid w:val="00617507"/>
    <w:rsid w:val="00617F20"/>
    <w:rsid w:val="0063744D"/>
    <w:rsid w:val="00672944"/>
    <w:rsid w:val="006753B0"/>
    <w:rsid w:val="00682FAF"/>
    <w:rsid w:val="0068371D"/>
    <w:rsid w:val="00694854"/>
    <w:rsid w:val="006C178B"/>
    <w:rsid w:val="006E00B8"/>
    <w:rsid w:val="006E2E28"/>
    <w:rsid w:val="006E6C8D"/>
    <w:rsid w:val="00715303"/>
    <w:rsid w:val="00720623"/>
    <w:rsid w:val="00737868"/>
    <w:rsid w:val="00744E03"/>
    <w:rsid w:val="00762DBB"/>
    <w:rsid w:val="007F79BC"/>
    <w:rsid w:val="00822EBF"/>
    <w:rsid w:val="00856916"/>
    <w:rsid w:val="00880B95"/>
    <w:rsid w:val="00893470"/>
    <w:rsid w:val="008B0122"/>
    <w:rsid w:val="008B443C"/>
    <w:rsid w:val="008C43D4"/>
    <w:rsid w:val="008D4C03"/>
    <w:rsid w:val="008F0A16"/>
    <w:rsid w:val="008F40DB"/>
    <w:rsid w:val="00924AFC"/>
    <w:rsid w:val="00935B43"/>
    <w:rsid w:val="009426CE"/>
    <w:rsid w:val="00943ACB"/>
    <w:rsid w:val="00946D1C"/>
    <w:rsid w:val="009A2095"/>
    <w:rsid w:val="009A2EB8"/>
    <w:rsid w:val="009B5568"/>
    <w:rsid w:val="009B6290"/>
    <w:rsid w:val="009F62A5"/>
    <w:rsid w:val="00A00966"/>
    <w:rsid w:val="00A046AA"/>
    <w:rsid w:val="00A162DD"/>
    <w:rsid w:val="00A32D18"/>
    <w:rsid w:val="00A424C2"/>
    <w:rsid w:val="00A5062E"/>
    <w:rsid w:val="00AC50C8"/>
    <w:rsid w:val="00AC5661"/>
    <w:rsid w:val="00B25966"/>
    <w:rsid w:val="00B64410"/>
    <w:rsid w:val="00B93A2B"/>
    <w:rsid w:val="00BB13CB"/>
    <w:rsid w:val="00BB65FB"/>
    <w:rsid w:val="00BE3198"/>
    <w:rsid w:val="00C26AC5"/>
    <w:rsid w:val="00C83953"/>
    <w:rsid w:val="00C85A2E"/>
    <w:rsid w:val="00CA1854"/>
    <w:rsid w:val="00CA7C3A"/>
    <w:rsid w:val="00CB0898"/>
    <w:rsid w:val="00CD3060"/>
    <w:rsid w:val="00D471B7"/>
    <w:rsid w:val="00DB4BFD"/>
    <w:rsid w:val="00DC70F5"/>
    <w:rsid w:val="00E00368"/>
    <w:rsid w:val="00E075D0"/>
    <w:rsid w:val="00E12173"/>
    <w:rsid w:val="00E16143"/>
    <w:rsid w:val="00E41104"/>
    <w:rsid w:val="00EC0DA5"/>
    <w:rsid w:val="00EC3E96"/>
    <w:rsid w:val="00EC753E"/>
    <w:rsid w:val="00F5185F"/>
    <w:rsid w:val="00F62390"/>
    <w:rsid w:val="00F770F9"/>
    <w:rsid w:val="00F856CB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4B0D"/>
    <w:rPr>
      <w:b/>
      <w:bCs/>
    </w:rPr>
  </w:style>
  <w:style w:type="paragraph" w:styleId="NormalWeb">
    <w:name w:val="Normal (Web)"/>
    <w:basedOn w:val="Normal"/>
    <w:uiPriority w:val="99"/>
    <w:unhideWhenUsed/>
    <w:rsid w:val="001E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3CB"/>
    <w:rPr>
      <w:color w:val="808080"/>
    </w:rPr>
  </w:style>
  <w:style w:type="paragraph" w:styleId="Title">
    <w:name w:val="Title"/>
    <w:basedOn w:val="Normal"/>
    <w:link w:val="TitleChar"/>
    <w:qFormat/>
    <w:rsid w:val="00FA43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A4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FA4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F770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03"/>
  </w:style>
  <w:style w:type="paragraph" w:styleId="Footer">
    <w:name w:val="footer"/>
    <w:basedOn w:val="Normal"/>
    <w:link w:val="Foot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4B0D"/>
    <w:rPr>
      <w:b/>
      <w:bCs/>
    </w:rPr>
  </w:style>
  <w:style w:type="paragraph" w:styleId="NormalWeb">
    <w:name w:val="Normal (Web)"/>
    <w:basedOn w:val="Normal"/>
    <w:uiPriority w:val="99"/>
    <w:unhideWhenUsed/>
    <w:rsid w:val="001E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3CB"/>
    <w:rPr>
      <w:color w:val="808080"/>
    </w:rPr>
  </w:style>
  <w:style w:type="paragraph" w:styleId="Title">
    <w:name w:val="Title"/>
    <w:basedOn w:val="Normal"/>
    <w:link w:val="TitleChar"/>
    <w:qFormat/>
    <w:rsid w:val="00FA43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A4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FA4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F770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03"/>
  </w:style>
  <w:style w:type="paragraph" w:styleId="Footer">
    <w:name w:val="footer"/>
    <w:basedOn w:val="Normal"/>
    <w:link w:val="Foot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c.gov.md/ro/advanced-page-type/cooperare-economica-internationala-comisii-mixte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983F-E1EE-48DD-845C-81A1D117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Ion Horneţ</cp:lastModifiedBy>
  <cp:revision>3</cp:revision>
  <cp:lastPrinted>2015-04-08T13:19:00Z</cp:lastPrinted>
  <dcterms:created xsi:type="dcterms:W3CDTF">2015-05-12T11:18:00Z</dcterms:created>
  <dcterms:modified xsi:type="dcterms:W3CDTF">2015-05-12T11:34:00Z</dcterms:modified>
</cp:coreProperties>
</file>