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6C9" w:rsidRPr="0021678E" w:rsidRDefault="00F306C9" w:rsidP="0021678E">
      <w:pPr>
        <w:spacing w:after="0" w:line="240" w:lineRule="auto"/>
        <w:ind w:firstLine="567"/>
        <w:jc w:val="center"/>
        <w:rPr>
          <w:rFonts w:ascii="Times New Roman" w:eastAsia="Times New Roman" w:hAnsi="Times New Roman" w:cs="Times New Roman"/>
          <w:b/>
          <w:bCs/>
          <w:color w:val="000000" w:themeColor="text1"/>
          <w:sz w:val="28"/>
          <w:szCs w:val="28"/>
          <w:lang w:eastAsia="ro-RO"/>
        </w:rPr>
      </w:pPr>
      <w:r w:rsidRPr="0021678E">
        <w:rPr>
          <w:rFonts w:ascii="Times New Roman" w:eastAsia="Times New Roman" w:hAnsi="Times New Roman" w:cs="Times New Roman"/>
          <w:b/>
          <w:bCs/>
          <w:color w:val="000000" w:themeColor="text1"/>
          <w:sz w:val="28"/>
          <w:szCs w:val="28"/>
          <w:lang w:eastAsia="ro-RO"/>
        </w:rPr>
        <w:t>RAPORT</w:t>
      </w:r>
    </w:p>
    <w:p w:rsidR="00F306C9" w:rsidRDefault="00F306C9" w:rsidP="0021678E">
      <w:pPr>
        <w:spacing w:after="0" w:line="240" w:lineRule="auto"/>
        <w:jc w:val="center"/>
        <w:rPr>
          <w:rFonts w:ascii="Times New Roman" w:hAnsi="Times New Roman" w:cs="Times New Roman"/>
          <w:b/>
          <w:color w:val="000000" w:themeColor="text1"/>
          <w:sz w:val="28"/>
          <w:szCs w:val="28"/>
        </w:rPr>
      </w:pPr>
      <w:r w:rsidRPr="0021678E">
        <w:rPr>
          <w:rFonts w:ascii="Times New Roman" w:hAnsi="Times New Roman" w:cs="Times New Roman"/>
          <w:b/>
          <w:color w:val="000000" w:themeColor="text1"/>
          <w:sz w:val="28"/>
          <w:szCs w:val="28"/>
        </w:rPr>
        <w:t>privind realizarea Planului de acţiuni privind implementarea Strategiei de dezvoltare a sectorului întreprinderilor m</w:t>
      </w:r>
      <w:r w:rsidR="00FA0378" w:rsidRPr="0021678E">
        <w:rPr>
          <w:rFonts w:ascii="Times New Roman" w:hAnsi="Times New Roman" w:cs="Times New Roman"/>
          <w:b/>
          <w:color w:val="000000" w:themeColor="text1"/>
          <w:sz w:val="28"/>
          <w:szCs w:val="28"/>
        </w:rPr>
        <w:t>ici şi mijlocii pentru anii 2015-</w:t>
      </w:r>
      <w:r w:rsidR="00FD49EF" w:rsidRPr="0021678E">
        <w:rPr>
          <w:rFonts w:ascii="Times New Roman" w:hAnsi="Times New Roman" w:cs="Times New Roman"/>
          <w:b/>
          <w:color w:val="000000" w:themeColor="text1"/>
          <w:sz w:val="28"/>
          <w:szCs w:val="28"/>
        </w:rPr>
        <w:t xml:space="preserve"> 2017</w:t>
      </w:r>
    </w:p>
    <w:p w:rsidR="0021678E" w:rsidRPr="0021678E" w:rsidRDefault="0021678E" w:rsidP="0021678E">
      <w:pPr>
        <w:spacing w:after="0" w:line="240" w:lineRule="auto"/>
        <w:jc w:val="center"/>
        <w:rPr>
          <w:rFonts w:ascii="Times New Roman" w:eastAsia="Times New Roman" w:hAnsi="Times New Roman" w:cs="Times New Roman"/>
          <w:color w:val="000000" w:themeColor="text1"/>
          <w:sz w:val="28"/>
          <w:szCs w:val="28"/>
          <w:lang w:eastAsia="ro-RO"/>
        </w:rPr>
      </w:pPr>
    </w:p>
    <w:tbl>
      <w:tblPr>
        <w:tblW w:w="5184" w:type="pct"/>
        <w:tblInd w:w="-315" w:type="dxa"/>
        <w:tblCellMar>
          <w:top w:w="15" w:type="dxa"/>
          <w:left w:w="15" w:type="dxa"/>
          <w:bottom w:w="15" w:type="dxa"/>
          <w:right w:w="15" w:type="dxa"/>
        </w:tblCellMar>
        <w:tblLook w:val="04A0" w:firstRow="1" w:lastRow="0" w:firstColumn="1" w:lastColumn="0" w:noHBand="0" w:noVBand="1"/>
      </w:tblPr>
      <w:tblGrid>
        <w:gridCol w:w="645"/>
        <w:gridCol w:w="4464"/>
        <w:gridCol w:w="1104"/>
        <w:gridCol w:w="1593"/>
        <w:gridCol w:w="8213"/>
      </w:tblGrid>
      <w:tr w:rsidR="002441CD" w:rsidRPr="007E58F8" w:rsidTr="00033679">
        <w:trPr>
          <w:trHeight w:val="735"/>
        </w:trPr>
        <w:tc>
          <w:tcPr>
            <w:tcW w:w="204" w:type="pct"/>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21678E" w:rsidRDefault="00F306C9" w:rsidP="007E58F8">
            <w:pPr>
              <w:spacing w:after="0" w:line="240" w:lineRule="auto"/>
              <w:jc w:val="both"/>
              <w:rPr>
                <w:rFonts w:ascii="Times New Roman" w:eastAsia="Times New Roman" w:hAnsi="Times New Roman" w:cs="Times New Roman"/>
                <w:b/>
                <w:bCs/>
                <w:color w:val="000000" w:themeColor="text1"/>
                <w:sz w:val="24"/>
                <w:szCs w:val="24"/>
                <w:lang w:eastAsia="ro-RO"/>
              </w:rPr>
            </w:pPr>
            <w:r w:rsidRPr="0021678E">
              <w:rPr>
                <w:rFonts w:ascii="Times New Roman" w:eastAsia="Times New Roman" w:hAnsi="Times New Roman" w:cs="Times New Roman"/>
                <w:b/>
                <w:bCs/>
                <w:color w:val="000000" w:themeColor="text1"/>
                <w:sz w:val="24"/>
                <w:szCs w:val="24"/>
                <w:lang w:eastAsia="ro-RO"/>
              </w:rPr>
              <w:t xml:space="preserve">Nr. </w:t>
            </w:r>
            <w:r w:rsidRPr="0021678E">
              <w:rPr>
                <w:rFonts w:ascii="Times New Roman" w:eastAsia="Times New Roman" w:hAnsi="Times New Roman" w:cs="Times New Roman"/>
                <w:b/>
                <w:bCs/>
                <w:color w:val="000000" w:themeColor="text1"/>
                <w:sz w:val="24"/>
                <w:szCs w:val="24"/>
                <w:lang w:eastAsia="ro-RO"/>
              </w:rPr>
              <w:br/>
              <w:t>d/o</w:t>
            </w:r>
          </w:p>
        </w:tc>
        <w:tc>
          <w:tcPr>
            <w:tcW w:w="1396" w:type="pct"/>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vAlign w:val="center"/>
            <w:hideMark/>
          </w:tcPr>
          <w:p w:rsidR="00F306C9" w:rsidRPr="0021678E" w:rsidRDefault="00F306C9" w:rsidP="007E58F8">
            <w:pPr>
              <w:spacing w:after="0" w:line="240" w:lineRule="auto"/>
              <w:jc w:val="both"/>
              <w:rPr>
                <w:rFonts w:ascii="Times New Roman" w:eastAsia="Times New Roman" w:hAnsi="Times New Roman" w:cs="Times New Roman"/>
                <w:b/>
                <w:bCs/>
                <w:color w:val="000000" w:themeColor="text1"/>
                <w:sz w:val="24"/>
                <w:szCs w:val="24"/>
                <w:lang w:eastAsia="ro-RO"/>
              </w:rPr>
            </w:pPr>
            <w:r w:rsidRPr="0021678E">
              <w:rPr>
                <w:rFonts w:ascii="Times New Roman" w:eastAsia="Times New Roman" w:hAnsi="Times New Roman" w:cs="Times New Roman"/>
                <w:b/>
                <w:bCs/>
                <w:color w:val="000000" w:themeColor="text1"/>
                <w:sz w:val="24"/>
                <w:szCs w:val="24"/>
                <w:lang w:eastAsia="ro-RO"/>
              </w:rPr>
              <w:t>Denumirea priorităţii/acţiunii</w:t>
            </w:r>
          </w:p>
        </w:tc>
        <w:tc>
          <w:tcPr>
            <w:tcW w:w="0" w:type="auto"/>
            <w:tcBorders>
              <w:top w:val="single" w:sz="6" w:space="0" w:color="000000"/>
              <w:left w:val="single" w:sz="6" w:space="0" w:color="000000"/>
              <w:right w:val="single" w:sz="6" w:space="0" w:color="000000"/>
            </w:tcBorders>
            <w:shd w:val="clear" w:color="auto" w:fill="99FFCC"/>
            <w:tcMar>
              <w:top w:w="15" w:type="dxa"/>
              <w:left w:w="45" w:type="dxa"/>
              <w:bottom w:w="15" w:type="dxa"/>
              <w:right w:w="45" w:type="dxa"/>
            </w:tcMar>
          </w:tcPr>
          <w:p w:rsidR="00F306C9" w:rsidRPr="0021678E" w:rsidRDefault="00F306C9" w:rsidP="007E58F8">
            <w:pPr>
              <w:spacing w:after="0" w:line="240" w:lineRule="auto"/>
              <w:jc w:val="both"/>
              <w:rPr>
                <w:rFonts w:ascii="Times New Roman" w:eastAsia="Times New Roman" w:hAnsi="Times New Roman" w:cs="Times New Roman"/>
                <w:b/>
                <w:bCs/>
                <w:color w:val="000000" w:themeColor="text1"/>
                <w:sz w:val="24"/>
                <w:szCs w:val="24"/>
                <w:lang w:eastAsia="ro-RO"/>
              </w:rPr>
            </w:pPr>
            <w:r w:rsidRPr="0021678E">
              <w:rPr>
                <w:rFonts w:ascii="Times New Roman" w:eastAsia="Times New Roman" w:hAnsi="Times New Roman" w:cs="Times New Roman"/>
                <w:b/>
                <w:bCs/>
                <w:color w:val="000000" w:themeColor="text1"/>
                <w:sz w:val="24"/>
                <w:szCs w:val="24"/>
                <w:lang w:eastAsia="ro-RO"/>
              </w:rPr>
              <w:t xml:space="preserve">Termenul </w:t>
            </w:r>
            <w:r w:rsidRPr="0021678E">
              <w:rPr>
                <w:rFonts w:ascii="Times New Roman" w:eastAsia="Times New Roman" w:hAnsi="Times New Roman" w:cs="Times New Roman"/>
                <w:b/>
                <w:bCs/>
                <w:color w:val="000000" w:themeColor="text1"/>
                <w:sz w:val="24"/>
                <w:szCs w:val="24"/>
                <w:lang w:eastAsia="ro-RO"/>
              </w:rPr>
              <w:br/>
              <w:t xml:space="preserve">de </w:t>
            </w:r>
            <w:r w:rsidRPr="0021678E">
              <w:rPr>
                <w:rFonts w:ascii="Times New Roman" w:eastAsia="Times New Roman" w:hAnsi="Times New Roman" w:cs="Times New Roman"/>
                <w:b/>
                <w:bCs/>
                <w:color w:val="000000" w:themeColor="text1"/>
                <w:sz w:val="24"/>
                <w:szCs w:val="24"/>
                <w:lang w:eastAsia="ro-RO"/>
              </w:rPr>
              <w:br/>
              <w:t>realizare</w:t>
            </w:r>
          </w:p>
        </w:tc>
        <w:tc>
          <w:tcPr>
            <w:tcW w:w="500" w:type="pct"/>
            <w:tcBorders>
              <w:top w:val="single" w:sz="6" w:space="0" w:color="000000"/>
              <w:left w:val="single" w:sz="6" w:space="0" w:color="000000"/>
              <w:right w:val="single" w:sz="6" w:space="0" w:color="000000"/>
            </w:tcBorders>
            <w:shd w:val="clear" w:color="auto" w:fill="99FFCC"/>
          </w:tcPr>
          <w:p w:rsidR="00F306C9" w:rsidRPr="0021678E" w:rsidRDefault="00F306C9" w:rsidP="007E58F8">
            <w:pPr>
              <w:spacing w:after="0" w:line="240" w:lineRule="auto"/>
              <w:jc w:val="both"/>
              <w:rPr>
                <w:rFonts w:ascii="Times New Roman" w:eastAsia="Times New Roman" w:hAnsi="Times New Roman" w:cs="Times New Roman"/>
                <w:b/>
                <w:color w:val="000000" w:themeColor="text1"/>
                <w:sz w:val="24"/>
                <w:szCs w:val="24"/>
                <w:lang w:eastAsia="ru-RU"/>
              </w:rPr>
            </w:pPr>
            <w:r w:rsidRPr="0021678E">
              <w:rPr>
                <w:rFonts w:ascii="Times New Roman" w:eastAsia="Times New Roman" w:hAnsi="Times New Roman" w:cs="Times New Roman"/>
                <w:b/>
                <w:color w:val="000000" w:themeColor="text1"/>
                <w:sz w:val="24"/>
                <w:szCs w:val="24"/>
                <w:lang w:eastAsia="ru-RU"/>
              </w:rPr>
              <w:t>Autoritatea responsabilă</w:t>
            </w:r>
          </w:p>
        </w:tc>
        <w:tc>
          <w:tcPr>
            <w:tcW w:w="2566" w:type="pct"/>
            <w:tcBorders>
              <w:top w:val="single" w:sz="6" w:space="0" w:color="000000"/>
              <w:left w:val="single" w:sz="6" w:space="0" w:color="000000"/>
              <w:right w:val="single" w:sz="6" w:space="0" w:color="000000"/>
            </w:tcBorders>
            <w:shd w:val="clear" w:color="auto" w:fill="99FFCC"/>
          </w:tcPr>
          <w:p w:rsidR="00F306C9" w:rsidRPr="0021678E" w:rsidRDefault="00F306C9" w:rsidP="007E58F8">
            <w:pPr>
              <w:spacing w:after="0" w:line="240" w:lineRule="auto"/>
              <w:jc w:val="both"/>
              <w:rPr>
                <w:rFonts w:ascii="Times New Roman" w:eastAsia="Times New Roman" w:hAnsi="Times New Roman" w:cs="Times New Roman"/>
                <w:b/>
                <w:bCs/>
                <w:color w:val="000000" w:themeColor="text1"/>
                <w:sz w:val="24"/>
                <w:szCs w:val="24"/>
                <w:lang w:eastAsia="ro-RO"/>
              </w:rPr>
            </w:pPr>
            <w:r w:rsidRPr="0021678E">
              <w:rPr>
                <w:rFonts w:ascii="Times New Roman" w:eastAsia="Times New Roman" w:hAnsi="Times New Roman" w:cs="Times New Roman"/>
                <w:b/>
                <w:bCs/>
                <w:color w:val="000000" w:themeColor="text1"/>
                <w:sz w:val="24"/>
                <w:szCs w:val="24"/>
                <w:lang w:eastAsia="ro-RO"/>
              </w:rPr>
              <w:t>Indicatori de performanţă</w:t>
            </w:r>
          </w:p>
        </w:tc>
      </w:tr>
      <w:tr w:rsidR="002441CD" w:rsidRPr="007E58F8" w:rsidTr="00033679">
        <w:tc>
          <w:tcPr>
            <w:tcW w:w="0" w:type="auto"/>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1</w:t>
            </w:r>
          </w:p>
        </w:tc>
        <w:tc>
          <w:tcPr>
            <w:tcW w:w="1396" w:type="pct"/>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3</w:t>
            </w:r>
          </w:p>
        </w:tc>
        <w:tc>
          <w:tcPr>
            <w:tcW w:w="500" w:type="pct"/>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4</w:t>
            </w:r>
          </w:p>
        </w:tc>
        <w:tc>
          <w:tcPr>
            <w:tcW w:w="2566" w:type="pct"/>
            <w:tcBorders>
              <w:top w:val="single" w:sz="6" w:space="0" w:color="000000"/>
              <w:left w:val="single" w:sz="6" w:space="0" w:color="000000"/>
              <w:bottom w:val="single" w:sz="6" w:space="0" w:color="000000"/>
              <w:right w:val="single" w:sz="6" w:space="0" w:color="000000"/>
            </w:tcBorders>
            <w:shd w:val="clear" w:color="auto" w:fill="99FFCC"/>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5</w:t>
            </w:r>
          </w:p>
        </w:tc>
      </w:tr>
      <w:tr w:rsidR="002441CD"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t>Prioritatea 1. AJUSTAREA CADRULUI DE REGLEMENTARE LA NECESITĂŢILE DEZVOLTĂRII ÎNTREPRINDERILOR MICI ŞI MIJLOCII (IMM)</w:t>
            </w:r>
          </w:p>
        </w:tc>
      </w:tr>
      <w:tr w:rsidR="002441CD"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1.1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Perfecţionarea cadrului de reglementare a activităţii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Strategiei naţionale de atragere a investiţiilor şi promovare a exportului pentru anii 2016-2020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Cancelaria de Stat</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Strategia națională de atragere a investițiilor și promovare a exportului pentru anii 2016-2020 şi planul de acţiuni pentru implementarea acesteia a fost aprobată prin Hotărîrea Guvernului nr. 511 din 24.04.2016 (Monitorul O</w:t>
            </w:r>
            <w:r w:rsidR="00C0208D" w:rsidRPr="007E58F8">
              <w:rPr>
                <w:rFonts w:ascii="Times New Roman" w:eastAsia="Times New Roman" w:hAnsi="Times New Roman" w:cs="Times New Roman"/>
                <w:color w:val="000000" w:themeColor="text1"/>
                <w:sz w:val="20"/>
                <w:szCs w:val="20"/>
                <w:lang w:eastAsia="ro-RO"/>
              </w:rPr>
              <w:t xml:space="preserve">ficial </w:t>
            </w:r>
            <w:r w:rsidR="00FA0378" w:rsidRPr="007E58F8">
              <w:rPr>
                <w:rFonts w:ascii="Times New Roman" w:eastAsia="Times New Roman" w:hAnsi="Times New Roman" w:cs="Times New Roman"/>
                <w:color w:val="000000" w:themeColor="text1"/>
                <w:sz w:val="20"/>
                <w:szCs w:val="20"/>
                <w:lang w:eastAsia="ro-RO"/>
              </w:rPr>
              <w:t xml:space="preserve">nr. </w:t>
            </w:r>
            <w:r w:rsidR="00C0208D" w:rsidRPr="007E58F8">
              <w:rPr>
                <w:rFonts w:ascii="Times New Roman" w:eastAsia="Times New Roman" w:hAnsi="Times New Roman" w:cs="Times New Roman"/>
                <w:color w:val="000000" w:themeColor="text1"/>
                <w:sz w:val="20"/>
                <w:szCs w:val="20"/>
                <w:lang w:eastAsia="ro-RO"/>
              </w:rPr>
              <w:t>114-122/565, 29.04.2016).</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semestrială a şedinţelor Comitetului de supraveghere a proiectului „Suport Bugetar al Zonei de Liber Schimb Aprofundat şi Cuprinzător (</w:t>
            </w:r>
            <w:r w:rsidR="00CD38BF" w:rsidRPr="007E58F8">
              <w:rPr>
                <w:rFonts w:ascii="Times New Roman" w:eastAsia="Times New Roman" w:hAnsi="Times New Roman" w:cs="Times New Roman"/>
                <w:color w:val="000000" w:themeColor="text1"/>
                <w:sz w:val="20"/>
                <w:szCs w:val="20"/>
                <w:lang w:eastAsia="ro-RO"/>
              </w:rPr>
              <w:t>DCFTA</w:t>
            </w:r>
            <w:r w:rsidRPr="007E58F8">
              <w:rPr>
                <w:rFonts w:ascii="Times New Roman" w:eastAsia="Times New Roman" w:hAnsi="Times New Roman" w:cs="Times New Roman"/>
                <w:color w:val="000000" w:themeColor="text1"/>
                <w:sz w:val="20"/>
                <w:szCs w:val="20"/>
                <w:lang w:eastAsia="ro-RO"/>
              </w:rPr>
              <w:t>) pe parcursul anilor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Cancelaria de Stat</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Pe parcursul anului 2016 au fost organizate 4 </w:t>
            </w:r>
            <w:r w:rsidR="00E24756" w:rsidRPr="007E58F8">
              <w:rPr>
                <w:rFonts w:ascii="Times New Roman" w:hAnsi="Times New Roman" w:cs="Times New Roman"/>
                <w:color w:val="000000" w:themeColor="text1"/>
                <w:sz w:val="20"/>
                <w:szCs w:val="20"/>
              </w:rPr>
              <w:t xml:space="preserve">ședințe ale </w:t>
            </w:r>
            <w:r w:rsidRPr="007E58F8">
              <w:rPr>
                <w:rFonts w:ascii="Times New Roman" w:hAnsi="Times New Roman" w:cs="Times New Roman"/>
                <w:color w:val="000000" w:themeColor="text1"/>
                <w:sz w:val="20"/>
                <w:szCs w:val="20"/>
              </w:rPr>
              <w:t>Comitete</w:t>
            </w:r>
            <w:r w:rsidR="00FA0378" w:rsidRPr="007E58F8">
              <w:rPr>
                <w:rFonts w:ascii="Times New Roman" w:hAnsi="Times New Roman" w:cs="Times New Roman"/>
                <w:color w:val="000000" w:themeColor="text1"/>
                <w:sz w:val="20"/>
                <w:szCs w:val="20"/>
              </w:rPr>
              <w:t>lor</w:t>
            </w:r>
            <w:r w:rsidRPr="007E58F8">
              <w:rPr>
                <w:rFonts w:ascii="Times New Roman" w:hAnsi="Times New Roman" w:cs="Times New Roman"/>
                <w:color w:val="000000" w:themeColor="text1"/>
                <w:sz w:val="20"/>
                <w:szCs w:val="20"/>
              </w:rPr>
              <w:t xml:space="preserve"> de supraveghere a aplicării Acordului de finanțare dintre Guvernul RM și Comisia Europeană privind Programul de Suport al instituirii DCFTA în RM: (11.02.2016; 12.05.2016; 27.09.2016; 13.12.2016) și o </w:t>
            </w:r>
            <w:r w:rsidRPr="007E58F8">
              <w:rPr>
                <w:rFonts w:ascii="Times New Roman" w:eastAsia="Times New Roman" w:hAnsi="Times New Roman" w:cs="Times New Roman"/>
                <w:color w:val="000000" w:themeColor="text1"/>
                <w:sz w:val="20"/>
                <w:szCs w:val="20"/>
                <w:lang w:eastAsia="ro-RO"/>
              </w:rPr>
              <w:t>ședință preparatorie în contextul vizitei</w:t>
            </w:r>
            <w:r w:rsidR="00C0208D" w:rsidRPr="007E58F8">
              <w:rPr>
                <w:rFonts w:ascii="Times New Roman" w:eastAsia="Times New Roman" w:hAnsi="Times New Roman" w:cs="Times New Roman"/>
                <w:color w:val="000000" w:themeColor="text1"/>
                <w:sz w:val="20"/>
                <w:szCs w:val="20"/>
                <w:lang w:eastAsia="ro-RO"/>
              </w:rPr>
              <w:t xml:space="preserve"> evaluatorilor UE (14.04.2016).</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Respectiv, au fost elaborate și consultate cu membrii Comitetului de supraveghere și Delegația UE,</w:t>
            </w:r>
            <w:r w:rsidRPr="007E58F8">
              <w:rPr>
                <w:rFonts w:ascii="Times New Roman" w:eastAsia="Times New Roman" w:hAnsi="Times New Roman" w:cs="Times New Roman"/>
                <w:b/>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lang w:eastAsia="ro-RO"/>
              </w:rPr>
              <w:t>4 procese-verbale a</w:t>
            </w:r>
            <w:r w:rsidR="00D34443" w:rsidRPr="007E58F8">
              <w:rPr>
                <w:rFonts w:ascii="Times New Roman" w:eastAsia="Times New Roman" w:hAnsi="Times New Roman" w:cs="Times New Roman"/>
                <w:color w:val="000000" w:themeColor="text1"/>
                <w:sz w:val="20"/>
                <w:szCs w:val="20"/>
                <w:lang w:eastAsia="ro-RO"/>
              </w:rPr>
              <w:t>le</w:t>
            </w:r>
            <w:r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hAnsi="Times New Roman" w:cs="Times New Roman"/>
                <w:color w:val="000000" w:themeColor="text1"/>
                <w:sz w:val="20"/>
                <w:szCs w:val="20"/>
              </w:rPr>
              <w:t>ședințelor Comitetelor de supraveghere</w:t>
            </w:r>
            <w:r w:rsidR="00FA0378" w:rsidRPr="007E58F8">
              <w:rPr>
                <w:rFonts w:ascii="Times New Roman" w:hAnsi="Times New Roman" w:cs="Times New Roman"/>
                <w:color w:val="000000" w:themeColor="text1"/>
                <w:sz w:val="20"/>
                <w:szCs w:val="20"/>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Planului de achiziţii privind procurarea echipamentului minim necesar pentru activitatea laboratoarelor din domeniul infrastructurii calităţii şi executarea acţiunilor stabilite în plan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alte ministere de resort</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Pe parcursul anului </w:t>
            </w:r>
            <w:r w:rsidRPr="007E58F8">
              <w:rPr>
                <w:rFonts w:ascii="Times New Roman" w:eastAsia="Times New Roman" w:hAnsi="Times New Roman" w:cs="Times New Roman"/>
                <w:color w:val="000000" w:themeColor="text1"/>
                <w:sz w:val="20"/>
                <w:szCs w:val="20"/>
                <w:lang w:eastAsia="ro-RO"/>
              </w:rPr>
              <w:t>2016, Grupul de lucru pentru achiziţia echipamentelor necesare pentru dotarea laboratoarelor din domeniul infrastructurii calităţii (aprobat prin Ordinul ME nr.186 din 14.12.2015) a desfăşurat conform ”Planului multianual de achiziţii 2015-2017” (elaborat în anul 2015), un șir de şedinţe cu părţile participante și a organizat 3 licitaţii publice.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Cu suportul Proiectului ”Asistenţă Tehnică pentru implementarea DCFTA”, luînd în considerare priorităţile activităţilor desfăşurate de către Institutul Național de Metrologie, ÎS Centrul Tehnic de Securitate Industrială şi Certificare și Centrul de Metrologie Aplicată și Certificare, a iniţiat procesul de revizu</w:t>
            </w:r>
            <w:bookmarkStart w:id="0" w:name="_GoBack"/>
            <w:bookmarkEnd w:id="0"/>
            <w:r w:rsidRPr="007E58F8">
              <w:rPr>
                <w:rFonts w:ascii="Times New Roman" w:eastAsia="Times New Roman" w:hAnsi="Times New Roman" w:cs="Times New Roman"/>
                <w:color w:val="000000" w:themeColor="text1"/>
                <w:sz w:val="20"/>
                <w:szCs w:val="20"/>
                <w:lang w:eastAsia="ro-RO"/>
              </w:rPr>
              <w:t>ire a Planului multianual de achiziţii 2015-2017 pentru dotarea laboratoarelor infrastructurii calităţii cu echipament minim necesar. Astfel, a fost aprobat Ordinul nr.188 din 26.09.2016, prin care au fost aprobate modificări şi completări la Planul multianual de achiziţii 2015-2017 pentru dotarea laboratoarelor infrastructurii calităţii cu echipament minim necesar.</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urma licitației publice au fost s</w:t>
            </w:r>
            <w:r w:rsidR="00FA0378" w:rsidRPr="007E58F8">
              <w:rPr>
                <w:rFonts w:ascii="Times New Roman" w:eastAsia="Times New Roman" w:hAnsi="Times New Roman" w:cs="Times New Roman"/>
                <w:color w:val="000000" w:themeColor="text1"/>
                <w:sz w:val="20"/>
                <w:szCs w:val="20"/>
                <w:lang w:eastAsia="ro-RO"/>
              </w:rPr>
              <w:t>emnate contracte pentru livrare</w:t>
            </w:r>
            <w:r w:rsidRPr="007E58F8">
              <w:rPr>
                <w:rFonts w:ascii="Times New Roman" w:eastAsia="Times New Roman" w:hAnsi="Times New Roman" w:cs="Times New Roman"/>
                <w:color w:val="000000" w:themeColor="text1"/>
                <w:sz w:val="20"/>
                <w:szCs w:val="20"/>
                <w:lang w:eastAsia="ro-RO"/>
              </w:rPr>
              <w:t xml:space="preserve"> către Institutul Național de Metrologie a echipamentelor pentru dezvoltarea etaloanelor naţionale în domeniile mase, forţă, temperaturi înalte şi fizico-chimice, duritate şi debit de gaze. </w:t>
            </w:r>
          </w:p>
          <w:p w:rsidR="00F306C9" w:rsidRPr="007E58F8" w:rsidRDefault="00D34443"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Laboratorul din cadrul Î.S. ”Centrul Tehnic de Securitate Industrială şi Certificare” a</w:t>
            </w:r>
            <w:r w:rsidR="00F306C9" w:rsidRPr="007E58F8">
              <w:rPr>
                <w:rFonts w:ascii="Times New Roman" w:eastAsia="Times New Roman" w:hAnsi="Times New Roman" w:cs="Times New Roman"/>
                <w:color w:val="000000" w:themeColor="text1"/>
                <w:sz w:val="20"/>
                <w:szCs w:val="20"/>
                <w:lang w:eastAsia="ro-RO"/>
              </w:rPr>
              <w:t xml:space="preserve"> fost dotat</w:t>
            </w:r>
            <w:r w:rsidRPr="007E58F8">
              <w:rPr>
                <w:rFonts w:ascii="Times New Roman" w:eastAsia="Times New Roman" w:hAnsi="Times New Roman" w:cs="Times New Roman"/>
                <w:color w:val="000000" w:themeColor="text1"/>
                <w:sz w:val="20"/>
                <w:szCs w:val="20"/>
                <w:lang w:eastAsia="ro-RO"/>
              </w:rPr>
              <w:t xml:space="preserve"> </w:t>
            </w:r>
            <w:r w:rsidR="00F306C9" w:rsidRPr="007E58F8">
              <w:rPr>
                <w:rFonts w:ascii="Times New Roman" w:eastAsia="Times New Roman" w:hAnsi="Times New Roman" w:cs="Times New Roman"/>
                <w:color w:val="000000" w:themeColor="text1"/>
                <w:sz w:val="20"/>
                <w:szCs w:val="20"/>
                <w:lang w:eastAsia="ro-RO"/>
              </w:rPr>
              <w:t>cu echipament pentru testarea biocombustibilului şi produselor petroliere.</w:t>
            </w:r>
          </w:p>
          <w:p w:rsidR="00F306C9" w:rsidRPr="007E58F8" w:rsidRDefault="00D34443"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Laboratorul de încercări a ÎS Centrul de Metrologie Aplicată şi Certificare a</w:t>
            </w:r>
            <w:r w:rsidR="00F306C9" w:rsidRPr="007E58F8">
              <w:rPr>
                <w:rFonts w:ascii="Times New Roman" w:eastAsia="Times New Roman" w:hAnsi="Times New Roman" w:cs="Times New Roman"/>
                <w:color w:val="000000" w:themeColor="text1"/>
                <w:sz w:val="20"/>
                <w:szCs w:val="20"/>
                <w:lang w:eastAsia="ro-RO"/>
              </w:rPr>
              <w:t xml:space="preserve"> fost dotat cu echipamente pentru încercarea produselor din domeniul textile.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Ca rezultat, pentru anul 2016 au fost procurate - 99,3% din echipamentele prevăzute în lista stabilită </w:t>
            </w:r>
            <w:r w:rsidRPr="007E58F8">
              <w:rPr>
                <w:rFonts w:ascii="Times New Roman" w:eastAsia="Times New Roman" w:hAnsi="Times New Roman" w:cs="Times New Roman"/>
                <w:color w:val="000000" w:themeColor="text1"/>
                <w:sz w:val="20"/>
                <w:szCs w:val="20"/>
                <w:lang w:eastAsia="ro-RO"/>
              </w:rPr>
              <w:lastRenderedPageBreak/>
              <w:t>prin Ordinul nr.188/2016.</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implementarea Planului de acţiuni privind liberalizarea serviciilor naţionale de evaluare a conformităţii şi acreditării în scopul asigurării accesului acestora la serviciile respective europene şi al deschiderii pieţei naţionale pentru organismele europene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Planul de acțiuni pentru serviciile de certificare a sectorului privat și liberalizarea evaluării conformității a fost aprobat prin  Ordinul </w:t>
            </w:r>
            <w:r w:rsidRPr="007E58F8">
              <w:rPr>
                <w:rFonts w:ascii="Times New Roman" w:hAnsi="Times New Roman" w:cs="Times New Roman"/>
                <w:color w:val="000000" w:themeColor="text1"/>
                <w:sz w:val="20"/>
                <w:szCs w:val="20"/>
                <w:lang w:eastAsia="ro-RO"/>
              </w:rPr>
              <w:t>Ministrului Economiei</w:t>
            </w:r>
            <w:r w:rsidRPr="007E58F8">
              <w:rPr>
                <w:rFonts w:ascii="Times New Roman" w:eastAsia="Times New Roman" w:hAnsi="Times New Roman" w:cs="Times New Roman"/>
                <w:color w:val="000000" w:themeColor="text1"/>
                <w:sz w:val="20"/>
                <w:szCs w:val="20"/>
                <w:lang w:eastAsia="ro-RO"/>
              </w:rPr>
              <w:t xml:space="preserve"> (ME) nr. 185 din 10.12.2015, conform prevederilor pct.3 al Hotărîrii Guvernului nr. 922 din 12.11.2014 pentru aprobarea Acordului de finanţare dintre Guvernul Republicii Moldova şi Comisia Europeană privind Programul de suport al instituirii </w:t>
            </w:r>
            <w:r w:rsidR="00CD38BF" w:rsidRPr="007E58F8">
              <w:rPr>
                <w:rFonts w:ascii="Times New Roman" w:eastAsia="Times New Roman" w:hAnsi="Times New Roman" w:cs="Times New Roman"/>
                <w:color w:val="000000" w:themeColor="text1"/>
                <w:sz w:val="20"/>
                <w:szCs w:val="20"/>
                <w:lang w:eastAsia="ro-RO"/>
              </w:rPr>
              <w:t>DCFTA</w:t>
            </w:r>
            <w:r w:rsidRPr="007E58F8">
              <w:rPr>
                <w:rFonts w:ascii="Times New Roman" w:eastAsia="Times New Roman" w:hAnsi="Times New Roman" w:cs="Times New Roman"/>
                <w:color w:val="000000" w:themeColor="text1"/>
                <w:sz w:val="20"/>
                <w:szCs w:val="20"/>
                <w:lang w:eastAsia="ro-RO"/>
              </w:rPr>
              <w:t xml:space="preserve"> în RM.</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Planul prevede acțiuni ce urmează a fi întreprinse de către ME,  instituțiile publice, precum și întreprinderile de stat din subordinea ME în perioada anilor 2016-2017.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vederea armonizării legislației naționale, la prevederile directivelor Uniunii Europene a fost transpus întreg cadru legal orizontal în domeniul standardizării, metrologiei, evaluării conformității și acreditării, după cum urmează:</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elaborate și adoptate 2 legi noi (Legea nr.20 din 04.03.2016 cu privire la standardizarea națională și Legea nr. 19</w:t>
            </w:r>
            <w:r w:rsidR="00254369">
              <w:rPr>
                <w:color w:val="000000" w:themeColor="text1"/>
                <w:sz w:val="20"/>
                <w:szCs w:val="20"/>
                <w:lang w:val="ro-RO" w:eastAsia="ro-RO"/>
              </w:rPr>
              <w:t xml:space="preserve"> din 04.03.2016 a  metrologiei);</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modificate 2 legi existente (Legea nr. nr. 9 din 26.02.2016 pentru modificarea şi completarea unor acte legislative și Legea nr.186 din 22.07.2016 pentru modificarea şi completarea Legii nr. 420-XVI din 22.12.2006 privind activitatea de reglementare tehnică);</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elaborate și aprobate prin Hotărîri ale Guvernului 9 reglementări te</w:t>
            </w:r>
            <w:r w:rsidR="00EA5303" w:rsidRPr="007E58F8">
              <w:rPr>
                <w:color w:val="000000" w:themeColor="text1"/>
                <w:sz w:val="20"/>
                <w:szCs w:val="20"/>
                <w:lang w:val="ro-RO" w:eastAsia="ro-RO"/>
              </w:rPr>
              <w:t>hnice noi și a fost modificată</w:t>
            </w:r>
            <w:r w:rsidRPr="007E58F8">
              <w:rPr>
                <w:color w:val="000000" w:themeColor="text1"/>
                <w:sz w:val="20"/>
                <w:szCs w:val="20"/>
                <w:lang w:val="ro-RO" w:eastAsia="ro-RO"/>
              </w:rPr>
              <w:t xml:space="preserve"> reglementare tehnică existentă); </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 xml:space="preserve">pentru implementarea prevederilor din reglementările </w:t>
            </w:r>
            <w:r w:rsidR="00EA5303" w:rsidRPr="007E58F8">
              <w:rPr>
                <w:color w:val="000000" w:themeColor="text1"/>
                <w:sz w:val="20"/>
                <w:szCs w:val="20"/>
                <w:lang w:val="ro-RO" w:eastAsia="ro-RO"/>
              </w:rPr>
              <w:t xml:space="preserve">în vigoare </w:t>
            </w:r>
            <w:r w:rsidRPr="007E58F8">
              <w:rPr>
                <w:color w:val="000000" w:themeColor="text1"/>
                <w:sz w:val="20"/>
                <w:szCs w:val="20"/>
                <w:lang w:val="ro-RO" w:eastAsia="ro-RO"/>
              </w:rPr>
              <w:t>tehnice au fost elaborate și aprobate 14 ordine ale ME.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pe parcursul anului 2016 au fost acreditate 3 laboratoare de etalonare din cadrul Institutului Național de Metrologie și </w:t>
            </w:r>
            <w:r w:rsidR="00E13486" w:rsidRPr="007E58F8">
              <w:rPr>
                <w:rFonts w:ascii="Times New Roman" w:eastAsia="Times New Roman" w:hAnsi="Times New Roman" w:cs="Times New Roman"/>
                <w:color w:val="000000" w:themeColor="text1"/>
                <w:sz w:val="20"/>
                <w:szCs w:val="20"/>
                <w:lang w:eastAsia="ro-RO"/>
              </w:rPr>
              <w:t>ÎS ”</w:t>
            </w:r>
            <w:r w:rsidRPr="007E58F8">
              <w:rPr>
                <w:rFonts w:ascii="Times New Roman" w:eastAsia="Times New Roman" w:hAnsi="Times New Roman" w:cs="Times New Roman"/>
                <w:color w:val="000000" w:themeColor="text1"/>
                <w:sz w:val="20"/>
                <w:szCs w:val="20"/>
                <w:lang w:eastAsia="ro-RO"/>
              </w:rPr>
              <w:t>Centrului de Metrologie Aplicată și Certificare</w:t>
            </w:r>
            <w:r w:rsidR="00E13486"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conform standardelor europene și internaționale pentru domeniile - mase, lungimi, umiditate, presiuni, mărimi electrice, fizico-chimie, debite, mărimi mase mici, mărimi geometrice, mărimi termice, precum și au fost acreditat organismul de inspecție  din cadrul </w:t>
            </w:r>
            <w:r w:rsidR="00E13486" w:rsidRPr="007E58F8">
              <w:rPr>
                <w:rFonts w:ascii="Times New Roman" w:eastAsia="Times New Roman" w:hAnsi="Times New Roman" w:cs="Times New Roman"/>
                <w:color w:val="000000" w:themeColor="text1"/>
                <w:sz w:val="20"/>
                <w:szCs w:val="20"/>
                <w:lang w:eastAsia="ro-RO"/>
              </w:rPr>
              <w:t xml:space="preserve"> ÎS ”Centrul</w:t>
            </w:r>
            <w:r w:rsidRPr="007E58F8">
              <w:rPr>
                <w:rFonts w:ascii="Times New Roman" w:eastAsia="Times New Roman" w:hAnsi="Times New Roman" w:cs="Times New Roman"/>
                <w:color w:val="000000" w:themeColor="text1"/>
                <w:sz w:val="20"/>
                <w:szCs w:val="20"/>
                <w:lang w:eastAsia="ro-RO"/>
              </w:rPr>
              <w:t xml:space="preserve"> Tehnic Securitate Industrială și Certificare</w:t>
            </w:r>
            <w:r w:rsidR="00E13486"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w:t>
            </w:r>
          </w:p>
          <w:p w:rsidR="00F306C9" w:rsidRPr="007E58F8" w:rsidRDefault="00E1348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Pentru pregătirea de evaluare</w:t>
            </w:r>
            <w:r w:rsidR="00F306C9" w:rsidRPr="007E58F8">
              <w:rPr>
                <w:rFonts w:ascii="Times New Roman" w:eastAsia="Times New Roman" w:hAnsi="Times New Roman" w:cs="Times New Roman"/>
                <w:color w:val="000000" w:themeColor="text1"/>
                <w:sz w:val="20"/>
                <w:szCs w:val="20"/>
                <w:lang w:eastAsia="ro-RO"/>
              </w:rPr>
              <w:t xml:space="preserve"> la nivel de omologi de către echipa European Accreditation (EA), preconizată în perioada de 15-26 februarie 2017 și  în vederea semnării ulterioare de către Centrul Naţional de Acreditare </w:t>
            </w:r>
            <w:r w:rsidRPr="007E58F8">
              <w:rPr>
                <w:rFonts w:ascii="Times New Roman" w:eastAsia="Times New Roman" w:hAnsi="Times New Roman" w:cs="Times New Roman"/>
                <w:color w:val="000000" w:themeColor="text1"/>
                <w:sz w:val="20"/>
                <w:szCs w:val="20"/>
                <w:lang w:eastAsia="ro-RO"/>
              </w:rPr>
              <w:t>(</w:t>
            </w:r>
            <w:r w:rsidR="00F306C9" w:rsidRPr="007E58F8">
              <w:rPr>
                <w:rFonts w:ascii="Times New Roman" w:eastAsia="Times New Roman" w:hAnsi="Times New Roman" w:cs="Times New Roman"/>
                <w:color w:val="000000" w:themeColor="text1"/>
                <w:sz w:val="20"/>
                <w:szCs w:val="20"/>
                <w:lang w:eastAsia="ro-RO"/>
              </w:rPr>
              <w:t>MOLDAC</w:t>
            </w:r>
            <w:r w:rsidRPr="007E58F8">
              <w:rPr>
                <w:rFonts w:ascii="Times New Roman" w:eastAsia="Times New Roman" w:hAnsi="Times New Roman" w:cs="Times New Roman"/>
                <w:color w:val="000000" w:themeColor="text1"/>
                <w:sz w:val="20"/>
                <w:szCs w:val="20"/>
                <w:lang w:eastAsia="ro-RO"/>
              </w:rPr>
              <w:t>)</w:t>
            </w:r>
            <w:r w:rsidR="00F306C9" w:rsidRPr="007E58F8">
              <w:rPr>
                <w:rFonts w:ascii="Times New Roman" w:eastAsia="Times New Roman" w:hAnsi="Times New Roman" w:cs="Times New Roman"/>
                <w:color w:val="000000" w:themeColor="text1"/>
                <w:sz w:val="20"/>
                <w:szCs w:val="20"/>
                <w:lang w:eastAsia="ro-RO"/>
              </w:rPr>
              <w:t xml:space="preserve"> a Acordului de recunoaştere multilaterală cu Cooperarea Europeană pentru Acreditare (EA MLA)</w:t>
            </w:r>
            <w:r w:rsidR="00254369">
              <w:rPr>
                <w:rFonts w:ascii="Times New Roman" w:eastAsia="Times New Roman" w:hAnsi="Times New Roman" w:cs="Times New Roman"/>
                <w:color w:val="000000" w:themeColor="text1"/>
                <w:sz w:val="20"/>
                <w:szCs w:val="20"/>
                <w:lang w:eastAsia="ro-RO"/>
              </w:rPr>
              <w:t>, au fost realizate următoarele</w:t>
            </w:r>
            <w:r w:rsidR="00F306C9" w:rsidRPr="007E58F8">
              <w:rPr>
                <w:rFonts w:ascii="Times New Roman" w:eastAsia="Times New Roman" w:hAnsi="Times New Roman" w:cs="Times New Roman"/>
                <w:color w:val="000000" w:themeColor="text1"/>
                <w:sz w:val="20"/>
                <w:szCs w:val="20"/>
                <w:lang w:eastAsia="ro-RO"/>
              </w:rPr>
              <w:t>:</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 xml:space="preserve">în scopul implementării Legii nr.9 din 26.02.2016 pentru modificarea şi completarea  </w:t>
            </w:r>
            <w:r w:rsidR="00E13486" w:rsidRPr="007E58F8">
              <w:rPr>
                <w:color w:val="000000" w:themeColor="text1"/>
                <w:sz w:val="20"/>
                <w:szCs w:val="20"/>
                <w:lang w:val="ro-RO" w:eastAsia="ro-RO"/>
              </w:rPr>
              <w:t>unor acte legislative potrivit căreia a fost modificată Legea</w:t>
            </w:r>
            <w:r w:rsidRPr="007E58F8">
              <w:rPr>
                <w:color w:val="000000" w:themeColor="text1"/>
                <w:sz w:val="20"/>
                <w:szCs w:val="20"/>
                <w:lang w:val="ro-RO" w:eastAsia="ro-RO"/>
              </w:rPr>
              <w:t xml:space="preserve"> nr.235 din 01.12.2011 privind activităţile de acreditare şi de evaluare a conformităţii,</w:t>
            </w:r>
            <w:r w:rsidR="00254369">
              <w:rPr>
                <w:color w:val="000000" w:themeColor="text1"/>
                <w:sz w:val="20"/>
                <w:szCs w:val="20"/>
                <w:lang w:val="ro-RO" w:eastAsia="ro-RO"/>
              </w:rPr>
              <w:t xml:space="preserve"> a fost modificat și completat </w:t>
            </w:r>
            <w:r w:rsidRPr="007E58F8">
              <w:rPr>
                <w:color w:val="000000" w:themeColor="text1"/>
                <w:sz w:val="20"/>
                <w:szCs w:val="20"/>
                <w:lang w:val="ro-RO" w:eastAsia="ro-RO"/>
              </w:rPr>
              <w:t>Regulamentul privind organizarea şi funcţionarea instituţiei publice „Centrul Naţional de Acreditare din RM” (Hotărîrea Guvernului nr. 961 din 08.08.2016);</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aprobate prin ordine ale ME, Lista standardelor de referinţă, care stabilesc criterii pentru competenţa organismului naţional de acreditare şi a organismelor de evaluare a conformităţii (Ordinul nr.22 din 15.02.2016 și Ordinul nr.119 din 14.06.2016 cu privire la modificarea anexei l</w:t>
            </w:r>
            <w:r w:rsidR="00E13486" w:rsidRPr="007E58F8">
              <w:rPr>
                <w:color w:val="000000" w:themeColor="text1"/>
                <w:sz w:val="20"/>
                <w:szCs w:val="20"/>
                <w:lang w:val="ro-RO" w:eastAsia="ro-RO"/>
              </w:rPr>
              <w:t>a Ordinul nr.22 din 15.02.</w:t>
            </w:r>
            <w:r w:rsidRPr="007E58F8">
              <w:rPr>
                <w:color w:val="000000" w:themeColor="text1"/>
                <w:sz w:val="20"/>
                <w:szCs w:val="20"/>
                <w:lang w:val="ro-RO" w:eastAsia="ro-RO"/>
              </w:rPr>
              <w:t>2016);</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operate modificări şi completări ale Regulamentului şi componenţei nominale a Consiliului de Acreditare și a fost aprobat Or</w:t>
            </w:r>
            <w:r w:rsidR="00254369">
              <w:rPr>
                <w:color w:val="000000" w:themeColor="text1"/>
                <w:sz w:val="20"/>
                <w:szCs w:val="20"/>
                <w:lang w:val="ro-RO" w:eastAsia="ro-RO"/>
              </w:rPr>
              <w:t xml:space="preserve">dinul ME nr.63 din 14.04.2016; </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 xml:space="preserve">la data de 18.11.2016 Centrul Naţional de Acreditare (MOLDAC) a transmis setul de documente actualizate Secretariatului EA, în conformitate cu prevederile Procedurii EA-2/02, în vederea </w:t>
            </w:r>
            <w:r w:rsidRPr="007E58F8">
              <w:rPr>
                <w:color w:val="000000" w:themeColor="text1"/>
                <w:sz w:val="20"/>
                <w:szCs w:val="20"/>
                <w:lang w:val="ro-RO" w:eastAsia="ro-RO"/>
              </w:rPr>
              <w:lastRenderedPageBreak/>
              <w:t>continuării procesului de evaluare;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toate documentele sistemului de management al MOLDAC au fost armonizate cu documentele EA, IAF și ILAC;</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în perioada de raportare au fost acreditate 3 organisme de evaluare a conformităţii pe domenii noi (biocombustibili solizi, fertilizanţi și produse metalurgice);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instruiți 28 evaluatori șefi/evaluatori tehnici și 16 experți tehnici, fiind organizate 9 seminare și 2 mese rotunde în cadrul Proiectului Twinning Light ”Suport pentru Centrul Național de Acreditare (MOLDAC)”;</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procesate 33 de dosare în contextul acreditării organismelor de evaluare a conformităţii.</w:t>
            </w:r>
          </w:p>
          <w:p w:rsidR="00F306C9" w:rsidRPr="007E58F8" w:rsidRDefault="00F306C9"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În vederea creării premiselor pentru semnarea Acordului privind evaluarea conformităţii şi acceptarea produselor industriale (ECA) au fost executate următoarele acțiuni:</w:t>
            </w:r>
          </w:p>
          <w:p w:rsidR="00F306C9" w:rsidRPr="007E58F8" w:rsidRDefault="00CE1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fost adoptată Legea pentru</w:t>
            </w:r>
            <w:r w:rsidR="00F306C9" w:rsidRPr="007E58F8">
              <w:rPr>
                <w:color w:val="000000" w:themeColor="text1"/>
                <w:sz w:val="20"/>
                <w:szCs w:val="20"/>
                <w:lang w:val="ro-RO" w:eastAsia="ro-RO"/>
              </w:rPr>
              <w:t xml:space="preserve"> modificarea și completarea Legii nr.420 din 22.12.2006 privind activitatea de reglementare tehnică și aprobarea acesteia (Legea nr.186 din 22.07.</w:t>
            </w:r>
            <w:r w:rsidRPr="007E58F8">
              <w:rPr>
                <w:color w:val="000000" w:themeColor="text1"/>
                <w:sz w:val="20"/>
                <w:szCs w:val="20"/>
                <w:lang w:val="ro-RO" w:eastAsia="ro-RO"/>
              </w:rPr>
              <w:t>2016</w:t>
            </w:r>
            <w:r w:rsidR="00F306C9" w:rsidRPr="007E58F8">
              <w:rPr>
                <w:color w:val="000000" w:themeColor="text1"/>
                <w:sz w:val="20"/>
                <w:szCs w:val="20"/>
                <w:lang w:val="ro-RO" w:eastAsia="ro-RO"/>
              </w:rPr>
              <w:t>);</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fost elaborată și aprobată prin Ordinul ME nr.221 din 18.11.2016 Foaia de parcurs pentru inițierea negocierilor asupra Acordului privind Evaluarea Conformității și Acceptarea Produselor Industriale.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Asigurarea trasabilităţii funcţionale a măsurărilor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vederea asigurării trasabilităţii funcţionale a măsurărilor, pe parcursul anului 2016 a</w:t>
            </w:r>
            <w:r w:rsidRPr="007E58F8">
              <w:rPr>
                <w:rFonts w:ascii="Times New Roman" w:hAnsi="Times New Roman" w:cs="Times New Roman"/>
                <w:color w:val="000000" w:themeColor="text1"/>
                <w:sz w:val="20"/>
                <w:szCs w:val="20"/>
                <w:lang w:eastAsia="ro-RO"/>
              </w:rPr>
              <w:t>u fost transmise 2  scrisori de intenție a negocierilor la WELMEC (Cooperarea Europeană de Metrologie Legală) și EURAMET (Asociaţia Europeană a Institutelor naţionale de metrologie</w:t>
            </w:r>
            <w:r w:rsidR="00CE16C9" w:rsidRPr="007E58F8">
              <w:rPr>
                <w:rFonts w:ascii="Times New Roman" w:hAnsi="Times New Roman" w:cs="Times New Roman"/>
                <w:color w:val="000000" w:themeColor="text1"/>
                <w:sz w:val="20"/>
                <w:szCs w:val="20"/>
                <w:lang w:eastAsia="ro-RO"/>
              </w:rPr>
              <w:t xml:space="preserve"> </w:t>
            </w:r>
            <w:r w:rsidRPr="007E58F8">
              <w:rPr>
                <w:rFonts w:ascii="Times New Roman" w:hAnsi="Times New Roman" w:cs="Times New Roman"/>
                <w:color w:val="000000" w:themeColor="text1"/>
                <w:sz w:val="20"/>
                <w:szCs w:val="20"/>
                <w:lang w:eastAsia="ro-RO"/>
              </w:rPr>
              <w:t>(INM)). În context, EURAMET a acceptat Institutul Național de Metrologie pentru participare la o comparare în domeniul măsurărilor transmitanței.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Institutul Național de Metrologie a transmis demersuri în adresa secretariatelor WELMEC și EURAMET cu solicitarea de aderare la aceste organizații în calitate de membru asociat. În context, în cadrul Proiectului TWINNING "Strengthening of the standards and metrology sector according to the best practice of in the EU Member States" (MD/13/ENP/TR/14), în perioada 30 octombrie-05 noiembrie 2016 în cadrul vizitei de studiu la Institutul tehnico-fizic din Germania (Physikalisch-Technische Bundesanstalt PTB), s-a făcut cunoştinţă cu condiţiile de obţinere a calităţii de membru cu drepturi depline al WELMEC şi EURAMET.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La sediul Secretariatului EURAMET din Braunschweig, Germania (incinta PTB), a avut loc o întîlnire a conducerii INM cu conducerea secretariatului EURAMET, în cadrul căreia a fost discutată Foaia de parcurs pentru aderarea INM la EURAMET. În calitate de curator al INM a fost desemnat Institutul Naţional de Metrologie din Bosnia şi Herţegovina, directorul căruia este şi unul din vicepreşedinţii EURAMET. Sa decis, ca la următoarea reuniune (anul 2017) a conducerii EURAMET sa fie pusă la vot acceptarea Institutului Naţional de Metrologie din Republica Moldova în calitate de membru asociat al EURAMET.</w:t>
            </w:r>
          </w:p>
          <w:p w:rsidR="00F306C9" w:rsidRPr="007E58F8" w:rsidRDefault="00F306C9"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În cadrul EURAMET este iniţiată compararea cheie în domeniul măsurărilor transmitanţei spectrale regulate. INM a examinat proiectul Protocolului comparării şi a transmis obiecţii şi propuneri Grupului de lucru al comparărilor. După aprobarea comparărilor vor fi demarate măsurările.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Au fost efectuate cercetări ale 11 Etaloane Naționale și 2 Etaloane de referință.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Au fost ex</w:t>
            </w:r>
            <w:r w:rsidR="00CE16C9" w:rsidRPr="007E58F8">
              <w:rPr>
                <w:rFonts w:ascii="Times New Roman" w:eastAsia="Times New Roman" w:hAnsi="Times New Roman" w:cs="Times New Roman"/>
                <w:color w:val="000000" w:themeColor="text1"/>
                <w:sz w:val="20"/>
                <w:szCs w:val="20"/>
                <w:lang w:eastAsia="ro-RO"/>
              </w:rPr>
              <w:t>aminate dosarele şi aprobate 2 O</w:t>
            </w:r>
            <w:r w:rsidRPr="007E58F8">
              <w:rPr>
                <w:rFonts w:ascii="Times New Roman" w:eastAsia="Times New Roman" w:hAnsi="Times New Roman" w:cs="Times New Roman"/>
                <w:color w:val="000000" w:themeColor="text1"/>
                <w:sz w:val="20"/>
                <w:szCs w:val="20"/>
                <w:lang w:eastAsia="ro-RO"/>
              </w:rPr>
              <w:t>rdine ale ME (nr.145 și 146 din  11.07.2016).</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Institutul Național de Metrologie a iniţiat participarea la 20 de comparări regionale în cadrul COOMET și la 8 comparări bilateral</w:t>
            </w:r>
            <w:r w:rsidR="00CE16C9" w:rsidRPr="007E58F8">
              <w:rPr>
                <w:rFonts w:ascii="Times New Roman" w:eastAsia="Times New Roman" w:hAnsi="Times New Roman" w:cs="Times New Roman"/>
                <w:color w:val="000000" w:themeColor="text1"/>
                <w:sz w:val="20"/>
                <w:szCs w:val="20"/>
                <w:lang w:eastAsia="ro-RO"/>
              </w:rPr>
              <w:t xml:space="preserve">e între BRML-INM România şi INM </w:t>
            </w:r>
            <w:r w:rsidRPr="007E58F8">
              <w:rPr>
                <w:rFonts w:ascii="Times New Roman" w:eastAsia="Times New Roman" w:hAnsi="Times New Roman" w:cs="Times New Roman"/>
                <w:color w:val="000000" w:themeColor="text1"/>
                <w:sz w:val="20"/>
                <w:szCs w:val="20"/>
                <w:lang w:eastAsia="ro-RO"/>
              </w:rPr>
              <w:t>RM.</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scopul armonizării depline a prevederilor stabilite în Reglementarea tehnică, aparatele de cîntărit neautomate cu prevederile Directivei Uniunii Europene nr.31/2014 privind armonizarea legislației </w:t>
            </w:r>
            <w:r w:rsidRPr="007E58F8">
              <w:rPr>
                <w:rFonts w:ascii="Times New Roman" w:eastAsia="Times New Roman" w:hAnsi="Times New Roman" w:cs="Times New Roman"/>
                <w:color w:val="000000" w:themeColor="text1"/>
                <w:sz w:val="20"/>
                <w:szCs w:val="20"/>
                <w:lang w:eastAsia="ro-RO"/>
              </w:rPr>
              <w:lastRenderedPageBreak/>
              <w:t xml:space="preserve">statelor membre referitoare la punerea la dispoziţia pe piaţă a aparatelor de cîntărit cu funcţionare neautomată a fost elaborat proiectul de modificare şi completare a Hotărîrii Guvernului nr. 267 din 08.04.2014 și aprobat prin Hotărîrea Guvernului nr.1043 din 13.09.2016. </w:t>
            </w:r>
          </w:p>
          <w:p w:rsidR="00F306C9" w:rsidRPr="007E58F8" w:rsidRDefault="00F306C9"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Au fost elaborate și aprobate 2 Hotărîri ale Guvernului în scopul implementării Legii metrologiei nr.19 din 04.03.2016 (cu referire la Lista Oficială a mijloacelor de măsurare şi măsurărilor supuse controlului metrologic</w:t>
            </w:r>
            <w:r w:rsidRPr="007E58F8">
              <w:rPr>
                <w:rFonts w:ascii="Times New Roman" w:hAnsi="Times New Roman" w:cs="Times New Roman"/>
                <w:color w:val="000000" w:themeColor="text1"/>
                <w:sz w:val="20"/>
                <w:szCs w:val="20"/>
                <w:lang w:eastAsia="ro-RO"/>
              </w:rPr>
              <w:t xml:space="preserve"> legal și la Regulamentul pentru organizarea şi funcţionarea Institutului Naţional de Metrologie)</w:t>
            </w:r>
            <w:r w:rsidR="00CE16C9" w:rsidRPr="007E58F8">
              <w:rPr>
                <w:rFonts w:ascii="Times New Roman" w:hAnsi="Times New Roman" w:cs="Times New Roman"/>
                <w:color w:val="000000" w:themeColor="text1"/>
                <w:sz w:val="20"/>
                <w:szCs w:val="20"/>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în perioada de raportare au fost elaborate și/sau modificate 5 Regulamente de metrologie legală.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scopul asigurării uniformităţii, legalităţii şi exactităţii măsurărilor în domeniile de interes public pe teritoriul RM:</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elaborate (modificate și/sau completate) şi aprobate 15 Norme şi Proceduri de metrologie legală:</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w:t>
            </w:r>
            <w:r w:rsidR="00CE16C9" w:rsidRPr="007E58F8">
              <w:rPr>
                <w:color w:val="000000" w:themeColor="text1"/>
                <w:sz w:val="20"/>
                <w:szCs w:val="20"/>
                <w:lang w:val="ro-RO" w:eastAsia="ro-RO"/>
              </w:rPr>
              <w:t>u fost elaborate şi aprobate 6 O</w:t>
            </w:r>
            <w:r w:rsidRPr="007E58F8">
              <w:rPr>
                <w:color w:val="000000" w:themeColor="text1"/>
                <w:sz w:val="20"/>
                <w:szCs w:val="20"/>
                <w:lang w:val="ro-RO" w:eastAsia="ro-RO"/>
              </w:rPr>
              <w:t>rdine privind extinderea domeniului de desemnare al laboratoarelor de verificări metrologice, pentru efectuarea verificării metrologice a mijloacelor de măsurare legale;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 xml:space="preserve">a fost eliberat 1 certificat de desemnare pentru organismul de inspecţie; </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au fost întocmite 6 rapoarte de expertiză, care au fost prezentate pentru examinare în cadrul şedinţelor Consiliului Naţional de Metrologie.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w:t>
            </w:r>
            <w:r w:rsidR="00D34443" w:rsidRPr="007E58F8">
              <w:rPr>
                <w:rFonts w:ascii="Times New Roman" w:eastAsia="Times New Roman" w:hAnsi="Times New Roman" w:cs="Times New Roman"/>
                <w:color w:val="000000" w:themeColor="text1"/>
                <w:sz w:val="20"/>
                <w:szCs w:val="20"/>
                <w:lang w:eastAsia="ro-RO"/>
              </w:rPr>
              <w:t xml:space="preserve">luna </w:t>
            </w:r>
            <w:r w:rsidRPr="007E58F8">
              <w:rPr>
                <w:rFonts w:ascii="Times New Roman" w:eastAsia="Times New Roman" w:hAnsi="Times New Roman" w:cs="Times New Roman"/>
                <w:color w:val="000000" w:themeColor="text1"/>
                <w:sz w:val="20"/>
                <w:szCs w:val="20"/>
                <w:lang w:eastAsia="ro-RO"/>
              </w:rPr>
              <w:t>noiembrie 2016, pe site-ul BIPM au fost publicate capabilitățile de etalonare și măsurare ale Laboratorului Mărimi Ionizante al INM.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Adoptarea a 75% din standardele europene în calitate de standarde naţionale, relevante actelor normative stabilite în anexa XVI la titlul V al Acordului de Asociere Republica Moldova – Uniunea Europeană şi asigurarea condiţiilor de implementare a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946F9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w:t>
            </w:r>
            <w:r w:rsidR="00744244" w:rsidRPr="007E58F8">
              <w:rPr>
                <w:rFonts w:ascii="Times New Roman" w:eastAsia="Times New Roman" w:hAnsi="Times New Roman" w:cs="Times New Roman"/>
                <w:color w:val="000000" w:themeColor="text1"/>
                <w:sz w:val="20"/>
                <w:szCs w:val="20"/>
                <w:lang w:eastAsia="ro-RO"/>
              </w:rPr>
              <w:t>7</w:t>
            </w:r>
            <w:r w:rsidR="00F346DE" w:rsidRPr="007E58F8">
              <w:rPr>
                <w:rFonts w:ascii="Times New Roman" w:eastAsia="Times New Roman" w:hAnsi="Times New Roman" w:cs="Times New Roman"/>
                <w:color w:val="000000" w:themeColor="text1"/>
                <w:sz w:val="20"/>
                <w:szCs w:val="20"/>
                <w:lang w:eastAsia="ro-RO"/>
              </w:rPr>
              <w:t xml:space="preserve"> au fost </w:t>
            </w:r>
            <w:r w:rsidRPr="007E58F8">
              <w:rPr>
                <w:rFonts w:ascii="Times New Roman" w:hAnsi="Times New Roman" w:cs="Times New Roman"/>
                <w:color w:val="000000" w:themeColor="text1"/>
                <w:sz w:val="20"/>
                <w:szCs w:val="20"/>
                <w:lang w:eastAsia="ro-RO"/>
              </w:rPr>
              <w:t>aprobat</w:t>
            </w:r>
            <w:r w:rsidR="00744244" w:rsidRPr="007E58F8">
              <w:rPr>
                <w:rFonts w:ascii="Times New Roman" w:hAnsi="Times New Roman" w:cs="Times New Roman"/>
                <w:color w:val="000000" w:themeColor="text1"/>
                <w:sz w:val="20"/>
                <w:szCs w:val="20"/>
                <w:lang w:eastAsia="ro-RO"/>
              </w:rPr>
              <w:t>e ca standarde moldoveneşti 3498</w:t>
            </w:r>
            <w:r w:rsidRPr="007E58F8">
              <w:rPr>
                <w:rFonts w:ascii="Times New Roman" w:hAnsi="Times New Roman" w:cs="Times New Roman"/>
                <w:color w:val="000000" w:themeColor="text1"/>
                <w:sz w:val="20"/>
                <w:szCs w:val="20"/>
                <w:lang w:eastAsia="ro-RO"/>
              </w:rPr>
              <w:t xml:space="preserve"> </w:t>
            </w:r>
            <w:r w:rsidR="00F346DE" w:rsidRPr="007E58F8">
              <w:rPr>
                <w:rFonts w:ascii="Times New Roman" w:hAnsi="Times New Roman" w:cs="Times New Roman"/>
                <w:color w:val="000000" w:themeColor="text1"/>
                <w:sz w:val="20"/>
                <w:szCs w:val="20"/>
                <w:lang w:eastAsia="ro-RO"/>
              </w:rPr>
              <w:t>standarte europene.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Armonizarea şi aplicarea legislaţiei privind supravegherea pieţei conform Agendei Acordului de Asociere între Republica Moldova şi Uniunea Europeană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noProof/>
                <w:color w:val="000000" w:themeColor="text1"/>
                <w:sz w:val="20"/>
                <w:szCs w:val="20"/>
                <w:lang w:eastAsia="ro-RO"/>
              </w:rPr>
            </w:pPr>
            <w:r w:rsidRPr="007E58F8">
              <w:rPr>
                <w:rFonts w:ascii="Times New Roman" w:eastAsia="Times New Roman" w:hAnsi="Times New Roman" w:cs="Times New Roman"/>
                <w:noProof/>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noProof/>
                <w:color w:val="000000" w:themeColor="text1"/>
                <w:sz w:val="20"/>
                <w:szCs w:val="20"/>
                <w:lang w:eastAsia="ro-RO"/>
              </w:rPr>
            </w:pPr>
            <w:r w:rsidRPr="007E58F8">
              <w:rPr>
                <w:rFonts w:ascii="Times New Roman" w:eastAsia="Times New Roman" w:hAnsi="Times New Roman" w:cs="Times New Roman"/>
                <w:noProof/>
                <w:color w:val="000000" w:themeColor="text1"/>
                <w:sz w:val="20"/>
                <w:szCs w:val="20"/>
                <w:lang w:eastAsia="ro-RO"/>
              </w:rPr>
              <w:t>Ministerul Economiei, alte ministere de resort implicate,</w:t>
            </w:r>
          </w:p>
          <w:p w:rsidR="00F306C9" w:rsidRPr="007E58F8" w:rsidRDefault="00F306C9" w:rsidP="007E58F8">
            <w:pPr>
              <w:spacing w:after="0" w:line="240" w:lineRule="auto"/>
              <w:jc w:val="both"/>
              <w:rPr>
                <w:rFonts w:ascii="Times New Roman" w:eastAsia="Times New Roman" w:hAnsi="Times New Roman" w:cs="Times New Roman"/>
                <w:noProof/>
                <w:color w:val="000000" w:themeColor="text1"/>
                <w:sz w:val="20"/>
                <w:szCs w:val="20"/>
                <w:lang w:eastAsia="ro-RO"/>
              </w:rPr>
            </w:pPr>
            <w:r w:rsidRPr="007E58F8">
              <w:rPr>
                <w:rFonts w:ascii="Times New Roman" w:eastAsia="Times New Roman" w:hAnsi="Times New Roman" w:cs="Times New Roman"/>
                <w:noProof/>
                <w:color w:val="000000" w:themeColor="text1"/>
                <w:sz w:val="20"/>
                <w:szCs w:val="20"/>
                <w:lang w:eastAsia="ro-RO"/>
              </w:rPr>
              <w:t>Cancelaria de Stat, Parlamentul Republicii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noProof/>
                <w:color w:val="000000" w:themeColor="text1"/>
                <w:sz w:val="20"/>
                <w:szCs w:val="20"/>
                <w:u w:val="single"/>
                <w:lang w:eastAsia="ro-RO"/>
              </w:rPr>
            </w:pPr>
            <w:r w:rsidRPr="007E58F8">
              <w:rPr>
                <w:rFonts w:ascii="Times New Roman" w:eastAsia="Times New Roman" w:hAnsi="Times New Roman" w:cs="Times New Roman"/>
                <w:b/>
                <w:noProof/>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noProof/>
                <w:color w:val="000000" w:themeColor="text1"/>
                <w:sz w:val="20"/>
                <w:szCs w:val="20"/>
                <w:lang w:eastAsia="ro-RO"/>
              </w:rPr>
            </w:pPr>
            <w:r w:rsidRPr="007E58F8">
              <w:rPr>
                <w:rFonts w:ascii="Times New Roman" w:hAnsi="Times New Roman" w:cs="Times New Roman"/>
                <w:noProof/>
                <w:color w:val="000000" w:themeColor="text1"/>
                <w:sz w:val="20"/>
                <w:szCs w:val="20"/>
              </w:rPr>
              <w:t>Pe parcursul anului 2016,  a</w:t>
            </w:r>
            <w:r w:rsidRPr="007E58F8">
              <w:rPr>
                <w:rFonts w:ascii="Times New Roman" w:eastAsia="Times New Roman" w:hAnsi="Times New Roman" w:cs="Times New Roman"/>
                <w:noProof/>
                <w:color w:val="000000" w:themeColor="text1"/>
                <w:sz w:val="20"/>
                <w:szCs w:val="20"/>
                <w:lang w:eastAsia="ro-RO"/>
              </w:rPr>
              <w:t>u fost adoptate sau aprobate:</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Legea nr.7 din 26.02.2016 ”Privind supravegherea pieţei în ceea ce priveşte comercializarea produselor  nealimentare”;</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nr.1246  din  15.11.2016 ”Pentru aprobarea Reglementării tehnice privind imitaţiile de produse alimentare care prezintă risc de a pune în pericol sănătatea sau siguranţa consumatorilor”;</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nr.964 din 09.08.2016  ”Cu privire la Consiliul coordonator pentru protecţia consumatorilor şi supravegherea pieţei”;</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nr.1116 din 07.10.2016 ”Pentru aprobarea Regulamentului de funcţionare a Sistemului de schimb rapid de informaţii privind produsele periculoase”;</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nr.1076 din 23.09.2016 ”Pentru aprobarea Regulamentului privind procedurile de conlucrare între autorităţile de supraveghere a pieţei şi Serviciul Vamal”;</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nr.1212 din  04.11.2016 ”Cu privire la aprobarea Metodologiei privind evaluarea riscurilor în cazul produselor nealimentare destinate consumatorilor şi selectarea măsurilor corrective”;</w:t>
            </w:r>
          </w:p>
          <w:p w:rsidR="00F306C9" w:rsidRPr="007E58F8" w:rsidRDefault="00F306C9" w:rsidP="007E58F8">
            <w:pPr>
              <w:pStyle w:val="ListParagraph"/>
              <w:numPr>
                <w:ilvl w:val="0"/>
                <w:numId w:val="14"/>
              </w:numPr>
              <w:ind w:left="0" w:hanging="269"/>
              <w:jc w:val="both"/>
              <w:rPr>
                <w:noProof/>
                <w:color w:val="000000" w:themeColor="text1"/>
                <w:sz w:val="20"/>
                <w:szCs w:val="20"/>
                <w:lang w:val="ro-RO" w:eastAsia="ro-RO"/>
              </w:rPr>
            </w:pPr>
            <w:r w:rsidRPr="007E58F8">
              <w:rPr>
                <w:noProof/>
                <w:color w:val="000000" w:themeColor="text1"/>
                <w:sz w:val="20"/>
                <w:szCs w:val="20"/>
                <w:lang w:val="ro-RO" w:eastAsia="ro-RO"/>
              </w:rPr>
              <w:t>Hotărîrea Guvernului nr.1054 din 15.09.2016 ”Cu privire la gradele de risc pentru produsele nealimentare şi criteriile de atribuire a acestora”.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1.1.8</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implementarea Planului de acţiuni privind dezvoltarea instituţională şi consolidarea capacităţilor Agenţiei pentru Protecţia Consumatorului şi Agenţiei Naţionale pentru Siguranţa Alimentelor pentru anii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Agenţia pentru Protecţia Consumatorului,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Naţională pentru Siguranţa Alimentelor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E863FC"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 xml:space="preserve">Planul de dezvoltare Instituţională (PDI) </w:t>
            </w:r>
            <w:r w:rsidR="00EC3B90" w:rsidRPr="007E58F8">
              <w:rPr>
                <w:rFonts w:ascii="Times New Roman" w:eastAsia="Times New Roman" w:hAnsi="Times New Roman" w:cs="Times New Roman"/>
                <w:color w:val="000000" w:themeColor="text1"/>
                <w:sz w:val="20"/>
                <w:szCs w:val="20"/>
                <w:lang w:eastAsia="ro-RO"/>
              </w:rPr>
              <w:t xml:space="preserve">pentru anii </w:t>
            </w:r>
            <w:r w:rsidRPr="007E58F8">
              <w:rPr>
                <w:rFonts w:ascii="Times New Roman" w:eastAsia="Times New Roman" w:hAnsi="Times New Roman" w:cs="Times New Roman"/>
                <w:color w:val="000000" w:themeColor="text1"/>
                <w:sz w:val="20"/>
                <w:szCs w:val="20"/>
                <w:lang w:eastAsia="ro-RO"/>
              </w:rPr>
              <w:t xml:space="preserve">2016-2018 </w:t>
            </w:r>
            <w:r w:rsidR="00E863FC" w:rsidRPr="007E58F8">
              <w:rPr>
                <w:rFonts w:ascii="Times New Roman" w:hAnsi="Times New Roman" w:cs="Times New Roman"/>
                <w:color w:val="000000" w:themeColor="text1"/>
                <w:sz w:val="20"/>
                <w:szCs w:val="20"/>
              </w:rPr>
              <w:t xml:space="preserve">al Agenției Naționale pentru Siguranța Alimentelor (ANSA) </w:t>
            </w:r>
            <w:r w:rsidR="00E863FC" w:rsidRPr="007E58F8">
              <w:rPr>
                <w:rFonts w:ascii="Times New Roman" w:eastAsia="Times New Roman" w:hAnsi="Times New Roman" w:cs="Times New Roman"/>
                <w:color w:val="000000" w:themeColor="text1"/>
                <w:sz w:val="20"/>
                <w:szCs w:val="20"/>
                <w:lang w:eastAsia="ro-RO"/>
              </w:rPr>
              <w:t>a fost aprobat p</w:t>
            </w:r>
            <w:r w:rsidR="00E863FC" w:rsidRPr="007E58F8">
              <w:rPr>
                <w:rFonts w:ascii="Times New Roman" w:hAnsi="Times New Roman" w:cs="Times New Roman"/>
                <w:color w:val="000000" w:themeColor="text1"/>
                <w:sz w:val="20"/>
                <w:szCs w:val="20"/>
              </w:rPr>
              <w:t xml:space="preserve">rin Ordinul ANSA nr. 342 din 24.12.2015. </w:t>
            </w:r>
          </w:p>
          <w:p w:rsidR="00F306C9" w:rsidRPr="007E58F8" w:rsidRDefault="00E863FC"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Planul de dezvoltare Instituţională pentru anii 2016-2018 </w:t>
            </w:r>
            <w:r w:rsidRPr="007E58F8">
              <w:rPr>
                <w:rFonts w:ascii="Times New Roman" w:hAnsi="Times New Roman" w:cs="Times New Roman"/>
                <w:color w:val="000000" w:themeColor="text1"/>
                <w:sz w:val="20"/>
                <w:szCs w:val="20"/>
              </w:rPr>
              <w:t xml:space="preserve">al </w:t>
            </w:r>
            <w:r w:rsidR="00F306C9" w:rsidRPr="007E58F8">
              <w:rPr>
                <w:rFonts w:ascii="Times New Roman" w:eastAsia="Times New Roman" w:hAnsi="Times New Roman" w:cs="Times New Roman"/>
                <w:color w:val="000000" w:themeColor="text1"/>
                <w:sz w:val="20"/>
                <w:szCs w:val="20"/>
                <w:lang w:eastAsia="ro-RO"/>
              </w:rPr>
              <w:t xml:space="preserve">Agenţiei pentru Protecţia Consumatorului </w:t>
            </w:r>
            <w:r w:rsidRPr="007E58F8">
              <w:rPr>
                <w:rFonts w:ascii="Times New Roman" w:eastAsia="Times New Roman" w:hAnsi="Times New Roman" w:cs="Times New Roman"/>
                <w:color w:val="000000" w:themeColor="text1"/>
                <w:sz w:val="20"/>
                <w:szCs w:val="20"/>
                <w:lang w:eastAsia="ro-RO"/>
              </w:rPr>
              <w:t xml:space="preserve">(APC) </w:t>
            </w:r>
            <w:r w:rsidR="00F306C9" w:rsidRPr="007E58F8">
              <w:rPr>
                <w:rFonts w:ascii="Times New Roman" w:eastAsia="Times New Roman" w:hAnsi="Times New Roman" w:cs="Times New Roman"/>
                <w:color w:val="000000" w:themeColor="text1"/>
                <w:sz w:val="20"/>
                <w:szCs w:val="20"/>
                <w:lang w:eastAsia="ro-RO"/>
              </w:rPr>
              <w:t xml:space="preserve">a fost aprobat prin Ordinul </w:t>
            </w:r>
            <w:r w:rsidRPr="007E58F8">
              <w:rPr>
                <w:rFonts w:ascii="Times New Roman" w:eastAsia="Times New Roman" w:hAnsi="Times New Roman" w:cs="Times New Roman"/>
                <w:color w:val="000000" w:themeColor="text1"/>
                <w:sz w:val="20"/>
                <w:szCs w:val="20"/>
                <w:lang w:eastAsia="ro-RO"/>
              </w:rPr>
              <w:t xml:space="preserve">APC </w:t>
            </w:r>
            <w:r w:rsidR="00F306C9" w:rsidRPr="007E58F8">
              <w:rPr>
                <w:rFonts w:ascii="Times New Roman" w:eastAsia="Times New Roman" w:hAnsi="Times New Roman" w:cs="Times New Roman"/>
                <w:color w:val="000000" w:themeColor="text1"/>
                <w:sz w:val="20"/>
                <w:szCs w:val="20"/>
                <w:lang w:eastAsia="ro-RO"/>
              </w:rPr>
              <w:t>nr.80 din 18.12.2015</w:t>
            </w:r>
            <w:r w:rsidRPr="007E58F8">
              <w:rPr>
                <w:rFonts w:ascii="Times New Roman" w:eastAsia="Times New Roman" w:hAnsi="Times New Roman" w:cs="Times New Roman"/>
                <w:color w:val="000000" w:themeColor="text1"/>
                <w:sz w:val="20"/>
                <w:szCs w:val="20"/>
                <w:lang w:eastAsia="ro-RO"/>
              </w:rPr>
              <w:t>, în</w:t>
            </w:r>
            <w:r w:rsidR="00F306C9" w:rsidRPr="007E58F8">
              <w:rPr>
                <w:rFonts w:ascii="Times New Roman" w:hAnsi="Times New Roman" w:cs="Times New Roman"/>
                <w:color w:val="000000" w:themeColor="text1"/>
                <w:sz w:val="20"/>
                <w:szCs w:val="20"/>
              </w:rPr>
              <w:t xml:space="preserve"> vederea implementării prevederilor </w:t>
            </w:r>
            <w:r w:rsidRPr="007E58F8">
              <w:rPr>
                <w:rFonts w:ascii="Times New Roman" w:hAnsi="Times New Roman" w:cs="Times New Roman"/>
                <w:color w:val="000000" w:themeColor="text1"/>
                <w:sz w:val="20"/>
                <w:szCs w:val="20"/>
              </w:rPr>
              <w:t>căruia,</w:t>
            </w:r>
            <w:r w:rsidR="00F346DE" w:rsidRPr="007E58F8">
              <w:rPr>
                <w:rFonts w:ascii="Times New Roman" w:hAnsi="Times New Roman" w:cs="Times New Roman"/>
                <w:color w:val="000000" w:themeColor="text1"/>
                <w:sz w:val="20"/>
                <w:szCs w:val="20"/>
              </w:rPr>
              <w:t xml:space="preserve"> </w:t>
            </w:r>
            <w:r w:rsidRPr="007E58F8">
              <w:rPr>
                <w:rFonts w:ascii="Times New Roman" w:hAnsi="Times New Roman" w:cs="Times New Roman"/>
                <w:color w:val="000000" w:themeColor="text1"/>
                <w:sz w:val="20"/>
                <w:szCs w:val="20"/>
              </w:rPr>
              <w:t>pe parcursul anului 2016</w:t>
            </w:r>
            <w:r w:rsidR="00F306C9" w:rsidRPr="007E58F8">
              <w:rPr>
                <w:rFonts w:ascii="Times New Roman" w:hAnsi="Times New Roman" w:cs="Times New Roman"/>
                <w:color w:val="000000" w:themeColor="text1"/>
                <w:sz w:val="20"/>
                <w:szCs w:val="20"/>
              </w:rPr>
              <w:t xml:space="preserve"> au fost realizate un șir de acțiuni, inclusiv:</w:t>
            </w:r>
          </w:p>
          <w:p w:rsidR="00F306C9" w:rsidRPr="007E58F8" w:rsidRDefault="00F306C9" w:rsidP="007E58F8">
            <w:pPr>
              <w:pStyle w:val="ListParagraph"/>
              <w:numPr>
                <w:ilvl w:val="0"/>
                <w:numId w:val="15"/>
              </w:numPr>
              <w:ind w:left="0" w:hanging="180"/>
              <w:jc w:val="both"/>
              <w:rPr>
                <w:color w:val="000000" w:themeColor="text1"/>
                <w:sz w:val="20"/>
                <w:szCs w:val="20"/>
                <w:lang w:val="ro-RO" w:eastAsia="ro-RO"/>
              </w:rPr>
            </w:pPr>
            <w:r w:rsidRPr="007E58F8">
              <w:rPr>
                <w:color w:val="000000" w:themeColor="text1"/>
                <w:sz w:val="20"/>
                <w:szCs w:val="20"/>
                <w:lang w:val="ro-RO" w:eastAsia="ro-RO"/>
              </w:rPr>
              <w:t>Efectuarea a 70 de instruiri a angajaţilor;</w:t>
            </w:r>
          </w:p>
          <w:p w:rsidR="00F306C9" w:rsidRPr="007E58F8" w:rsidRDefault="00F306C9" w:rsidP="007E58F8">
            <w:pPr>
              <w:pStyle w:val="ListParagraph"/>
              <w:numPr>
                <w:ilvl w:val="0"/>
                <w:numId w:val="15"/>
              </w:numPr>
              <w:ind w:left="0" w:hanging="180"/>
              <w:jc w:val="both"/>
              <w:rPr>
                <w:color w:val="000000" w:themeColor="text1"/>
                <w:sz w:val="20"/>
                <w:szCs w:val="20"/>
                <w:lang w:val="ro-RO" w:eastAsia="ro-RO"/>
              </w:rPr>
            </w:pPr>
            <w:r w:rsidRPr="007E58F8">
              <w:rPr>
                <w:color w:val="000000" w:themeColor="text1"/>
                <w:sz w:val="20"/>
                <w:szCs w:val="20"/>
                <w:lang w:val="ro-RO" w:eastAsia="ro-RO"/>
              </w:rPr>
              <w:t>Încheierea a 9 Acorduri de colaborare şi Memorandumuri, cu autorităţile de competenţă, din ţară şi de peste hotare;</w:t>
            </w:r>
          </w:p>
          <w:p w:rsidR="00F306C9" w:rsidRPr="007E58F8" w:rsidRDefault="00F306C9" w:rsidP="007E58F8">
            <w:pPr>
              <w:pStyle w:val="ListParagraph"/>
              <w:numPr>
                <w:ilvl w:val="0"/>
                <w:numId w:val="15"/>
              </w:numPr>
              <w:ind w:left="0" w:hanging="180"/>
              <w:jc w:val="both"/>
              <w:rPr>
                <w:color w:val="000000" w:themeColor="text1"/>
                <w:sz w:val="20"/>
                <w:szCs w:val="20"/>
                <w:lang w:val="ro-RO" w:eastAsia="ro-RO"/>
              </w:rPr>
            </w:pPr>
            <w:r w:rsidRPr="007E58F8">
              <w:rPr>
                <w:color w:val="000000" w:themeColor="text1"/>
                <w:sz w:val="20"/>
                <w:szCs w:val="20"/>
                <w:lang w:val="ro-RO" w:eastAsia="ro-RO"/>
              </w:rPr>
              <w:t>Desfăşurarea unui şir de acţiuni de comunicare cu consumatorii şi agenţii economici, prin intermediul a 771 vizite de consultanţă, 7 campanii de sensibilizare, 23 mese rotunde cu agenţii economici, acordate peste 11054 consultaţii telefonice şi din oficiu, ce ţin de calitatea produselor şi serviciilor şi respectarea regulilor de comerţ.</w:t>
            </w:r>
          </w:p>
          <w:p w:rsidR="00F306C9" w:rsidRPr="007E58F8" w:rsidRDefault="00F306C9" w:rsidP="007E58F8">
            <w:pPr>
              <w:pStyle w:val="ListParagraph"/>
              <w:numPr>
                <w:ilvl w:val="0"/>
                <w:numId w:val="15"/>
              </w:numPr>
              <w:ind w:left="0" w:hanging="180"/>
              <w:jc w:val="both"/>
              <w:rPr>
                <w:color w:val="000000" w:themeColor="text1"/>
                <w:sz w:val="20"/>
                <w:szCs w:val="20"/>
                <w:lang w:val="ro-RO" w:eastAsia="ro-RO"/>
              </w:rPr>
            </w:pPr>
            <w:r w:rsidRPr="007E58F8">
              <w:rPr>
                <w:color w:val="000000" w:themeColor="text1"/>
                <w:sz w:val="20"/>
                <w:szCs w:val="20"/>
                <w:lang w:val="ro-RO" w:eastAsia="ro-RO"/>
              </w:rPr>
              <w:t>Au fost încheiate parteneriate şi desfăşurate activităţi de comunicare cu implicarea instituţiilor mass-media:</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oferite 278 de interviuri/TV/Radio/presa-scrisă;</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plasate 276 de comunicate pe pagina web a Agenţiei;</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elaborate 2 spoturi video/audio şi transmise prin intermediul a peste 10 canale TV/Radio.</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a fost elaborat proiectul unei noi legi de standardizare și aprobată – Legea nr. 20 din 04.03.2016 cu privire la standardizarea națională.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Pentru implementarea Legii nr.20 din 04.03.2016 cu privire la standardizarea națională, au fost aprobate: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Hotărîrea Guvernului 969 din 10.08.2016 cu privire la Regulamentul pentru organizarea şi funcţionarea Institutului de Standardizare din Moldova;</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Hotărîrea Guvernului nr. 1231 din 04.11.2016 „Cu privire la serviciile în domeniul standardizării prestate contra plată de către Institutul de Standardizare din Moldova”;</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Ordinul Ministerului Economiei nr.115 din 09.06.2016 cu privire la aprobarea Regulamentului privind modul de monitorizare a activităţii de standardizare desfășurat  de organismul național de standardizare.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1.1.9</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implementarea Planului de achiziţii pentru procurarea echipamentului şi a materialelor pentru procedurile expres-teste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alte ministere de resort</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9A0F74" w:rsidRPr="007E58F8">
              <w:rPr>
                <w:rFonts w:ascii="Times New Roman" w:eastAsia="Times New Roman" w:hAnsi="Times New Roman" w:cs="Times New Roman"/>
                <w:b/>
                <w:color w:val="000000" w:themeColor="text1"/>
                <w:sz w:val="20"/>
                <w:szCs w:val="20"/>
                <w:u w:val="single"/>
                <w:lang w:eastAsia="ro-RO"/>
              </w:rPr>
              <w:t>în curs de realizare</w:t>
            </w:r>
            <w:r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Prin Ordinul nr.77 din 11.12.2015 ”Cu privire la aprobarea Planului de achiziții a echipamentelor și materialelor pentru procedurile Expres-teste”, </w:t>
            </w:r>
            <w:r w:rsidRPr="007E58F8">
              <w:rPr>
                <w:rFonts w:ascii="Times New Roman" w:eastAsia="Times New Roman" w:hAnsi="Times New Roman" w:cs="Times New Roman"/>
                <w:color w:val="000000" w:themeColor="text1"/>
                <w:sz w:val="20"/>
                <w:szCs w:val="20"/>
                <w:lang w:eastAsia="ro-RO"/>
              </w:rPr>
              <w:t>Agenţia pentru Protecţia Consumatorului a aprobat Planul multianual</w:t>
            </w:r>
            <w:r w:rsidRPr="007E58F8">
              <w:rPr>
                <w:rFonts w:ascii="Times New Roman" w:hAnsi="Times New Roman" w:cs="Times New Roman"/>
                <w:color w:val="000000" w:themeColor="text1"/>
                <w:sz w:val="20"/>
                <w:szCs w:val="20"/>
              </w:rPr>
              <w:t xml:space="preserve"> de achiziții a materialelor de testare expres pentru anii 2015-2017</w:t>
            </w:r>
            <w:r w:rsidRPr="007E58F8">
              <w:rPr>
                <w:rFonts w:ascii="Times New Roman" w:eastAsia="Times New Roman" w:hAnsi="Times New Roman" w:cs="Times New Roman"/>
                <w:color w:val="000000" w:themeColor="text1"/>
                <w:sz w:val="20"/>
                <w:szCs w:val="20"/>
                <w:lang w:eastAsia="ro-RO"/>
              </w:rPr>
              <w:t xml:space="preserve">. Conform Planului a fost achiziţionat echipamentul necesar pentru procedurile expres-teste, cu suportul programului de implementare a Zonei de Liber Schimb Aprofundat şi Cuprinzător  - </w:t>
            </w:r>
            <w:r w:rsidR="00CD38BF" w:rsidRPr="007E58F8">
              <w:rPr>
                <w:rFonts w:ascii="Times New Roman" w:eastAsia="Times New Roman" w:hAnsi="Times New Roman" w:cs="Times New Roman"/>
                <w:color w:val="000000" w:themeColor="text1"/>
                <w:sz w:val="20"/>
                <w:szCs w:val="20"/>
                <w:lang w:eastAsia="ro-RO"/>
              </w:rPr>
              <w:t>DCFTA</w:t>
            </w:r>
            <w:r w:rsidRPr="007E58F8">
              <w:rPr>
                <w:rFonts w:ascii="Times New Roman" w:eastAsia="Times New Roman" w:hAnsi="Times New Roman" w:cs="Times New Roman"/>
                <w:color w:val="000000" w:themeColor="text1"/>
                <w:sz w:val="20"/>
                <w:szCs w:val="20"/>
                <w:lang w:eastAsia="ro-RO"/>
              </w:rPr>
              <w:t xml:space="preserve"> (DCFTA).</w:t>
            </w:r>
          </w:p>
          <w:p w:rsidR="009A0F74" w:rsidRPr="007E58F8" w:rsidRDefault="00914468"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Celelalte instituții</w:t>
            </w:r>
            <w:r w:rsidR="009A0F74" w:rsidRPr="007E58F8">
              <w:rPr>
                <w:rFonts w:ascii="Times New Roman" w:eastAsia="Times New Roman" w:hAnsi="Times New Roman" w:cs="Times New Roman"/>
                <w:color w:val="000000" w:themeColor="text1"/>
                <w:sz w:val="20"/>
                <w:szCs w:val="20"/>
                <w:lang w:eastAsia="ro-RO"/>
              </w:rPr>
              <w:t xml:space="preserve"> responsabile de realizarea acestei acțiuni, nu au raportat realizări la capitolul dat.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1.1.10</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Planului de acţiuni privind procedurile de control bazate pe managementul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alte ministere de resort</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Conform Ordinului nr.79 din 18.12.2015 ”Cu privire la aprobarea Procedurilor de control bazate pe analiza gestionări riscurilor”, pe parcursul anului 2016, </w:t>
            </w:r>
            <w:r w:rsidRPr="007E58F8">
              <w:rPr>
                <w:rFonts w:ascii="Times New Roman" w:eastAsia="Times New Roman" w:hAnsi="Times New Roman" w:cs="Times New Roman"/>
                <w:color w:val="000000" w:themeColor="text1"/>
                <w:sz w:val="20"/>
                <w:szCs w:val="20"/>
                <w:lang w:eastAsia="ro-RO"/>
              </w:rPr>
              <w:t xml:space="preserve">Agenţia pentru Protecţia Consumatorului a aprobat 6 Proceduri de control bazate pe managementul riscurilor, în baza cărora au fost efectuate 29 controale de stat, cu suportul programului de implementare a Zonei de Liber Schimb Aprofundat şi Cuprinzător </w:t>
            </w:r>
            <w:r w:rsidR="00CD38BF" w:rsidRPr="007E58F8">
              <w:rPr>
                <w:rFonts w:ascii="Times New Roman" w:eastAsia="Times New Roman" w:hAnsi="Times New Roman" w:cs="Times New Roman"/>
                <w:color w:val="000000" w:themeColor="text1"/>
                <w:sz w:val="20"/>
                <w:szCs w:val="20"/>
                <w:lang w:eastAsia="ro-RO"/>
              </w:rPr>
              <w:t>DCFTA</w:t>
            </w:r>
            <w:r w:rsidRPr="007E58F8">
              <w:rPr>
                <w:rFonts w:ascii="Times New Roman" w:eastAsia="Times New Roman" w:hAnsi="Times New Roman" w:cs="Times New Roman"/>
                <w:color w:val="000000" w:themeColor="text1"/>
                <w:sz w:val="20"/>
                <w:szCs w:val="20"/>
                <w:lang w:eastAsia="ro-RO"/>
              </w:rPr>
              <w:t xml:space="preserve"> (DCFTA.).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Simplificarea sistemului contabil pentru IMM, precum şi racordarea acestuia la sistemul contabil internaţional şi european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Finanţelor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861D85" w:rsidRPr="007E58F8" w:rsidRDefault="00861D8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baza Acordului de Asociere Republica Moldova-Uniunea Europeană, ratificat prin Legea nr.112 din 2 iulie 2014, a fost transpusă în legislația națională Directiva 2013/34/EU a Parlamentului European și a Consiliului din 26 iunie 2013 privind situațiile financiare anuale, situațiile financiare consolidate și rapoartele conexe ale anumitor tipuri de întreprinderi, prin elaborarea proiectului Legii contabilității și raportării finaciare.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proiectului de lege cu privire la fondurile venture</w:t>
            </w:r>
          </w:p>
          <w:p w:rsidR="00626608" w:rsidRPr="007E58F8" w:rsidRDefault="00626608" w:rsidP="007E58F8">
            <w:pPr>
              <w:spacing w:after="0" w:line="240" w:lineRule="auto"/>
              <w:jc w:val="both"/>
              <w:rPr>
                <w:rFonts w:ascii="Times New Roman" w:eastAsia="Times New Roman" w:hAnsi="Times New Roman" w:cs="Times New Roman"/>
                <w:color w:val="000000" w:themeColor="text1"/>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Comisia Naţională a Pieţei Financiare,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626608" w:rsidRPr="007E58F8" w:rsidRDefault="00626608" w:rsidP="007E58F8">
            <w:pPr>
              <w:spacing w:after="0" w:line="240" w:lineRule="auto"/>
              <w:ind w:firstLine="34"/>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CNPF a elaborat proiectul de Lege privind organismele de plasament colectiv alternative, care stabilește cadrul legal primar pentru crearea, funcționarea și administrarea altor tipuri de organisme de plasament colectiv, inclusiv cu capital de risc, racordat la acquis-ul comunitar în domeniu. Proiectul de lege transpune Regulamentul (UE) nr. 345/2013 privind fondurile europene cu capital de risc și Directiva 2011/61/UE privind administratorii fondurilor de investiții alternative a Parlamentului European și a Consiliului Europei. </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Proiectul de lege cu privire la Fondurile cu capital de risc a fost elaborat de către Ministerul Economiei şi Infrastructurii și a fost supus consultărilor publice în februarie 2018.</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aprobarea actelor normative privind asigurarea procesului de liberalizare a pieţei interne a serviciilor poştale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w:t>
            </w:r>
            <w:r w:rsidR="00C0208D" w:rsidRPr="007E58F8">
              <w:rPr>
                <w:rFonts w:ascii="Times New Roman" w:eastAsia="Times New Roman" w:hAnsi="Times New Roman" w:cs="Times New Roman"/>
                <w:color w:val="000000" w:themeColor="text1"/>
                <w:sz w:val="20"/>
                <w:szCs w:val="20"/>
                <w:lang w:eastAsia="ro-RO"/>
              </w:rPr>
              <w:t xml:space="preserve">Economiei </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vederea realizării I-ei etape a asigurării procesului de liberalizare a pieţei interne a serviciilor </w:t>
            </w:r>
            <w:r w:rsidR="00D04476" w:rsidRPr="007E58F8">
              <w:rPr>
                <w:rFonts w:ascii="Times New Roman" w:eastAsia="Times New Roman" w:hAnsi="Times New Roman" w:cs="Times New Roman"/>
                <w:color w:val="000000" w:themeColor="text1"/>
                <w:sz w:val="20"/>
                <w:szCs w:val="20"/>
                <w:lang w:eastAsia="ro-RO"/>
              </w:rPr>
              <w:t xml:space="preserve">poștale, </w:t>
            </w:r>
            <w:r w:rsidRPr="007E58F8">
              <w:rPr>
                <w:rFonts w:ascii="Times New Roman" w:eastAsia="Times New Roman" w:hAnsi="Times New Roman" w:cs="Times New Roman"/>
                <w:color w:val="000000" w:themeColor="text1"/>
                <w:sz w:val="20"/>
                <w:szCs w:val="20"/>
                <w:lang w:eastAsia="ro-RO"/>
              </w:rPr>
              <w:t xml:space="preserve">a </w:t>
            </w:r>
            <w:r w:rsidR="00D04476" w:rsidRPr="007E58F8">
              <w:rPr>
                <w:rFonts w:ascii="Times New Roman" w:eastAsia="Times New Roman" w:hAnsi="Times New Roman" w:cs="Times New Roman"/>
                <w:color w:val="000000" w:themeColor="text1"/>
                <w:sz w:val="20"/>
                <w:szCs w:val="20"/>
                <w:lang w:eastAsia="ro-RO"/>
              </w:rPr>
              <w:t>fost aprobată legea comunicațiilor p</w:t>
            </w:r>
            <w:r w:rsidR="00C0208D" w:rsidRPr="007E58F8">
              <w:rPr>
                <w:rFonts w:ascii="Times New Roman" w:eastAsia="Times New Roman" w:hAnsi="Times New Roman" w:cs="Times New Roman"/>
                <w:color w:val="000000" w:themeColor="text1"/>
                <w:sz w:val="20"/>
                <w:szCs w:val="20"/>
                <w:lang w:eastAsia="ro-RO"/>
              </w:rPr>
              <w:t>oștale prin nr. 36 din 17.03.16</w:t>
            </w:r>
            <w:r w:rsidRPr="007E58F8">
              <w:rPr>
                <w:rFonts w:ascii="Times New Roman" w:eastAsia="Times New Roman" w:hAnsi="Times New Roman" w:cs="Times New Roman"/>
                <w:color w:val="000000" w:themeColor="text1"/>
                <w:sz w:val="20"/>
                <w:szCs w:val="20"/>
                <w:lang w:eastAsia="ro-RO"/>
              </w:rPr>
              <w:t xml:space="preserve">, care prevede liberalizarea poştei de scrisori în segmentul de greutate: 350-2000g.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a fost adopta</w:t>
            </w:r>
            <w:r w:rsidR="00F346DE" w:rsidRPr="007E58F8">
              <w:rPr>
                <w:rFonts w:ascii="Times New Roman" w:eastAsia="Times New Roman" w:hAnsi="Times New Roman" w:cs="Times New Roman"/>
                <w:color w:val="000000" w:themeColor="text1"/>
                <w:sz w:val="20"/>
                <w:szCs w:val="20"/>
                <w:lang w:eastAsia="ro-RO"/>
              </w:rPr>
              <w:t>tă Legea comunicaţiilor poştale</w:t>
            </w:r>
            <w:r w:rsidRPr="007E58F8">
              <w:rPr>
                <w:rFonts w:ascii="Times New Roman" w:eastAsia="Times New Roman" w:hAnsi="Times New Roman" w:cs="Times New Roman"/>
                <w:color w:val="000000" w:themeColor="text1"/>
                <w:sz w:val="20"/>
                <w:szCs w:val="20"/>
                <w:lang w:eastAsia="ro-RO"/>
              </w:rPr>
              <w:t xml:space="preserve"> nr. 36 din 17 martie 2016 (MO nr. 114-122/225 din 29.04.2016).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Suplimentar, în vederea punerii în aplicare a prevederilor Legii comunicaţiilor poştale au fost elaborate proiectele următoarelor acte normative: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standardele de calitate în ceea ce priveşte serviciul poştal universal, aprobate prin HG nr. 1226 din 09.11.2016 şi publicate în MO 388-398/1323 din 11.11.2016;</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regulile privind prestarea serviciilor poştale, aprobate prin HG nr. 1457 din 30.12.2016 şi publicate în MO 24-29/46 din 27.01.2017;</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caracteristicile reţelei poştale publice a furnizorului de serviciu poştal universal, aprobate prin HG nr. 1454 din 30.12.2016 şi publicate în MO 19-23/35 din 20.01.2017;</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proiectul HG cu privire la Regulamentul privind modul şi condiţiile de folosire a reţelelor poştale pentru necesităţile apărării şi securităţii naţionale în caz de forţă majoră şi de stare excepţională, aprobat în şedinţa Guvernului din 21.12.2016.</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Elaborarea recomandărilor ştiinţifice în scopul armonizării politicilor IMM cu „Small Business Act” pentru Europa, privind: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 dezvoltarea întreprinderilor familiare; - îmbunătăţirea reglementării activităţii persoanelor cu profesii liberale;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consolidarea capacităţilor şi abilităţilor antreprenoriale ale persoanelor cu dezabilităţi şi ale celor din categoriile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 (măsurile planificate pentru anul 2016 sunt realizate):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perioada de raportare, Institutul Naţional de Cercetări Economice a elaborat studiul în cadrul proiectului aplicativ de cercetare 15.817.06.05A  „Armonizarea politicii de dezvoltare </w:t>
            </w:r>
            <w:r w:rsidR="009C743C" w:rsidRPr="007E58F8">
              <w:rPr>
                <w:rFonts w:ascii="Times New Roman" w:eastAsia="Times New Roman" w:hAnsi="Times New Roman" w:cs="Times New Roman"/>
                <w:color w:val="000000" w:themeColor="text1"/>
                <w:sz w:val="20"/>
                <w:szCs w:val="20"/>
                <w:lang w:eastAsia="ro-RO"/>
              </w:rPr>
              <w:t>a</w:t>
            </w:r>
            <w:r w:rsidRPr="007E58F8">
              <w:rPr>
                <w:rFonts w:ascii="Times New Roman" w:eastAsia="Times New Roman" w:hAnsi="Times New Roman" w:cs="Times New Roman"/>
                <w:color w:val="000000" w:themeColor="text1"/>
                <w:sz w:val="20"/>
                <w:szCs w:val="20"/>
                <w:lang w:eastAsia="ro-RO"/>
              </w:rPr>
              <w:t xml:space="preserve"> IMM-urilor în Republica Moldova cu principiile ”Small Business Act” pentru Europa. Etapa a</w:t>
            </w:r>
            <w:r w:rsidR="009C743C" w:rsidRPr="007E58F8">
              <w:rPr>
                <w:rFonts w:ascii="Times New Roman" w:eastAsia="Times New Roman" w:hAnsi="Times New Roman" w:cs="Times New Roman"/>
                <w:color w:val="000000" w:themeColor="text1"/>
                <w:sz w:val="20"/>
                <w:szCs w:val="20"/>
                <w:lang w:eastAsia="ro-RO"/>
              </w:rPr>
              <w:t xml:space="preserve">nului </w:t>
            </w:r>
            <w:r w:rsidR="001D62C1" w:rsidRPr="007E58F8">
              <w:rPr>
                <w:rFonts w:ascii="Times New Roman" w:eastAsia="Times New Roman" w:hAnsi="Times New Roman" w:cs="Times New Roman"/>
                <w:color w:val="000000" w:themeColor="text1"/>
                <w:sz w:val="20"/>
                <w:szCs w:val="20"/>
                <w:lang w:eastAsia="ro-RO"/>
              </w:rPr>
              <w:t>2017</w:t>
            </w:r>
            <w:r w:rsidRPr="007E58F8">
              <w:rPr>
                <w:rFonts w:ascii="Times New Roman" w:eastAsia="Times New Roman" w:hAnsi="Times New Roman" w:cs="Times New Roman"/>
                <w:color w:val="000000" w:themeColor="text1"/>
                <w:sz w:val="20"/>
                <w:szCs w:val="20"/>
                <w:lang w:eastAsia="ro-RO"/>
              </w:rPr>
              <w:t>: Perfecţionarea politicii de susţinere a IMM-urilor în Republica Moldova: îmbunătăţirea condiţiilor pentru dezvoltarea activității persoanelor cu profesii liberale”</w:t>
            </w:r>
            <w:r w:rsidR="009C743C"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(Director </w:t>
            </w:r>
            <w:r w:rsidR="00F346DE" w:rsidRPr="007E58F8">
              <w:rPr>
                <w:rFonts w:ascii="Times New Roman" w:eastAsia="Times New Roman" w:hAnsi="Times New Roman" w:cs="Times New Roman"/>
                <w:color w:val="000000" w:themeColor="text1"/>
                <w:sz w:val="20"/>
                <w:szCs w:val="20"/>
                <w:lang w:eastAsia="ro-RO"/>
              </w:rPr>
              <w:t xml:space="preserve">de proiect –doctor </w:t>
            </w:r>
            <w:r w:rsidRPr="007E58F8">
              <w:rPr>
                <w:rFonts w:ascii="Times New Roman" w:eastAsia="Times New Roman" w:hAnsi="Times New Roman" w:cs="Times New Roman"/>
                <w:color w:val="000000" w:themeColor="text1"/>
                <w:sz w:val="20"/>
                <w:szCs w:val="20"/>
                <w:lang w:eastAsia="ro-RO"/>
              </w:rPr>
              <w:t>hab</w:t>
            </w:r>
            <w:r w:rsidR="00F346DE" w:rsidRPr="007E58F8">
              <w:rPr>
                <w:rFonts w:ascii="Times New Roman" w:eastAsia="Times New Roman" w:hAnsi="Times New Roman" w:cs="Times New Roman"/>
                <w:color w:val="000000" w:themeColor="text1"/>
                <w:sz w:val="20"/>
                <w:szCs w:val="20"/>
                <w:lang w:eastAsia="ro-RO"/>
              </w:rPr>
              <w:t xml:space="preserve">ilitat </w:t>
            </w:r>
            <w:r w:rsidRPr="007E58F8">
              <w:rPr>
                <w:rFonts w:ascii="Times New Roman" w:eastAsia="Times New Roman" w:hAnsi="Times New Roman" w:cs="Times New Roman"/>
                <w:color w:val="000000" w:themeColor="text1"/>
                <w:sz w:val="20"/>
                <w:szCs w:val="20"/>
                <w:lang w:eastAsia="ro-RO"/>
              </w:rPr>
              <w:t xml:space="preserve">E.Aculai).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Efectuarea cercetărilor ştiinţifice privind tendinţele de bază din sectorul 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Institutul Naţional de Cercetări </w:t>
            </w:r>
            <w:r w:rsidRPr="007E58F8">
              <w:rPr>
                <w:rFonts w:ascii="Times New Roman" w:eastAsia="Times New Roman" w:hAnsi="Times New Roman" w:cs="Times New Roman"/>
                <w:color w:val="000000" w:themeColor="text1"/>
                <w:sz w:val="20"/>
                <w:szCs w:val="20"/>
                <w:lang w:eastAsia="ro-RO"/>
              </w:rPr>
              <w:lastRenderedPageBreak/>
              <w:t>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Cercetările ştiinţifice privind tendinţele de bază din sectorul IMM, se regăsesc în Studiul efectuat în </w:t>
            </w:r>
            <w:r w:rsidRPr="007E58F8">
              <w:rPr>
                <w:rFonts w:ascii="Times New Roman" w:eastAsia="Times New Roman" w:hAnsi="Times New Roman" w:cs="Times New Roman"/>
                <w:color w:val="000000" w:themeColor="text1"/>
                <w:sz w:val="20"/>
                <w:szCs w:val="20"/>
                <w:lang w:eastAsia="ro-RO"/>
              </w:rPr>
              <w:lastRenderedPageBreak/>
              <w:t>cadrul proiectului aplicativ de cercetare 15.817.06.05A „Armonizarea politicii de dezvoltare a IMM-urilor în Republica Moldova cu principiile "Small Busine</w:t>
            </w:r>
            <w:r w:rsidR="007209F2" w:rsidRPr="007E58F8">
              <w:rPr>
                <w:rFonts w:ascii="Times New Roman" w:eastAsia="Times New Roman" w:hAnsi="Times New Roman" w:cs="Times New Roman"/>
                <w:color w:val="000000" w:themeColor="text1"/>
                <w:sz w:val="20"/>
                <w:szCs w:val="20"/>
                <w:lang w:eastAsia="ro-RO"/>
              </w:rPr>
              <w:t xml:space="preserve">ss Act" pentru Europa. Etapa anului </w:t>
            </w:r>
            <w:r w:rsidRPr="007E58F8">
              <w:rPr>
                <w:rFonts w:ascii="Times New Roman" w:eastAsia="Times New Roman" w:hAnsi="Times New Roman" w:cs="Times New Roman"/>
                <w:color w:val="000000" w:themeColor="text1"/>
                <w:sz w:val="20"/>
                <w:szCs w:val="20"/>
                <w:lang w:eastAsia="ro-RO"/>
              </w:rPr>
              <w:t>2016: Perfecţionarea politicii de susţinere a IMM-urilor în Republica Moldova: îmbunătăţirea condiţiilor pentru dezvoltarea activităţii persoanelor cu profesii liberale</w:t>
            </w:r>
            <w:r w:rsidR="007209F2"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1.1.18</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Promovarea proiectului de lege pentru modificarea şi completarea </w:t>
            </w:r>
            <w:hyperlink r:id="rId8" w:history="1">
              <w:r w:rsidRPr="007E58F8">
                <w:rPr>
                  <w:rFonts w:ascii="Times New Roman" w:eastAsia="Times New Roman" w:hAnsi="Times New Roman" w:cs="Times New Roman"/>
                  <w:color w:val="000000" w:themeColor="text1"/>
                  <w:sz w:val="20"/>
                  <w:szCs w:val="20"/>
                  <w:u w:val="single"/>
                  <w:lang w:eastAsia="ro-RO"/>
                </w:rPr>
                <w:t>Legii nr.451-XV din 30 iulie 2001</w:t>
              </w:r>
            </w:hyperlink>
            <w:r w:rsidRPr="007E58F8">
              <w:rPr>
                <w:rFonts w:ascii="Times New Roman" w:eastAsia="Times New Roman" w:hAnsi="Times New Roman" w:cs="Times New Roman"/>
                <w:color w:val="000000" w:themeColor="text1"/>
                <w:sz w:val="20"/>
                <w:szCs w:val="20"/>
                <w:lang w:eastAsia="ro-RO"/>
              </w:rPr>
              <w:t xml:space="preserve"> privind reglementarea prin licenţiere a activităţii de întreprinzător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06210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2016, a fost elaborată și adoptat</w:t>
            </w:r>
            <w:r w:rsidR="00F346DE" w:rsidRPr="007E58F8">
              <w:rPr>
                <w:rFonts w:ascii="Times New Roman" w:eastAsia="Times New Roman" w:hAnsi="Times New Roman" w:cs="Times New Roman"/>
                <w:color w:val="000000" w:themeColor="text1"/>
                <w:sz w:val="20"/>
                <w:szCs w:val="20"/>
                <w:lang w:eastAsia="ro-RO"/>
              </w:rPr>
              <w:t>ă Legea nr.127 din 09.06.2016 P</w:t>
            </w:r>
            <w:r w:rsidRPr="007E58F8">
              <w:rPr>
                <w:rFonts w:ascii="Times New Roman" w:eastAsia="Times New Roman" w:hAnsi="Times New Roman" w:cs="Times New Roman"/>
                <w:color w:val="000000" w:themeColor="text1"/>
                <w:sz w:val="20"/>
                <w:szCs w:val="20"/>
                <w:lang w:eastAsia="ro-RO"/>
              </w:rPr>
              <w:t xml:space="preserve">entru modificarea și completarea </w:t>
            </w:r>
            <w:r w:rsidR="00F306C9" w:rsidRPr="007E58F8">
              <w:rPr>
                <w:rFonts w:ascii="Times New Roman" w:eastAsia="Times New Roman" w:hAnsi="Times New Roman" w:cs="Times New Roman"/>
                <w:color w:val="000000" w:themeColor="text1"/>
                <w:sz w:val="20"/>
                <w:szCs w:val="20"/>
                <w:lang w:eastAsia="ro-RO"/>
              </w:rPr>
              <w:t>Leg</w:t>
            </w:r>
            <w:r w:rsidRPr="007E58F8">
              <w:rPr>
                <w:rFonts w:ascii="Times New Roman" w:eastAsia="Times New Roman" w:hAnsi="Times New Roman" w:cs="Times New Roman"/>
                <w:color w:val="000000" w:themeColor="text1"/>
                <w:sz w:val="20"/>
                <w:szCs w:val="20"/>
                <w:lang w:eastAsia="ro-RO"/>
              </w:rPr>
              <w:t>ii</w:t>
            </w:r>
            <w:r w:rsidR="00F306C9" w:rsidRPr="007E58F8">
              <w:rPr>
                <w:rFonts w:ascii="Times New Roman" w:eastAsia="Times New Roman" w:hAnsi="Times New Roman" w:cs="Times New Roman"/>
                <w:color w:val="000000" w:themeColor="text1"/>
                <w:sz w:val="20"/>
                <w:szCs w:val="20"/>
                <w:lang w:eastAsia="ro-RO"/>
              </w:rPr>
              <w:t xml:space="preserve"> nr. 451-XV din 30.07.2001 privind reglementarea prin licențiere a activității de întreprinzător.</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1.1.19</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Promovarea proiectului de lege pentru modificarea şi completarea </w:t>
            </w:r>
            <w:hyperlink r:id="rId9" w:history="1">
              <w:r w:rsidRPr="007E58F8">
                <w:rPr>
                  <w:rFonts w:ascii="Times New Roman" w:eastAsia="Times New Roman" w:hAnsi="Times New Roman" w:cs="Times New Roman"/>
                  <w:color w:val="000000" w:themeColor="text1"/>
                  <w:sz w:val="20"/>
                  <w:szCs w:val="20"/>
                  <w:u w:val="single"/>
                  <w:lang w:eastAsia="ro-RO"/>
                </w:rPr>
                <w:t>Legii nr.285-XIV din 18 februarie 1999</w:t>
              </w:r>
            </w:hyperlink>
            <w:r w:rsidRPr="007E58F8">
              <w:rPr>
                <w:rFonts w:ascii="Times New Roman" w:eastAsia="Times New Roman" w:hAnsi="Times New Roman" w:cs="Times New Roman"/>
                <w:color w:val="000000" w:themeColor="text1"/>
                <w:sz w:val="20"/>
                <w:szCs w:val="20"/>
                <w:lang w:eastAsia="ro-RO"/>
              </w:rPr>
              <w:t xml:space="preserve"> cu privire la jocurile de noroc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Urmare inițiativei legislative nr.459 din 5 decembrie 2016, a fost aprobat</w:t>
            </w:r>
            <w:r w:rsidR="00F346DE" w:rsidRPr="007E58F8">
              <w:rPr>
                <w:rFonts w:ascii="Times New Roman" w:eastAsia="Times New Roman" w:hAnsi="Times New Roman" w:cs="Times New Roman"/>
                <w:color w:val="000000" w:themeColor="text1"/>
                <w:sz w:val="20"/>
                <w:szCs w:val="20"/>
                <w:lang w:eastAsia="ro-RO"/>
              </w:rPr>
              <w:t>ă Legea nr.291  din 16.12.2016 c</w:t>
            </w:r>
            <w:r w:rsidRPr="007E58F8">
              <w:rPr>
                <w:rFonts w:ascii="Times New Roman" w:eastAsia="Times New Roman" w:hAnsi="Times New Roman" w:cs="Times New Roman"/>
                <w:color w:val="000000" w:themeColor="text1"/>
                <w:sz w:val="20"/>
                <w:szCs w:val="20"/>
                <w:lang w:eastAsia="ro-RO"/>
              </w:rPr>
              <w:t xml:space="preserve">u privire la organizarea și </w:t>
            </w:r>
            <w:r w:rsidR="00F346DE" w:rsidRPr="007E58F8">
              <w:rPr>
                <w:rFonts w:ascii="Times New Roman" w:eastAsia="Times New Roman" w:hAnsi="Times New Roman" w:cs="Times New Roman"/>
                <w:color w:val="000000" w:themeColor="text1"/>
                <w:sz w:val="20"/>
                <w:szCs w:val="20"/>
                <w:lang w:eastAsia="ro-RO"/>
              </w:rPr>
              <w:t>desfășurarea jocurilor de noroc</w:t>
            </w:r>
            <w:r w:rsidRPr="007E58F8">
              <w:rPr>
                <w:rFonts w:ascii="Times New Roman" w:eastAsia="Times New Roman" w:hAnsi="Times New Roman" w:cs="Times New Roman"/>
                <w:color w:val="000000" w:themeColor="text1"/>
                <w:sz w:val="20"/>
                <w:szCs w:val="20"/>
                <w:lang w:eastAsia="ro-RO"/>
              </w:rPr>
              <w:t>, prin care a fost abrogată Legea nr</w:t>
            </w:r>
            <w:r w:rsidR="00F346DE" w:rsidRPr="007E58F8">
              <w:rPr>
                <w:rFonts w:ascii="Times New Roman" w:eastAsia="Times New Roman" w:hAnsi="Times New Roman" w:cs="Times New Roman"/>
                <w:color w:val="000000" w:themeColor="text1"/>
                <w:sz w:val="20"/>
                <w:szCs w:val="20"/>
                <w:lang w:eastAsia="ro-RO"/>
              </w:rPr>
              <w:t>.285-XIV din 18 februarie 1999 cu privire la jocurile de noroc</w:t>
            </w:r>
            <w:r w:rsidRPr="007E58F8">
              <w:rPr>
                <w:rFonts w:ascii="Times New Roman" w:eastAsia="Times New Roman" w:hAnsi="Times New Roman" w:cs="Times New Roman"/>
                <w:color w:val="000000" w:themeColor="text1"/>
                <w:sz w:val="20"/>
                <w:szCs w:val="20"/>
                <w:lang w:eastAsia="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1.1.20</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unui proiect de lege pentru modificarea şi completarea unor acte legislative în scopul armonizării legislaţiei naţionale la Directiva 2009/102/CE a Parlamentului European şi a Consiliului din 16 septembrie 2009 în materie de drept al societăţilor comerciale privind societăţile comerciale cu răspundere limitată cu asociat unic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0F6908"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F346DE" w:rsidRPr="007E58F8" w:rsidRDefault="00F346D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Proiectul de lege privind modificarea Codului civil, care include norme ce ţin de transpunerea normelor Directivei 2009/102/CE, elaborat  şi promovat de către Ministerul Justiţiei, a fost aprobat de către Guvern în data de 28 martie curent, ulterior urmează a fi prezentat Parlamentului pentru examinare şi adoptare. Totodată, evidenţiem că în baza concluziilor operaţionale ale Primei Reuniuni a Subcomitetului RM-UE privind cooper</w:t>
            </w:r>
            <w:r w:rsidR="00254369">
              <w:rPr>
                <w:rFonts w:ascii="Times New Roman" w:hAnsi="Times New Roman" w:cs="Times New Roman"/>
                <w:sz w:val="20"/>
                <w:szCs w:val="20"/>
              </w:rPr>
              <w:t xml:space="preserve">area economică şi sectorială - </w:t>
            </w:r>
            <w:r w:rsidRPr="007E58F8">
              <w:rPr>
                <w:rFonts w:ascii="Times New Roman" w:hAnsi="Times New Roman" w:cs="Times New Roman"/>
                <w:sz w:val="20"/>
                <w:szCs w:val="20"/>
              </w:rPr>
              <w:t>grupa II, s-a solicitat extinderea termenului cu 2 ani (pînă în decembrie 2019) a termenului privind adoptarea şi punerea în aplicare a cadrului legislativ al Republicii Moldova privind dreptul societăţilor, avînd în vedere că au fost adoptate alte 2 Directive noi: Directiva (UE) 2017/1132 din 14.06.2017 privind anumite aspecte ale dreptului societăţilor comerciale şi Directiva 2017/828 din 17.05.2017, care a modificat Directiva 2007/36/CE din 11.07.2007, în ceea ce priveşte încura</w:t>
            </w:r>
            <w:r w:rsidR="007E58F8">
              <w:rPr>
                <w:rFonts w:ascii="Times New Roman" w:hAnsi="Times New Roman" w:cs="Times New Roman"/>
                <w:sz w:val="20"/>
                <w:szCs w:val="20"/>
              </w:rPr>
              <w:t xml:space="preserve">jarea implicării acţionarilor.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Actualizarea Planului de acţiuni pentru implementarea, în anii 2013-2015, a Strategiei reformei cadrului de reglementare a activităţii de întreprinzător pentru anii 2013-2020, aprobată prin </w:t>
            </w:r>
            <w:hyperlink r:id="rId10" w:history="1">
              <w:r w:rsidRPr="007E58F8">
                <w:rPr>
                  <w:rFonts w:ascii="Times New Roman" w:eastAsia="Times New Roman" w:hAnsi="Times New Roman" w:cs="Times New Roman"/>
                  <w:color w:val="000000" w:themeColor="text1"/>
                  <w:sz w:val="20"/>
                  <w:szCs w:val="20"/>
                  <w:u w:val="single"/>
                  <w:lang w:eastAsia="ro-RO"/>
                </w:rPr>
                <w:t>Hotărîrea Guvernului nr.1021 din 16 decembrie 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Planul de acțiuni pentru implementarea Strategiei reformei cadrului de reglementare a activității de întreprinzător pentru anii 2016-2017 a fost aprobat prin Hotărîrea Guvernului nr.671 din 30.05.2016 privind modificarea Hotărîrii Guvernului nr.1021 din 16.12.2013.</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Ajustarea abordării analizei impactului de reglementare a politicilor la metodologiile şi practicile Uniunii Europene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vederea ajustării abordării analizei impactului de reglementare a politicilor la metodologiile şi practicile Uniunii Europene a fost aprobată Hotărîrea Guvernului nr.775 din 20 iunie 2016 сu privire la aprobarea modificărilor și completărilor ce se operează în unele Hotărîri ale Guvernului, potrivit căruia a fost expusă într-o nouă redacție Metodologia de elaborare a Analizei impactului de reglementare și de monitorizare a actului de reglementare.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Actualizarea prevederilor </w:t>
            </w:r>
            <w:hyperlink r:id="rId11" w:history="1">
              <w:r w:rsidRPr="007E58F8">
                <w:rPr>
                  <w:rFonts w:ascii="Times New Roman" w:eastAsia="Times New Roman" w:hAnsi="Times New Roman" w:cs="Times New Roman"/>
                  <w:color w:val="000000" w:themeColor="text1"/>
                  <w:sz w:val="20"/>
                  <w:szCs w:val="20"/>
                  <w:u w:val="single"/>
                  <w:lang w:eastAsia="ro-RO"/>
                </w:rPr>
                <w:t>Hotărîrii Guvernului nr.778 din 4 octombrie 2013</w:t>
              </w:r>
            </w:hyperlink>
            <w:r w:rsidRPr="007E58F8">
              <w:rPr>
                <w:rFonts w:ascii="Times New Roman" w:eastAsia="Times New Roman" w:hAnsi="Times New Roman" w:cs="Times New Roman"/>
                <w:color w:val="000000" w:themeColor="text1"/>
                <w:sz w:val="20"/>
                <w:szCs w:val="20"/>
                <w:lang w:eastAsia="ro-RO"/>
              </w:rPr>
              <w:t xml:space="preserve"> „Cu privire la unele măsuri de implementare a ghişeului unic în desfăşurarea activităţii de întreprinzător”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Conceptul mecanismului de gestionare și eliberare </w:t>
            </w:r>
            <w:r w:rsidR="00E70526" w:rsidRPr="007E58F8">
              <w:rPr>
                <w:rFonts w:ascii="Times New Roman" w:eastAsia="Times New Roman" w:hAnsi="Times New Roman" w:cs="Times New Roman"/>
                <w:color w:val="000000" w:themeColor="text1"/>
                <w:sz w:val="20"/>
                <w:szCs w:val="20"/>
                <w:lang w:eastAsia="ro-RO"/>
              </w:rPr>
              <w:t xml:space="preserve">a </w:t>
            </w:r>
            <w:r w:rsidRPr="007E58F8">
              <w:rPr>
                <w:rFonts w:ascii="Times New Roman" w:eastAsia="Times New Roman" w:hAnsi="Times New Roman" w:cs="Times New Roman"/>
                <w:color w:val="000000" w:themeColor="text1"/>
                <w:sz w:val="20"/>
                <w:szCs w:val="20"/>
                <w:lang w:eastAsia="ro-RO"/>
              </w:rPr>
              <w:t xml:space="preserve">actelor permisive și implementarea soluțiilor de ghișeu unic și Planul de acțiuni pentru optimizarea actelor permisive și implementarea soluțiilor de ghișeu unic a fost aprobat  prin Hotărîrea Guvernului nr.753 din 14.06.2016. În Concept este descrisă abordarea generală, funcțiile și arhitectura Mecanismului de gestionare și eliberare a actelor permisive care se va realiza prin implementarea unui sistem informațional de tip G2B (Government to Business).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Sistemul în cauză va fi orientat spre oferirea de e-servicii către mediul de afaceri cu scopul de a facilita procesul de solicitare și emitere a actelor permisive atît pentru antreprenori, cît și pentru </w:t>
            </w:r>
            <w:r w:rsidRPr="007E58F8">
              <w:rPr>
                <w:rFonts w:ascii="Times New Roman" w:eastAsia="Times New Roman" w:hAnsi="Times New Roman" w:cs="Times New Roman"/>
                <w:color w:val="000000" w:themeColor="text1"/>
                <w:sz w:val="20"/>
                <w:szCs w:val="20"/>
                <w:lang w:eastAsia="ro-RO"/>
              </w:rPr>
              <w:lastRenderedPageBreak/>
              <w:t>autoritățile public</w:t>
            </w:r>
            <w:r w:rsidR="00F346DE" w:rsidRPr="007E58F8">
              <w:rPr>
                <w:rFonts w:ascii="Times New Roman" w:eastAsia="Times New Roman" w:hAnsi="Times New Roman" w:cs="Times New Roman"/>
                <w:color w:val="000000" w:themeColor="text1"/>
                <w:sz w:val="20"/>
                <w:szCs w:val="20"/>
                <w:lang w:eastAsia="ro-RO"/>
              </w:rPr>
              <w:t>e emitente de acte permisive.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1.1.24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Metodologiei de aplicare a Modelului Costului Standard în identificarea potenţialului de reducere a poverii de reglementare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Metodologi</w:t>
            </w:r>
            <w:r w:rsidR="00E70526" w:rsidRPr="007E58F8">
              <w:rPr>
                <w:rFonts w:ascii="Times New Roman" w:eastAsia="Times New Roman" w:hAnsi="Times New Roman" w:cs="Times New Roman"/>
                <w:color w:val="000000" w:themeColor="text1"/>
                <w:sz w:val="20"/>
                <w:szCs w:val="20"/>
                <w:lang w:eastAsia="ro-RO"/>
              </w:rPr>
              <w:t>a</w:t>
            </w:r>
            <w:r w:rsidRPr="007E58F8">
              <w:rPr>
                <w:rFonts w:ascii="Times New Roman" w:eastAsia="Times New Roman" w:hAnsi="Times New Roman" w:cs="Times New Roman"/>
                <w:color w:val="000000" w:themeColor="text1"/>
                <w:sz w:val="20"/>
                <w:szCs w:val="20"/>
                <w:lang w:eastAsia="ro-RO"/>
              </w:rPr>
              <w:t xml:space="preserve"> de estimare a costurilor administrative prin aplicarea Modelului Costului Standard a fost aprobată prin Hotărîrea Guvernului nr.307 din 21.03.2016.</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Promovarea proiectului Codului urbanismului şi construcţiilor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Dezvoltării Regionale şi Construcţiilor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anul 2015, proiectul Codului urbanismului şi construcţiilor elaborat în anii 2013-2014 de către Ministerul Dezvoltării Regionale şi Construcţiilor, a trecut reavizarea la toate autorităţile competente şi organizaţiile nonguvernamentale.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Acesta, a fost aprobat prin Hotărîrea Guvernului nr.707 din 03 iunie 2016, iar la data de 06.06.2016 a fost înregistrat la secretariatul Biroului Permanent al Parlamentului RM cu nr. 254 </w:t>
            </w:r>
            <w:r w:rsidR="00F346DE" w:rsidRPr="007E58F8">
              <w:rPr>
                <w:rFonts w:ascii="Times New Roman" w:eastAsia="Times New Roman" w:hAnsi="Times New Roman" w:cs="Times New Roman"/>
                <w:color w:val="000000" w:themeColor="text1"/>
                <w:sz w:val="20"/>
                <w:szCs w:val="20"/>
                <w:lang w:eastAsia="ro-RO"/>
              </w:rPr>
              <w:t>și care a fost examinat în ședința plenară a Parlamentului din data de 03.03.2017.</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proiectului de hotărîre a Guvernului privind aprobarea, pînă în anul 2020, a Strategiei de dezvoltare a sectorului construcţiilor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Dezvoltării Regionale şi Construcţiilor</w:t>
            </w:r>
          </w:p>
          <w:p w:rsidR="009352BD" w:rsidRPr="007E58F8" w:rsidRDefault="009352BD"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7A0F2C"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9352BD"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anul 2016 prevederile proiectului Strategiei de dezvoltare a sectorului construcţiilor pînă în anul 2020 a fost corelat cu prevederile Acordului de Asociere a Republicii Moldova RM-UE 2016, cu prevederile Strategiei naţionale de dezvoltare regională pentru anii 2016-2020, adoptată prin Legea nr.239 din 13.10.2016 și cu </w:t>
            </w:r>
            <w:r w:rsidR="00D166FE" w:rsidRPr="007E58F8">
              <w:rPr>
                <w:rFonts w:ascii="Times New Roman" w:eastAsia="Times New Roman" w:hAnsi="Times New Roman" w:cs="Times New Roman"/>
                <w:color w:val="000000" w:themeColor="text1"/>
                <w:sz w:val="20"/>
                <w:szCs w:val="20"/>
                <w:lang w:eastAsia="ro-RO"/>
              </w:rPr>
              <w:t xml:space="preserve">Legea </w:t>
            </w:r>
            <w:r w:rsidRPr="007E58F8">
              <w:rPr>
                <w:rFonts w:ascii="Times New Roman" w:eastAsia="Times New Roman" w:hAnsi="Times New Roman" w:cs="Times New Roman"/>
                <w:color w:val="000000" w:themeColor="text1"/>
                <w:sz w:val="20"/>
                <w:szCs w:val="20"/>
                <w:lang w:eastAsia="ro-RO"/>
              </w:rPr>
              <w:t>privind performanţa energetică a clădirilor nr.128 din 11 iulie 2014, care este în vigoare de la 1 ianuarie 2015.</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în proiectul Strategiei au fost introduse unele modificări şi completări în baza examinării suplimentare a tehnologiilor inovaţionale noi şi competitive şi completărilor esenţiale ce ţin de crearea şi dezvoltarea clusterelor inovaţionale, care vor putea conduce la fortificarea cooperării dintre întreprinderi şi instituţiile ştiinţifice, academice şi educaţionale, prin</w:t>
            </w:r>
            <w:r w:rsidR="00F346DE" w:rsidRPr="007E58F8">
              <w:rPr>
                <w:rFonts w:ascii="Times New Roman" w:eastAsia="Times New Roman" w:hAnsi="Times New Roman" w:cs="Times New Roman"/>
                <w:color w:val="000000" w:themeColor="text1"/>
                <w:sz w:val="20"/>
                <w:szCs w:val="20"/>
                <w:lang w:eastAsia="ro-RO"/>
              </w:rPr>
              <w:t>tr-o</w:t>
            </w:r>
            <w:r w:rsidRPr="007E58F8">
              <w:rPr>
                <w:rFonts w:ascii="Times New Roman" w:eastAsia="Times New Roman" w:hAnsi="Times New Roman" w:cs="Times New Roman"/>
                <w:color w:val="000000" w:themeColor="text1"/>
                <w:sz w:val="20"/>
                <w:szCs w:val="20"/>
                <w:lang w:eastAsia="ro-RO"/>
              </w:rPr>
              <w:t xml:space="preserve"> o formă nouă pentru Republica Moldova de organizare a businessului</w:t>
            </w:r>
            <w:r w:rsidR="00F346DE"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cum ar fi asocierea clusterială, ţinînd cont de modificările şi completările la Strategia inovaţională a Republicii Moldova „Inovaţii pentru competitivitate”, aprobate anterior prin Hotărîrea Guvernului nr.952 din 27 noiembrie 2013. Proiectul Strategiei a fost examinat de Comitetul tehnic al Ministerului și se pregăteşte pentru prezentarea spre avizare la ancheta publică.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1.1.27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proiectului de lege cu privire la parcurile din industria tehnologiei informaţiei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Tehnologiei Informaţiei şi Comunicaţiilor</w:t>
            </w:r>
          </w:p>
          <w:p w:rsidR="00A35667" w:rsidRPr="007E58F8" w:rsidRDefault="00A35667"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 (MEI)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46D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Legea nr.77 c</w:t>
            </w:r>
            <w:r w:rsidR="00F306C9" w:rsidRPr="007E58F8">
              <w:rPr>
                <w:rFonts w:ascii="Times New Roman" w:eastAsia="Times New Roman" w:hAnsi="Times New Roman" w:cs="Times New Roman"/>
                <w:color w:val="000000" w:themeColor="text1"/>
                <w:sz w:val="20"/>
                <w:szCs w:val="20"/>
                <w:lang w:eastAsia="ro-RO"/>
              </w:rPr>
              <w:t>u privire la parcurile din in</w:t>
            </w:r>
            <w:r w:rsidRPr="007E58F8">
              <w:rPr>
                <w:rFonts w:ascii="Times New Roman" w:eastAsia="Times New Roman" w:hAnsi="Times New Roman" w:cs="Times New Roman"/>
                <w:color w:val="000000" w:themeColor="text1"/>
                <w:sz w:val="20"/>
                <w:szCs w:val="20"/>
                <w:lang w:eastAsia="ro-RO"/>
              </w:rPr>
              <w:t xml:space="preserve">dustria tehnologiei informaţiei </w:t>
            </w:r>
            <w:r w:rsidR="00F306C9" w:rsidRPr="007E58F8">
              <w:rPr>
                <w:rFonts w:ascii="Times New Roman" w:eastAsia="Times New Roman" w:hAnsi="Times New Roman" w:cs="Times New Roman"/>
                <w:color w:val="000000" w:themeColor="text1"/>
                <w:sz w:val="20"/>
                <w:szCs w:val="20"/>
                <w:lang w:eastAsia="ro-RO"/>
              </w:rPr>
              <w:t xml:space="preserve">elaborată și promovată de Ministerul Tehnologiei Informaţiei şi Comunicaţiilor, a fost  adoptată la 21.04.2016.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La 03.10.2016 au fost elaborate şi prezentate Guvernului pentru aprobare propunerile de ajustare a legislaţiei conexe şi mecanismului de aplicare a Legii.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Suplimentar, a fost aprobată prelungirea facilităţilor fiscale pînă în 2020 pentru profesioniştii din domeniul Tehnologiilor Informaţionale.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1.2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Reducerea barierelor administrative şi a costurilor regulatorii pentru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Perfecţionarea şi dezvoltarea Sistemului informaţional „FRONTIERA”, prin intermediul căruia se efectuează schimbul de informaţii în regim on-line dintre autorităţile care participă la controlul mărfurilor şi al mijloacelor de transport la frontieră, conform principiilor „ghişeului unic”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264C5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Serviciul Vamal</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264C50" w:rsidRPr="007E58F8" w:rsidRDefault="00F306C9" w:rsidP="007E58F8">
            <w:pPr>
              <w:spacing w:after="0" w:line="240" w:lineRule="auto"/>
              <w:jc w:val="both"/>
              <w:rPr>
                <w:rFonts w:ascii="Times New Roman" w:hAnsi="Times New Roman" w:cs="Times New Roman"/>
                <w:color w:val="000000" w:themeColor="text1"/>
                <w:sz w:val="20"/>
                <w:szCs w:val="20"/>
                <w:lang w:eastAsia="ru-RU"/>
              </w:rPr>
            </w:pPr>
            <w:r w:rsidRPr="007E58F8">
              <w:rPr>
                <w:rFonts w:ascii="Times New Roman" w:eastAsia="Times New Roman" w:hAnsi="Times New Roman" w:cs="Times New Roman"/>
                <w:color w:val="000000" w:themeColor="text1"/>
                <w:sz w:val="20"/>
                <w:szCs w:val="20"/>
                <w:lang w:eastAsia="ro-RO"/>
              </w:rPr>
              <w:t xml:space="preserve"> </w:t>
            </w:r>
            <w:r w:rsidR="00264C50" w:rsidRPr="007E58F8">
              <w:rPr>
                <w:rFonts w:ascii="Times New Roman" w:hAnsi="Times New Roman" w:cs="Times New Roman"/>
                <w:color w:val="000000" w:themeColor="text1"/>
                <w:sz w:val="20"/>
                <w:szCs w:val="20"/>
                <w:lang w:eastAsia="ru-RU"/>
              </w:rPr>
              <w:t xml:space="preserve">Proiectul Twinning “Suport în modernizarea Serviciului Vamal al Republicii Moldova în conformitate cu cerințele Acordului de Asociere” a fost lansat la data de </w:t>
            </w:r>
            <w:r w:rsidR="00264C50" w:rsidRPr="007E58F8">
              <w:rPr>
                <w:rFonts w:ascii="Times New Roman" w:hAnsi="Times New Roman" w:cs="Times New Roman"/>
                <w:b/>
                <w:color w:val="000000" w:themeColor="text1"/>
                <w:sz w:val="20"/>
                <w:szCs w:val="20"/>
                <w:lang w:eastAsia="ru-RU"/>
              </w:rPr>
              <w:t>21 noiembrie 2017</w:t>
            </w:r>
            <w:r w:rsidR="00264C50" w:rsidRPr="007E58F8">
              <w:rPr>
                <w:rFonts w:ascii="Times New Roman" w:hAnsi="Times New Roman" w:cs="Times New Roman"/>
                <w:color w:val="000000" w:themeColor="text1"/>
                <w:sz w:val="20"/>
                <w:szCs w:val="20"/>
                <w:lang w:eastAsia="ru-RU"/>
              </w:rPr>
              <w:t>. În cadrul acestui proiect, Serviciul Vamal  beneficiază de suportul experților europeni în procesul de implementare a Ghișeului Unic și a Noului Sistem Computerizat de Tranzit (NCTS), condiționalități prevăzute în capitolul privind Zona de Liber Schimb Aprofundat și Cuprinzător (DCFTA) a Acordului de Asociere</w:t>
            </w:r>
          </w:p>
          <w:p w:rsidR="00F306C9" w:rsidRPr="007E58F8" w:rsidRDefault="00264C5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u-RU"/>
              </w:rPr>
              <w:t xml:space="preserve">Rezultatele activităților desfășurate în cadrul proiectului Twinning “Suport în modernizarea Serviciului Vamal al Republicii Moldova în conformitate cu cerințele Acordului de Asociere” au fost </w:t>
            </w:r>
            <w:r w:rsidRPr="007E58F8">
              <w:rPr>
                <w:rFonts w:ascii="Times New Roman" w:hAnsi="Times New Roman" w:cs="Times New Roman"/>
                <w:color w:val="000000" w:themeColor="text1"/>
                <w:sz w:val="20"/>
                <w:szCs w:val="20"/>
                <w:lang w:eastAsia="ru-RU"/>
              </w:rPr>
              <w:lastRenderedPageBreak/>
              <w:t>evaluate în luna ianuarie în cadrul primei ședințe a Comitetului Director.</w:t>
            </w:r>
            <w:r w:rsidRPr="007E58F8">
              <w:rPr>
                <w:rFonts w:ascii="Times New Roman" w:hAnsi="Times New Roman" w:cs="Times New Roman"/>
                <w:color w:val="000000" w:themeColor="text1"/>
                <w:sz w:val="20"/>
                <w:szCs w:val="20"/>
              </w:rPr>
              <w:t xml:space="preserve"> </w:t>
            </w:r>
            <w:r w:rsidRPr="007E58F8">
              <w:rPr>
                <w:rFonts w:ascii="Times New Roman" w:hAnsi="Times New Roman" w:cs="Times New Roman"/>
                <w:color w:val="000000" w:themeColor="text1"/>
                <w:sz w:val="20"/>
                <w:szCs w:val="20"/>
                <w:lang w:eastAsia="ru-RU"/>
              </w:rPr>
              <w:t>Principalele subiecte de pe agenda reuniunii au vizat prezentarea și aprobarea Raportului trimestrial de activitate privind misiunile desfășurate, aprobarea componenței Comitetului Director, precum și agrearea programului de organizare a următoarelor ședințe</w:t>
            </w:r>
            <w:r w:rsidR="00D54018" w:rsidRPr="007E58F8">
              <w:rPr>
                <w:rFonts w:ascii="Times New Roman" w:hAnsi="Times New Roman" w:cs="Times New Roman"/>
                <w:color w:val="000000" w:themeColor="text1"/>
                <w:sz w:val="20"/>
                <w:szCs w:val="20"/>
                <w:lang w:eastAsia="ru-RU"/>
              </w:rPr>
              <w:t>.</w:t>
            </w:r>
            <w:r w:rsidRPr="007E58F8">
              <w:rPr>
                <w:rFonts w:ascii="Times New Roman" w:hAnsi="Times New Roman" w:cs="Times New Roman"/>
                <w:color w:val="000000" w:themeColor="text1"/>
                <w:sz w:val="20"/>
                <w:szCs w:val="20"/>
                <w:lang w:eastAsia="ru-RU"/>
              </w:rPr>
              <w:t xml:space="preserve"> Tot în cadrul reuniunii, a fost aprobat și Planul de activitate pentru perioada ianuarie-iunie 2018, urmând ca, la finele acestui interval, responsabilii să vină cu un Raport de progres privind măsurile realizate.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Organizarea seminarelor de instruiri pentru sectorul IMM cu privire la cadrul normativ în domeniul achiziţiilor publice, ajustat la </w:t>
            </w:r>
            <w:r w:rsidRPr="007E58F8">
              <w:rPr>
                <w:rFonts w:ascii="Times New Roman" w:eastAsia="Times New Roman" w:hAnsi="Times New Roman" w:cs="Times New Roman"/>
                <w:i/>
                <w:iCs/>
                <w:color w:val="000000" w:themeColor="text1"/>
                <w:sz w:val="20"/>
                <w:szCs w:val="20"/>
                <w:lang w:eastAsia="ro-RO"/>
              </w:rPr>
              <w:t>aquis-</w:t>
            </w:r>
            <w:r w:rsidRPr="007E58F8">
              <w:rPr>
                <w:rFonts w:ascii="Times New Roman" w:eastAsia="Times New Roman" w:hAnsi="Times New Roman" w:cs="Times New Roman"/>
                <w:color w:val="000000" w:themeColor="text1"/>
                <w:sz w:val="20"/>
                <w:szCs w:val="20"/>
                <w:lang w:eastAsia="ro-RO"/>
              </w:rPr>
              <w:t>ul comunitar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Achiziţii Publice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626608" w:rsidRPr="007E58F8" w:rsidRDefault="00626608" w:rsidP="007E58F8">
            <w:pPr>
              <w:spacing w:after="0" w:line="240" w:lineRule="auto"/>
              <w:jc w:val="both"/>
              <w:rPr>
                <w:rFonts w:ascii="Times New Roman" w:eastAsia="Calibri" w:hAnsi="Times New Roman" w:cs="Times New Roman"/>
                <w:color w:val="000000" w:themeColor="text1"/>
                <w:sz w:val="20"/>
                <w:szCs w:val="20"/>
              </w:rPr>
            </w:pPr>
            <w:r w:rsidRPr="007E58F8">
              <w:rPr>
                <w:rFonts w:ascii="Times New Roman" w:eastAsia="Calibri" w:hAnsi="Times New Roman" w:cs="Times New Roman"/>
                <w:color w:val="000000" w:themeColor="text1"/>
                <w:sz w:val="20"/>
                <w:szCs w:val="20"/>
              </w:rPr>
              <w:t>Pe parcursul perioadei de raportare Agenţia A</w:t>
            </w:r>
            <w:r w:rsidR="00CC3765">
              <w:rPr>
                <w:rFonts w:ascii="Times New Roman" w:eastAsia="Calibri" w:hAnsi="Times New Roman" w:cs="Times New Roman"/>
                <w:color w:val="000000" w:themeColor="text1"/>
                <w:sz w:val="20"/>
                <w:szCs w:val="20"/>
              </w:rPr>
              <w:t xml:space="preserve">chiziţii Publice a organizat seminare de </w:t>
            </w:r>
            <w:r w:rsidRPr="007E58F8">
              <w:rPr>
                <w:rFonts w:ascii="Times New Roman" w:eastAsia="Calibri" w:hAnsi="Times New Roman" w:cs="Times New Roman"/>
                <w:color w:val="000000" w:themeColor="text1"/>
                <w:sz w:val="20"/>
                <w:szCs w:val="20"/>
              </w:rPr>
              <w:t>instruire pentru  32 operatori economici.</w:t>
            </w:r>
          </w:p>
          <w:p w:rsidR="00626608" w:rsidRPr="007E58F8" w:rsidRDefault="00626608" w:rsidP="007E58F8">
            <w:pPr>
              <w:spacing w:after="0" w:line="240" w:lineRule="auto"/>
              <w:jc w:val="both"/>
              <w:rPr>
                <w:rFonts w:ascii="Times New Roman" w:eastAsia="Calibri" w:hAnsi="Times New Roman" w:cs="Times New Roman"/>
                <w:color w:val="000000" w:themeColor="text1"/>
                <w:sz w:val="20"/>
                <w:szCs w:val="20"/>
              </w:rPr>
            </w:pPr>
            <w:r w:rsidRPr="007E58F8">
              <w:rPr>
                <w:rFonts w:ascii="Times New Roman" w:eastAsia="Calibri" w:hAnsi="Times New Roman" w:cs="Times New Roman"/>
                <w:color w:val="000000" w:themeColor="text1"/>
                <w:sz w:val="20"/>
                <w:szCs w:val="20"/>
              </w:rPr>
              <w:t>Totodată, au fost organizate 6 ateliere de lucru (23.03.2017, 11.07.2017, 30.08.2017, 04.09.2017, 11.09.2017, 12.09.2017) cu genericul „Achiziții durabile”, la care au participat 19 operatori economici și o conferință c</w:t>
            </w:r>
            <w:r w:rsidR="00D54018" w:rsidRPr="007E58F8">
              <w:rPr>
                <w:rFonts w:ascii="Times New Roman" w:eastAsia="Calibri" w:hAnsi="Times New Roman" w:cs="Times New Roman"/>
                <w:color w:val="000000" w:themeColor="text1"/>
                <w:sz w:val="20"/>
                <w:szCs w:val="20"/>
              </w:rPr>
              <w:t>u aceia</w:t>
            </w:r>
            <w:r w:rsidRPr="007E58F8">
              <w:rPr>
                <w:rFonts w:ascii="Times New Roman" w:eastAsia="Calibri" w:hAnsi="Times New Roman" w:cs="Times New Roman"/>
                <w:color w:val="000000" w:themeColor="text1"/>
                <w:sz w:val="20"/>
                <w:szCs w:val="20"/>
              </w:rPr>
              <w:t xml:space="preserve">și tematică, cu participarea a 2 operatori economici. În cadrul atelierelor respective au fost discutate subiectele privind ecologizarea economiei în Vecinătatea Estică, conceptul durabilității şi a achizițiilor publice durabile, prevederile cadrului legal și normativ al Republicii Moldova, bunele practici în acest domeniu, precum şi instrumentele utilizate pentru implementarea achizițiilor durabile. </w:t>
            </w:r>
          </w:p>
          <w:p w:rsidR="00626608" w:rsidRPr="007E58F8" w:rsidRDefault="00626608" w:rsidP="007E58F8">
            <w:pPr>
              <w:spacing w:after="0" w:line="240" w:lineRule="auto"/>
              <w:jc w:val="both"/>
              <w:rPr>
                <w:rFonts w:ascii="Times New Roman" w:eastAsia="Calibri" w:hAnsi="Times New Roman" w:cs="Times New Roman"/>
                <w:color w:val="000000" w:themeColor="text1"/>
                <w:sz w:val="20"/>
                <w:szCs w:val="20"/>
              </w:rPr>
            </w:pPr>
            <w:r w:rsidRPr="007E58F8">
              <w:rPr>
                <w:rFonts w:ascii="Times New Roman" w:eastAsia="Calibri" w:hAnsi="Times New Roman" w:cs="Times New Roman"/>
                <w:color w:val="000000" w:themeColor="text1"/>
                <w:sz w:val="20"/>
                <w:szCs w:val="20"/>
              </w:rPr>
              <w:t>La fel</w:t>
            </w:r>
            <w:r w:rsidR="00D54018" w:rsidRPr="007E58F8">
              <w:rPr>
                <w:rFonts w:ascii="Times New Roman" w:eastAsia="Calibri" w:hAnsi="Times New Roman" w:cs="Times New Roman"/>
                <w:color w:val="000000" w:themeColor="text1"/>
                <w:sz w:val="20"/>
                <w:szCs w:val="20"/>
              </w:rPr>
              <w:t>,</w:t>
            </w:r>
            <w:r w:rsidRPr="007E58F8">
              <w:rPr>
                <w:rFonts w:ascii="Times New Roman" w:eastAsia="Calibri" w:hAnsi="Times New Roman" w:cs="Times New Roman"/>
                <w:color w:val="000000" w:themeColor="text1"/>
                <w:sz w:val="20"/>
                <w:szCs w:val="20"/>
              </w:rPr>
              <w:t xml:space="preserve"> au fost </w:t>
            </w:r>
            <w:r w:rsidR="00CC3765">
              <w:rPr>
                <w:rFonts w:ascii="Times New Roman" w:eastAsia="Calibri" w:hAnsi="Times New Roman" w:cs="Times New Roman"/>
                <w:color w:val="000000" w:themeColor="text1"/>
                <w:sz w:val="20"/>
                <w:szCs w:val="20"/>
              </w:rPr>
              <w:t>organizate 3 mese</w:t>
            </w:r>
            <w:r w:rsidRPr="007E58F8">
              <w:rPr>
                <w:rFonts w:ascii="Times New Roman" w:eastAsia="Calibri" w:hAnsi="Times New Roman" w:cs="Times New Roman"/>
                <w:color w:val="000000" w:themeColor="text1"/>
                <w:sz w:val="20"/>
                <w:szCs w:val="20"/>
              </w:rPr>
              <w:t xml:space="preserve"> rotunde (</w:t>
            </w:r>
            <w:r w:rsidR="00D54018" w:rsidRPr="007E58F8">
              <w:rPr>
                <w:rFonts w:ascii="Times New Roman" w:eastAsia="Calibri" w:hAnsi="Times New Roman" w:cs="Times New Roman"/>
                <w:color w:val="000000" w:themeColor="text1"/>
                <w:sz w:val="20"/>
                <w:szCs w:val="20"/>
              </w:rPr>
              <w:t>0</w:t>
            </w:r>
            <w:r w:rsidRPr="007E58F8">
              <w:rPr>
                <w:rFonts w:ascii="Times New Roman" w:eastAsia="Calibri" w:hAnsi="Times New Roman" w:cs="Times New Roman"/>
                <w:color w:val="000000" w:themeColor="text1"/>
                <w:sz w:val="20"/>
                <w:szCs w:val="20"/>
              </w:rPr>
              <w:t>4.01.</w:t>
            </w:r>
            <w:r w:rsidR="00CC3765">
              <w:rPr>
                <w:rFonts w:ascii="Times New Roman" w:eastAsia="Calibri" w:hAnsi="Times New Roman" w:cs="Times New Roman"/>
                <w:color w:val="000000" w:themeColor="text1"/>
                <w:sz w:val="20"/>
                <w:szCs w:val="20"/>
              </w:rPr>
              <w:t>2017, 22.03.2017 și 30.03.2017)</w:t>
            </w:r>
            <w:r w:rsidRPr="007E58F8">
              <w:rPr>
                <w:rFonts w:ascii="Times New Roman" w:eastAsia="Calibri" w:hAnsi="Times New Roman" w:cs="Times New Roman"/>
                <w:color w:val="000000" w:themeColor="text1"/>
                <w:sz w:val="20"/>
                <w:szCs w:val="20"/>
              </w:rPr>
              <w:t xml:space="preserve"> cu 11 operatori</w:t>
            </w:r>
            <w:r w:rsidR="00CC3765">
              <w:rPr>
                <w:rFonts w:ascii="Times New Roman" w:eastAsia="Calibri" w:hAnsi="Times New Roman" w:cs="Times New Roman"/>
                <w:color w:val="000000" w:themeColor="text1"/>
                <w:sz w:val="20"/>
                <w:szCs w:val="20"/>
              </w:rPr>
              <w:t xml:space="preserve"> economoci, unde au fost discutate propunerile și sugestiile î</w:t>
            </w:r>
            <w:r w:rsidRPr="007E58F8">
              <w:rPr>
                <w:rFonts w:ascii="Times New Roman" w:eastAsia="Calibri" w:hAnsi="Times New Roman" w:cs="Times New Roman"/>
                <w:color w:val="000000" w:themeColor="text1"/>
                <w:sz w:val="20"/>
                <w:szCs w:val="20"/>
              </w:rPr>
              <w:t>ntru îmbunătățirea documentație</w:t>
            </w:r>
            <w:r w:rsidR="00CC3765">
              <w:rPr>
                <w:rFonts w:ascii="Times New Roman" w:eastAsia="Calibri" w:hAnsi="Times New Roman" w:cs="Times New Roman"/>
                <w:color w:val="000000" w:themeColor="text1"/>
                <w:sz w:val="20"/>
                <w:szCs w:val="20"/>
              </w:rPr>
              <w:t>i standart</w:t>
            </w:r>
            <w:r w:rsidRPr="007E58F8">
              <w:rPr>
                <w:rFonts w:ascii="Times New Roman" w:hAnsi="Times New Roman" w:cs="Times New Roman"/>
                <w:color w:val="000000" w:themeColor="text1"/>
                <w:sz w:val="20"/>
                <w:szCs w:val="20"/>
                <w:lang w:val="en-US"/>
              </w:rPr>
              <w:t xml:space="preserve"> </w:t>
            </w:r>
            <w:r w:rsidRPr="007E58F8">
              <w:rPr>
                <w:rFonts w:ascii="Times New Roman" w:eastAsia="Calibri" w:hAnsi="Times New Roman" w:cs="Times New Roman"/>
                <w:color w:val="000000" w:themeColor="text1"/>
                <w:sz w:val="20"/>
                <w:szCs w:val="20"/>
              </w:rPr>
              <w:t>pentru realizarea achiziţiilor publice de servicii de transport aerian internațional de pasageri prin acord-cadru.</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Modificarea </w:t>
            </w:r>
            <w:hyperlink r:id="rId12" w:history="1">
              <w:r w:rsidRPr="007E58F8">
                <w:rPr>
                  <w:rFonts w:ascii="Times New Roman" w:eastAsia="Times New Roman" w:hAnsi="Times New Roman" w:cs="Times New Roman"/>
                  <w:color w:val="000000" w:themeColor="text1"/>
                  <w:sz w:val="20"/>
                  <w:szCs w:val="20"/>
                  <w:u w:val="single"/>
                  <w:lang w:eastAsia="ro-RO"/>
                </w:rPr>
                <w:t>Legii nr.131 din 8 iunie 2012</w:t>
              </w:r>
            </w:hyperlink>
            <w:r w:rsidRPr="007E58F8">
              <w:rPr>
                <w:rFonts w:ascii="Times New Roman" w:eastAsia="Times New Roman" w:hAnsi="Times New Roman" w:cs="Times New Roman"/>
                <w:color w:val="000000" w:themeColor="text1"/>
                <w:sz w:val="20"/>
                <w:szCs w:val="20"/>
                <w:lang w:eastAsia="ro-RO"/>
              </w:rPr>
              <w:t xml:space="preserve"> privind controlul de stat asupra activităţii de întreprinzător în scopul excluderii coliziunilor juridice ce ţin de aplicarea acestei legi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La 23.09.2016 a fost aprobată Legea nr.230 pentru modificarea și completarea unor acte legislative, care vizează reforma instituțională în domeniul efectuării controlului de stat asupra activității de întreprinzător.</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proiectului hotărîrii de Guvern „Privind implementarea ghişeului unic pentru autorizarea executării lucrărilor de construcţie”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b/>
                <w:bCs/>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Regulamentul cu privire la crearea și funcționarea ghișeului unic de autorizare a lucrărilor de construcție a fost aprobat prin Hotărîrea Guver</w:t>
            </w:r>
            <w:r w:rsidR="00D54018" w:rsidRPr="007E58F8">
              <w:rPr>
                <w:rFonts w:ascii="Times New Roman" w:eastAsia="Times New Roman" w:hAnsi="Times New Roman" w:cs="Times New Roman"/>
                <w:color w:val="000000" w:themeColor="text1"/>
                <w:sz w:val="20"/>
                <w:szCs w:val="20"/>
                <w:lang w:eastAsia="ro-RO"/>
              </w:rPr>
              <w:t>nului nr.1469  din  30.12.2016 p</w:t>
            </w:r>
            <w:r w:rsidRPr="007E58F8">
              <w:rPr>
                <w:rFonts w:ascii="Times New Roman" w:eastAsia="Times New Roman" w:hAnsi="Times New Roman" w:cs="Times New Roman"/>
                <w:color w:val="000000" w:themeColor="text1"/>
                <w:sz w:val="20"/>
                <w:szCs w:val="20"/>
                <w:lang w:eastAsia="ro-RO"/>
              </w:rPr>
              <w:t>entru aprobarea Regulamentului cu privire la crearea şi funcţionarea ghişeului unic de autoriz</w:t>
            </w:r>
            <w:r w:rsidR="00D54018" w:rsidRPr="007E58F8">
              <w:rPr>
                <w:rFonts w:ascii="Times New Roman" w:eastAsia="Times New Roman" w:hAnsi="Times New Roman" w:cs="Times New Roman"/>
                <w:color w:val="000000" w:themeColor="text1"/>
                <w:sz w:val="20"/>
                <w:szCs w:val="20"/>
                <w:lang w:eastAsia="ro-RO"/>
              </w:rPr>
              <w:t>are a lucrărilor de construcţie</w:t>
            </w:r>
            <w:r w:rsidRPr="007E58F8">
              <w:rPr>
                <w:rFonts w:ascii="Times New Roman" w:eastAsia="Times New Roman" w:hAnsi="Times New Roman" w:cs="Times New Roman"/>
                <w:color w:val="000000" w:themeColor="text1"/>
                <w:sz w:val="20"/>
                <w:szCs w:val="20"/>
                <w:lang w:eastAsia="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1.3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Optimizarea reglementărilor privind activităţile comerciale practicate de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Revizuirea şi actualizarea Nomenclatorului unităţilor comerciale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737DDD"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EA3267" w:rsidRPr="007E58F8">
              <w:rPr>
                <w:rFonts w:ascii="Times New Roman" w:eastAsia="Times New Roman" w:hAnsi="Times New Roman" w:cs="Times New Roman"/>
                <w:b/>
                <w:color w:val="000000" w:themeColor="text1"/>
                <w:sz w:val="20"/>
                <w:szCs w:val="20"/>
                <w:u w:val="single"/>
                <w:lang w:eastAsia="ro-RO"/>
              </w:rPr>
              <w:t>în curs de realizare</w:t>
            </w:r>
            <w:r w:rsidRPr="007E58F8">
              <w:rPr>
                <w:rFonts w:ascii="Times New Roman" w:eastAsia="Times New Roman" w:hAnsi="Times New Roman" w:cs="Times New Roman"/>
                <w:b/>
                <w:color w:val="000000" w:themeColor="text1"/>
                <w:sz w:val="20"/>
                <w:szCs w:val="20"/>
                <w:u w:val="single"/>
                <w:lang w:eastAsia="ro-RO"/>
              </w:rPr>
              <w:t>:</w:t>
            </w:r>
          </w:p>
          <w:p w:rsidR="00141C6E" w:rsidRPr="0021678E" w:rsidRDefault="0021678E" w:rsidP="0021678E">
            <w:pPr>
              <w:rPr>
                <w:rFonts w:ascii="Times New Roman" w:hAnsi="Times New Roman" w:cs="Times New Roman"/>
                <w:sz w:val="20"/>
                <w:szCs w:val="20"/>
                <w:lang w:val="en-US"/>
              </w:rPr>
            </w:pPr>
            <w:r w:rsidRPr="0021678E">
              <w:rPr>
                <w:rFonts w:ascii="Times New Roman" w:hAnsi="Times New Roman" w:cs="Times New Roman"/>
                <w:sz w:val="20"/>
                <w:szCs w:val="20"/>
                <w:lang w:val="en-US"/>
              </w:rPr>
              <w:t xml:space="preserve">Proiectul HG cu privire la modificarea și completarea unor Hotărâri ale Guvernului (HG nr. 931/2011, HG nr. 1209/2007) a fost transmis la Guvern pentru examinare și aprobare prin scrisoarea nr. 06/2-2558 din 12.03.2018, însă a fost restituit pentru efectuarea analizei impactului de reglementare prin indicația Cancelariei de Stat nr. 31-06-2117 din 16.03.2018.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1.3.2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Eficientizarea reglementării şi supravegherii sistemului financiar-bancar prin alinierea la practicile internaţionale de domeniu şi cerinţele Uniunii Europene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Banca Naţională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anului 2016, au fost adoptate Legile cu privire la modificarea şi completarea unor acte legislative nr.182 din 22.07.2016 şi nr.233 din 03.10.2016, care prevăd modificări a Legii instituţiilor financiare nr. 550-XIII din 21.07.1995, ce vin să anticipe transpunerea cadrului legal bancar al Uniunii Europene. Totodată, modificările şi completările respective urmăresc fortificarea cadrului legal naţional privind ridicarea nivelului transparenţei şi calităţii acţionariatului bancar, stabilirea </w:t>
            </w:r>
            <w:r w:rsidRPr="007E58F8">
              <w:rPr>
                <w:rFonts w:ascii="Times New Roman" w:eastAsia="Times New Roman" w:hAnsi="Times New Roman" w:cs="Times New Roman"/>
                <w:color w:val="000000" w:themeColor="text1"/>
                <w:sz w:val="20"/>
                <w:szCs w:val="20"/>
                <w:lang w:eastAsia="ro-RO"/>
              </w:rPr>
              <w:lastRenderedPageBreak/>
              <w:t>cadrului de administrare a activităţii băncilor, inclusiv administrarea riscurilor în funcţie de specificul şi complexitatea fiecărei bănci, stabilirea regimului de funcţionare a filialelor băncilor străine pe piaţa autohtonă, prevederi ce ţin de tranzacţiile cu persoanele afiliate băncii etc.</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contextul aducerii în concordanţă cu ultimele modificări a Legii instituţiilor financiare, în cadrul proiectului Twinning, a fost iniţiat procesul de elaborare şi modificare a actelor normative, aferent consolidării capacităţii BNM de reglementare şi supraveghere bancară în contextul prevederilor Uniunii Europene.  În acest sens, a fost elaborat şi definitivat proiectul noii legi bancare - Legea privind activitatea băncilor şi a societă</w:t>
            </w:r>
            <w:r w:rsidR="00610C0C" w:rsidRPr="007E58F8">
              <w:rPr>
                <w:rFonts w:ascii="Times New Roman" w:eastAsia="Times New Roman" w:hAnsi="Times New Roman" w:cs="Times New Roman"/>
                <w:color w:val="000000" w:themeColor="text1"/>
                <w:sz w:val="20"/>
                <w:szCs w:val="20"/>
                <w:lang w:eastAsia="ro-RO"/>
              </w:rPr>
              <w:t>ţilor de investiţii, care la sfî</w:t>
            </w:r>
            <w:r w:rsidRPr="007E58F8">
              <w:rPr>
                <w:rFonts w:ascii="Times New Roman" w:eastAsia="Times New Roman" w:hAnsi="Times New Roman" w:cs="Times New Roman"/>
                <w:color w:val="000000" w:themeColor="text1"/>
                <w:sz w:val="20"/>
                <w:szCs w:val="20"/>
                <w:lang w:eastAsia="ro-RO"/>
              </w:rPr>
              <w:t xml:space="preserve">rşitul anului 2016 a fost supus consultării publice. </w:t>
            </w:r>
            <w:r w:rsidR="00D54018" w:rsidRPr="007E58F8">
              <w:rPr>
                <w:rFonts w:ascii="Times New Roman" w:eastAsia="Times New Roman" w:hAnsi="Times New Roman" w:cs="Times New Roman"/>
                <w:color w:val="000000" w:themeColor="text1"/>
                <w:sz w:val="20"/>
                <w:szCs w:val="20"/>
                <w:lang w:eastAsia="ro-RO"/>
              </w:rPr>
              <w:t>Legea privind activitatea băncilor nr. 202 a fost aprobată la 06.10.2017.</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a fost iniţiată elaborarea reglementărilor pentru executarea prevederilor noii legi bancare.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1.3.3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proiectului de lege pentru modificarea şi completarea unor acte legislative în scopul optimizării procedurii de autorizare a desfăşurării activităţilor de comerţ pe baza principiului ghişeului unic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AA279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6B5E8C" w:rsidRPr="007E58F8" w:rsidRDefault="006B5E8C"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w:t>
            </w:r>
            <w:r w:rsidR="00D166FE" w:rsidRPr="007E58F8">
              <w:rPr>
                <w:rFonts w:ascii="Times New Roman" w:eastAsia="Times New Roman" w:hAnsi="Times New Roman" w:cs="Times New Roman"/>
                <w:b/>
                <w:color w:val="000000" w:themeColor="text1"/>
                <w:sz w:val="20"/>
                <w:szCs w:val="20"/>
                <w:u w:val="single"/>
                <w:lang w:eastAsia="ro-RO"/>
              </w:rPr>
              <w:t>tă</w:t>
            </w:r>
            <w:r w:rsidRPr="007E58F8">
              <w:rPr>
                <w:rFonts w:ascii="Times New Roman" w:eastAsia="Times New Roman" w:hAnsi="Times New Roman" w:cs="Times New Roman"/>
                <w:b/>
                <w:color w:val="000000" w:themeColor="text1"/>
                <w:sz w:val="20"/>
                <w:szCs w:val="20"/>
                <w:u w:val="single"/>
                <w:lang w:eastAsia="ro-RO"/>
              </w:rPr>
              <w:t>:</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Conform dispozițiilor finale ale Legii nr. 153/2016 este prevăzut, că Guvernul în termen de 12 luni de la data publicării va asigura crearea, funcționarea și întreținerea resursei informaționale în domeniul comerțului, inclusiv prin alocarea surselor necesare pe segmentul autorităților locale. De menționat că, în iunie 2016, Guvernul a aprobat Conceptul mecanismului de gestionare şi eliberare a actelor permisive, precum și Planul de acţiuni privind optimizarea actelor permisive și implementarea soluțiilor de ghișeu unic (HG 753 din 14 iunie 2016). Conform Conceptului respectiv s-a propus crearea unui sistem informațional unic pentru gestionarea și eliberarea actelor permisive, utilizarea căruia, în afară de reducerea poverii pentru antreprenori la obținerea actelor permise, va stabili un mecanism pentru monitorizarea performanței autorităților publice în procesul de eliberare a actelor permisive și va identifica soluții de optimizare în vederea îmbunătățirii și facilitării emiterii actelor permisive.</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Astfel, resursa informațională (cu alte cuvinte, ghișeul unic în domeniul comerțului) devine parte componentă a Sistemului informațional unic pentru gestionarea și eliberarea actelor permisive, crearea și implementarea căruia se efectuează în conformitate cu prevederile Planului de acțiuni aprobat prin HG 753/2016, și nu va fi instituit în mod separat.</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 xml:space="preserve">În continuare, pentru realizarea activităților incluse în Planul privind implementarea soluțiilor de ghișeu unic au fost antrenate următoarele instituții: Cancelaria de Stat, Ministerul Economiei și Infrastructurii alte autorități emitente de acte permisive. În realizarea acestui proces, instituțiile nominalizate beneficiază de suportul proiectului Băncii Mondiale „Ameliorarea Competitivității - II”. </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 xml:space="preserve">La data de 19 aprilie2017 a fost semnat contractul privind elaborarea SOFT – ului Sistemului Informațional cu compania dotGov Solutions – companie americană cu experiență în implementarea de soluții similare de e-Guvernare în peste 30 de țări. </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 xml:space="preserve">La data de 3 mai 2017 au fost lansate activitățile privind implementarea soluțiilor de ghișeu unic, iar în următoarele două luni au fost analizate procesele de afaceri și au fost elaborate specificațiile și cerințele de sistem. </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În perioada august-septembrie au fost definitivate pașapoartele tehnice a 25 de acte permisive incluse în sistemul ghișeului unic (Notificarea în comerț, autorizația sanitară, autorizația sanitar-veterinară, precum și patenta de întreprinzător se includ</w:t>
            </w:r>
            <w:r w:rsidR="0021678E">
              <w:rPr>
                <w:rFonts w:ascii="Times New Roman" w:hAnsi="Times New Roman" w:cs="Times New Roman"/>
                <w:sz w:val="20"/>
                <w:szCs w:val="20"/>
                <w:lang w:eastAsia="en-GB"/>
              </w:rPr>
              <w:t xml:space="preserve"> în lista primelor 25 de acte).</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 xml:space="preserve">Compania dezvoltatoare (dot-Gov Solutions) a prezentat versiunea pilot a sistemului, care include 25 de acte permisive din lista celor prioritare identificate la etapa elaborării studiului de fezabilitate. Astfel, la moment în proces sunt implicate 9 autorități și agenții printre care, Ministerul Economiei și </w:t>
            </w:r>
            <w:r w:rsidRPr="007E58F8">
              <w:rPr>
                <w:rFonts w:ascii="Times New Roman" w:hAnsi="Times New Roman" w:cs="Times New Roman"/>
                <w:sz w:val="20"/>
                <w:szCs w:val="20"/>
                <w:lang w:eastAsia="en-GB"/>
              </w:rPr>
              <w:lastRenderedPageBreak/>
              <w:t>Infrastructurii, Agenția Națională pentru Siguranța Alimentelor, Agenția de Sănătate Publică, APL-urile.</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Conform Foii de parcurs elaborate întru implementarea soluţiilor de ghişeu unic pentru eliberarea actelor permisive prin Hotărîrea Guvernului nr.263 din 28 martie 2018 a fost modificata Anexa nr.2 la Hotărîrea Guvernului nr.753 din 14 iunie 2016 (Planul de acţiuni).</w:t>
            </w:r>
          </w:p>
          <w:p w:rsidR="00AA2799" w:rsidRPr="007E58F8" w:rsidRDefault="00AA2799" w:rsidP="007E58F8">
            <w:pPr>
              <w:shd w:val="clear" w:color="auto" w:fill="FFFFFF"/>
              <w:spacing w:after="0" w:line="240" w:lineRule="auto"/>
              <w:jc w:val="both"/>
              <w:rPr>
                <w:rFonts w:ascii="Times New Roman" w:hAnsi="Times New Roman" w:cs="Times New Roman"/>
                <w:sz w:val="20"/>
                <w:szCs w:val="20"/>
                <w:lang w:eastAsia="en-GB"/>
              </w:rPr>
            </w:pPr>
            <w:r w:rsidRPr="007E58F8">
              <w:rPr>
                <w:rFonts w:ascii="Times New Roman" w:hAnsi="Times New Roman" w:cs="Times New Roman"/>
                <w:sz w:val="20"/>
                <w:szCs w:val="20"/>
                <w:lang w:eastAsia="en-GB"/>
              </w:rPr>
              <w:t>Astfel, Ministerul Economiei și Infrastructurii a fost nominalizat  în calitate de posesor al Sistemului informaţional automatizat de gestiune şi eliberare a actelor permisive  (SIA GEAP) şi Agenția Servicii Publice ca deţinător al acestui sistem.</w:t>
            </w:r>
          </w:p>
          <w:p w:rsidR="00AA2799" w:rsidRPr="007E58F8" w:rsidRDefault="00AA279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sz w:val="20"/>
                <w:szCs w:val="20"/>
                <w:lang w:eastAsia="en-GB"/>
              </w:rPr>
              <w:t>Concomitent, pentru a lansa în exploatare SIA GEAP către finele trimestrului curent prin scrisorile Ministerului Economiei și Infrastructurii nr.06/2-3776 și nr.06/2-3774 din 6 aprilie curent au fost remise spre avizare autorităților cointeresate proiectul de hotărîre a Guvernului „Pentru aprobarea Regulamentului cu privire la modul de ținere a Registrului Actelor Permisive” și proiectul de hotărîre a Guvernului „Cu privire la aprobarea Conceptului Sistemului informațional automatizat de gestionare și eliberare a actelor permisive”.</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lastRenderedPageBreak/>
              <w:t> Prioritatea a 2-a. ÎMBUNĂTĂŢIREA ACCESULUI IMM LA FINANŢARE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2.1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Obiectiv:</w:t>
            </w:r>
            <w:r w:rsidRPr="007E58F8">
              <w:rPr>
                <w:rFonts w:ascii="Times New Roman" w:eastAsia="Times New Roman" w:hAnsi="Times New Roman" w:cs="Times New Roman"/>
                <w:b/>
                <w:bCs/>
                <w:i/>
                <w:iCs/>
                <w:color w:val="000000" w:themeColor="text1"/>
                <w:sz w:val="20"/>
                <w:szCs w:val="20"/>
                <w:lang w:eastAsia="ro-RO"/>
              </w:rPr>
              <w:t xml:space="preserve"> Dezvoltarea schemelor inovative de finanţare a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Atragerea asistenţei financiare sub formă de granturi pentru dezvoltarea capacităţilor de producţie ale IMM din sectorul rural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C834FC" w:rsidRPr="007E58F8" w:rsidRDefault="00C834FC"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Prin Hotărîrea Guvernului nr. 1064 din 16.09.2016 a fost aprobat Programul-pilot ”Femei în Afaceri”, destinat femeilor care planifică să-și inițieze sau extindă afacerile, în special în zonele rurale. </w:t>
            </w:r>
          </w:p>
          <w:p w:rsidR="00C834FC" w:rsidRPr="007E58F8" w:rsidRDefault="00C834FC"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Scopul Programului constă în oferirea suportului financiar și non-financiar prin acordarea granturilor pentru investiții și servicii relevante pentru dezvoltarea afacerilor de către femei.</w:t>
            </w:r>
          </w:p>
          <w:p w:rsidR="003D42ED" w:rsidRPr="007E58F8" w:rsidRDefault="003D42ED"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2016, a fost lansat procesul de înscriere la componenta I ”Suport la crearea afacerii” a Programului ”Femei în Afaceri”, în cadrul căreia femeile participante au beneficiat de instruire antreprenorială, consultanță la întocmirea planului de afaceri și îndrumare la demararea afacerii.</w:t>
            </w:r>
          </w:p>
          <w:p w:rsidR="00F306C9" w:rsidRPr="007E58F8" w:rsidRDefault="00C834FC"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Pentru </w:t>
            </w:r>
            <w:r w:rsidR="00223F45" w:rsidRPr="007E58F8">
              <w:rPr>
                <w:rFonts w:ascii="Times New Roman" w:hAnsi="Times New Roman" w:cs="Times New Roman"/>
                <w:color w:val="000000" w:themeColor="text1"/>
                <w:sz w:val="20"/>
                <w:szCs w:val="20"/>
              </w:rPr>
              <w:t xml:space="preserve">implementarea componentei financiare a programului </w:t>
            </w:r>
            <w:r w:rsidR="00976487" w:rsidRPr="007E58F8">
              <w:rPr>
                <w:rFonts w:ascii="Times New Roman" w:hAnsi="Times New Roman" w:cs="Times New Roman"/>
                <w:color w:val="000000" w:themeColor="text1"/>
                <w:sz w:val="20"/>
                <w:szCs w:val="20"/>
              </w:rPr>
              <w:t xml:space="preserve">sub formă de granturi, </w:t>
            </w:r>
            <w:r w:rsidR="00223F45" w:rsidRPr="007E58F8">
              <w:rPr>
                <w:rFonts w:ascii="Times New Roman" w:hAnsi="Times New Roman" w:cs="Times New Roman"/>
                <w:color w:val="000000" w:themeColor="text1"/>
                <w:sz w:val="20"/>
                <w:szCs w:val="20"/>
              </w:rPr>
              <w:t xml:space="preserve">în </w:t>
            </w:r>
            <w:r w:rsidRPr="007E58F8">
              <w:rPr>
                <w:rFonts w:ascii="Times New Roman" w:hAnsi="Times New Roman" w:cs="Times New Roman"/>
                <w:color w:val="000000" w:themeColor="text1"/>
                <w:sz w:val="20"/>
                <w:szCs w:val="20"/>
              </w:rPr>
              <w:t>anul 2017</w:t>
            </w:r>
            <w:r w:rsidR="00223F45" w:rsidRPr="007E58F8">
              <w:rPr>
                <w:rFonts w:ascii="Times New Roman" w:hAnsi="Times New Roman" w:cs="Times New Roman"/>
                <w:color w:val="000000" w:themeColor="text1"/>
                <w:sz w:val="20"/>
                <w:szCs w:val="20"/>
              </w:rPr>
              <w:t>, au fost atrase mijloace financiare</w:t>
            </w:r>
            <w:r w:rsidR="00A07041" w:rsidRPr="007E58F8">
              <w:rPr>
                <w:rFonts w:ascii="Times New Roman" w:hAnsi="Times New Roman" w:cs="Times New Roman"/>
                <w:color w:val="000000" w:themeColor="text1"/>
                <w:sz w:val="20"/>
                <w:szCs w:val="20"/>
              </w:rPr>
              <w:t xml:space="preserve"> </w:t>
            </w:r>
            <w:r w:rsidR="00223F45" w:rsidRPr="007E58F8">
              <w:rPr>
                <w:rFonts w:ascii="Times New Roman" w:hAnsi="Times New Roman" w:cs="Times New Roman"/>
                <w:color w:val="000000" w:themeColor="text1"/>
                <w:sz w:val="20"/>
                <w:szCs w:val="20"/>
              </w:rPr>
              <w:t xml:space="preserve">în sumă totală de </w:t>
            </w:r>
            <w:r w:rsidR="008467FE" w:rsidRPr="007E58F8">
              <w:rPr>
                <w:rFonts w:ascii="Times New Roman" w:hAnsi="Times New Roman" w:cs="Times New Roman"/>
                <w:color w:val="000000" w:themeColor="text1"/>
                <w:sz w:val="20"/>
                <w:szCs w:val="20"/>
              </w:rPr>
              <w:t>15 mil. lei.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Cofinanţarea IMM prin acordarea de granturi în scopul creşterii competitivităţii şi promovării produselor acestora pe pieţele externe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Programul de Ameliorare a Competitivităţii, finanţat de Banca Mondială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Prin intermediul Proiectului Băncii Mondiale pentru Ameliorare a Competitivității în Republica Moldova - PAC (componenta grant), întreprinderile din sectorul privat beneficiază de asistență în formă de granturi prin acoperirea a 50% din cheltuielile de consultanță pentru activități de sporire a competitivității la export, pentru servicii de dezvoltare a companiilor orientate s</w:t>
            </w:r>
            <w:r w:rsidR="00F87872" w:rsidRPr="007E58F8">
              <w:rPr>
                <w:rFonts w:ascii="Times New Roman" w:eastAsia="Times New Roman" w:hAnsi="Times New Roman" w:cs="Times New Roman"/>
                <w:color w:val="000000" w:themeColor="text1"/>
                <w:sz w:val="20"/>
                <w:szCs w:val="20"/>
                <w:lang w:eastAsia="ro-RO"/>
              </w:rPr>
              <w:t>pre export sau care fac parte în</w:t>
            </w:r>
            <w:r w:rsidRPr="007E58F8">
              <w:rPr>
                <w:rFonts w:ascii="Times New Roman" w:eastAsia="Times New Roman" w:hAnsi="Times New Roman" w:cs="Times New Roman"/>
                <w:color w:val="000000" w:themeColor="text1"/>
                <w:sz w:val="20"/>
                <w:szCs w:val="20"/>
                <w:lang w:eastAsia="ro-RO"/>
              </w:rPr>
              <w:t xml:space="preserve"> lanţul valoric la export.</w:t>
            </w:r>
          </w:p>
          <w:p w:rsidR="00F306C9" w:rsidRPr="007E58F8" w:rsidRDefault="003B541C"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w:t>
            </w:r>
            <w:r w:rsidR="00A16ABD" w:rsidRPr="007E58F8">
              <w:rPr>
                <w:rFonts w:ascii="Times New Roman" w:eastAsia="Times New Roman" w:hAnsi="Times New Roman" w:cs="Times New Roman"/>
                <w:color w:val="000000" w:themeColor="text1"/>
                <w:sz w:val="20"/>
                <w:szCs w:val="20"/>
                <w:lang w:eastAsia="ro-RO"/>
              </w:rPr>
              <w:t xml:space="preserve">anului </w:t>
            </w:r>
            <w:r w:rsidRPr="007E58F8">
              <w:rPr>
                <w:rFonts w:ascii="Times New Roman" w:eastAsia="Times New Roman" w:hAnsi="Times New Roman" w:cs="Times New Roman"/>
                <w:color w:val="000000" w:themeColor="text1"/>
                <w:sz w:val="20"/>
                <w:szCs w:val="20"/>
                <w:lang w:eastAsia="ro-RO"/>
              </w:rPr>
              <w:t>2017 au fost aprobate și semnate 66 de acorduri de co-finanțare în valoare totală de 20,3 mil. lei, inc</w:t>
            </w:r>
            <w:r w:rsidR="00F87872" w:rsidRPr="007E58F8">
              <w:rPr>
                <w:rFonts w:ascii="Times New Roman" w:eastAsia="Times New Roman" w:hAnsi="Times New Roman" w:cs="Times New Roman"/>
                <w:color w:val="000000" w:themeColor="text1"/>
                <w:sz w:val="20"/>
                <w:szCs w:val="20"/>
                <w:lang w:eastAsia="ro-RO"/>
              </w:rPr>
              <w:t xml:space="preserve">lusiv din grant </w:t>
            </w:r>
            <w:r w:rsidRPr="007E58F8">
              <w:rPr>
                <w:rFonts w:ascii="Times New Roman" w:eastAsia="Times New Roman" w:hAnsi="Times New Roman" w:cs="Times New Roman"/>
                <w:color w:val="000000" w:themeColor="text1"/>
                <w:sz w:val="20"/>
                <w:szCs w:val="20"/>
                <w:lang w:eastAsia="ro-RO"/>
              </w:rPr>
              <w:t>10,5 mil. lei</w:t>
            </w:r>
            <w:r w:rsidR="00F306C9"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Cumulativ de la începutul proiectului, în perioada anilor 2016-2017</w:t>
            </w:r>
            <w:r w:rsidR="00A16ABD" w:rsidRPr="007E58F8">
              <w:rPr>
                <w:rFonts w:ascii="Times New Roman" w:eastAsia="Times New Roman" w:hAnsi="Times New Roman" w:cs="Times New Roman"/>
                <w:color w:val="000000" w:themeColor="text1"/>
                <w:sz w:val="20"/>
                <w:szCs w:val="20"/>
                <w:lang w:eastAsia="ro-RO"/>
              </w:rPr>
              <w:t>, au fost aprobate și semnate 128 de acorduri de co</w:t>
            </w:r>
            <w:r w:rsidR="00F87872" w:rsidRPr="007E58F8">
              <w:rPr>
                <w:rFonts w:ascii="Times New Roman" w:eastAsia="Times New Roman" w:hAnsi="Times New Roman" w:cs="Times New Roman"/>
                <w:color w:val="000000" w:themeColor="text1"/>
                <w:sz w:val="20"/>
                <w:szCs w:val="20"/>
                <w:lang w:eastAsia="ro-RO"/>
              </w:rPr>
              <w:t xml:space="preserve"> - </w:t>
            </w:r>
            <w:r w:rsidR="00A16ABD" w:rsidRPr="007E58F8">
              <w:rPr>
                <w:rFonts w:ascii="Times New Roman" w:eastAsia="Times New Roman" w:hAnsi="Times New Roman" w:cs="Times New Roman"/>
                <w:color w:val="000000" w:themeColor="text1"/>
                <w:sz w:val="20"/>
                <w:szCs w:val="20"/>
                <w:lang w:eastAsia="ro-RO"/>
              </w:rPr>
              <w:t>finațare pentru proiecte de 1154 servicii în total. Valoarea totală ale proiectelor aprobate pentru cofinanțare este de 42.9 mil lei, inclusiv din grant 21 mil. lei. Astfel, în mediu sunt alocate 164 mii lei sub formă de grant pentru un proiect de circa 9 servicii implementate per beneficiar. Durata medie de implementare a unui proiect este de circa 12 luni.</w:t>
            </w:r>
          </w:p>
          <w:p w:rsidR="00A16ABD" w:rsidRPr="007E58F8" w:rsidRDefault="00A16ABD"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perioada de referință, co</w:t>
            </w:r>
            <w:r w:rsidR="00F87872" w:rsidRPr="007E58F8">
              <w:rPr>
                <w:rFonts w:ascii="Times New Roman" w:eastAsia="Times New Roman" w:hAnsi="Times New Roman" w:cs="Times New Roman"/>
                <w:color w:val="000000" w:themeColor="text1"/>
                <w:sz w:val="20"/>
                <w:szCs w:val="20"/>
                <w:lang w:eastAsia="ro-RO"/>
              </w:rPr>
              <w:t xml:space="preserve"> - </w:t>
            </w:r>
            <w:r w:rsidRPr="007E58F8">
              <w:rPr>
                <w:rFonts w:ascii="Times New Roman" w:eastAsia="Times New Roman" w:hAnsi="Times New Roman" w:cs="Times New Roman"/>
                <w:color w:val="000000" w:themeColor="text1"/>
                <w:sz w:val="20"/>
                <w:szCs w:val="20"/>
                <w:lang w:eastAsia="ro-RO"/>
              </w:rPr>
              <w:t xml:space="preserve">finațare sub formă de grant au primit 74 întreprinderi în sumă de 7,1 mil. lei pentru 402 (35%) servicii implementate. </w:t>
            </w:r>
          </w:p>
          <w:p w:rsidR="00A16ABD" w:rsidRPr="007E58F8" w:rsidRDefault="00A16ABD"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Beneficiind de granturi PAC II, 36 de beneficiari au creat produse noi, 104 beneficiari au îmbunătățit </w:t>
            </w:r>
            <w:r w:rsidRPr="007E58F8">
              <w:rPr>
                <w:rFonts w:ascii="Times New Roman" w:eastAsia="Times New Roman" w:hAnsi="Times New Roman" w:cs="Times New Roman"/>
                <w:color w:val="000000" w:themeColor="text1"/>
                <w:sz w:val="20"/>
                <w:szCs w:val="20"/>
                <w:lang w:eastAsia="ro-RO"/>
              </w:rPr>
              <w:lastRenderedPageBreak/>
              <w:t>produsele/serviciile existente, 63 beneficiari au îmbunătățit procesele de producție, 99 beneficiari au îmbunătățit managementul afacerii. În rezultat, 14 întreprinderi au realizat exporturi, și anume:</w:t>
            </w:r>
            <w:r w:rsidR="00996D6B" w:rsidRPr="007E58F8">
              <w:rPr>
                <w:rFonts w:ascii="Times New Roman" w:eastAsia="Times New Roman" w:hAnsi="Times New Roman" w:cs="Times New Roman"/>
                <w:color w:val="000000" w:themeColor="text1"/>
                <w:sz w:val="20"/>
                <w:szCs w:val="20"/>
                <w:lang w:eastAsia="ro-RO"/>
              </w:rPr>
              <w:t xml:space="preserve"> 5 au exportat pe piețe noi/către clienți noi, 4 au exportat pentru prima dată, 4 au exportat produse/servicii noi, 1 a comercializat în lanțul valoric la export. </w:t>
            </w:r>
          </w:p>
        </w:tc>
      </w:tr>
      <w:tr w:rsidR="0006335F" w:rsidRPr="007E58F8" w:rsidTr="00033679">
        <w:trPr>
          <w:trHeight w:val="609"/>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diversificarea şi implementarea instrumentelor de suport financiar al antreprenoriatului inovativ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2017, AITT a continuat implementarea Programului de finanțare a proiectelor de inovare și transfer tehnologic, fiind un instrument de suport financiar al antreprenoriatului inovativ (8 IMM-uri au beneficiat de finanțare). </w:t>
            </w:r>
          </w:p>
          <w:p w:rsidR="001A434A" w:rsidRPr="007E58F8" w:rsidRDefault="001A434A" w:rsidP="007E58F8">
            <w:pPr>
              <w:tabs>
                <w:tab w:val="left" w:pos="851"/>
              </w:tabs>
              <w:spacing w:after="0" w:line="240" w:lineRule="auto"/>
              <w:jc w:val="both"/>
              <w:rPr>
                <w:rFonts w:ascii="Times New Roman" w:hAnsi="Times New Roman" w:cs="Times New Roman"/>
                <w:color w:val="000000" w:themeColor="text1"/>
                <w:sz w:val="20"/>
                <w:szCs w:val="20"/>
                <w:lang w:val="it-IT"/>
              </w:rPr>
            </w:pPr>
            <w:r w:rsidRPr="007E58F8">
              <w:rPr>
                <w:rFonts w:ascii="Times New Roman" w:hAnsi="Times New Roman" w:cs="Times New Roman"/>
                <w:color w:val="000000" w:themeColor="text1"/>
                <w:sz w:val="20"/>
                <w:szCs w:val="20"/>
                <w:lang w:val="it-IT"/>
              </w:rPr>
              <w:t xml:space="preserve">De asemenea, începând cu 01 ianuarie 2017, AITT a început implementarea proiectului ”Business-INN-Moldova” care face parte din Programul Cadru “Orizont 2020”. Scopul proiectului este sporirea capacităților de management inovațional în cadrul IMM-urilor, fiind o etapă pregătitoare înainte de a aplica propuneri de proiecte în cadrul Instrumentului de finanțare pentru IMM-uri al Programului  </w:t>
            </w:r>
            <w:r w:rsidR="00F87872" w:rsidRPr="007E58F8">
              <w:rPr>
                <w:rFonts w:ascii="Times New Roman" w:hAnsi="Times New Roman" w:cs="Times New Roman"/>
                <w:color w:val="000000" w:themeColor="text1"/>
                <w:sz w:val="20"/>
                <w:szCs w:val="20"/>
                <w:lang w:val="it-IT"/>
              </w:rPr>
              <w:t>”</w:t>
            </w:r>
            <w:r w:rsidRPr="007E58F8">
              <w:rPr>
                <w:rFonts w:ascii="Times New Roman" w:hAnsi="Times New Roman" w:cs="Times New Roman"/>
                <w:color w:val="000000" w:themeColor="text1"/>
                <w:sz w:val="20"/>
                <w:szCs w:val="20"/>
                <w:lang w:val="it-IT"/>
              </w:rPr>
              <w:t>Orizont 2020</w:t>
            </w:r>
            <w:r w:rsidR="00F87872" w:rsidRPr="007E58F8">
              <w:rPr>
                <w:rFonts w:ascii="Times New Roman" w:hAnsi="Times New Roman" w:cs="Times New Roman"/>
                <w:color w:val="000000" w:themeColor="text1"/>
                <w:sz w:val="20"/>
                <w:szCs w:val="20"/>
                <w:lang w:val="it-IT"/>
              </w:rPr>
              <w:t>”</w:t>
            </w:r>
            <w:r w:rsidRPr="007E58F8">
              <w:rPr>
                <w:rFonts w:ascii="Times New Roman" w:hAnsi="Times New Roman" w:cs="Times New Roman"/>
                <w:color w:val="000000" w:themeColor="text1"/>
                <w:sz w:val="20"/>
                <w:szCs w:val="20"/>
                <w:lang w:val="it-IT"/>
              </w:rPr>
              <w:t xml:space="preserve">. Perioada de implementare a proiectului este 2017-2018 cu posibilitatea de continuare. </w:t>
            </w:r>
          </w:p>
          <w:p w:rsidR="001A434A" w:rsidRPr="007E58F8" w:rsidRDefault="001A434A" w:rsidP="007E58F8">
            <w:pPr>
              <w:tabs>
                <w:tab w:val="left" w:pos="851"/>
              </w:tabs>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De asemenea, ca </w:t>
            </w:r>
            <w:r w:rsidRPr="007E58F8">
              <w:rPr>
                <w:rFonts w:ascii="Times New Roman" w:hAnsi="Times New Roman" w:cs="Times New Roman"/>
                <w:color w:val="000000" w:themeColor="text1"/>
                <w:sz w:val="20"/>
                <w:szCs w:val="20"/>
              </w:rPr>
              <w:t>instrument de suport financiar al antreprenoriatului inovativ</w:t>
            </w:r>
            <w:r w:rsidRPr="007E58F8">
              <w:rPr>
                <w:rFonts w:ascii="Times New Roman" w:hAnsi="Times New Roman" w:cs="Times New Roman"/>
                <w:color w:val="000000" w:themeColor="text1"/>
                <w:sz w:val="20"/>
                <w:szCs w:val="20"/>
                <w:lang w:val="en-US"/>
              </w:rPr>
              <w:t>, au fost finantate urmatoarele concursuri în cadrul incuboatoarelor de inovare (II) de pe lângă universități:</w:t>
            </w:r>
          </w:p>
          <w:p w:rsidR="001A434A" w:rsidRPr="007E58F8" w:rsidRDefault="001A434A" w:rsidP="007E58F8">
            <w:pPr>
              <w:numPr>
                <w:ilvl w:val="0"/>
                <w:numId w:val="28"/>
              </w:numPr>
              <w:tabs>
                <w:tab w:val="left" w:pos="851"/>
              </w:tabs>
              <w:spacing w:after="0" w:line="240" w:lineRule="auto"/>
              <w:ind w:left="0"/>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II Inventica USM</w:t>
            </w:r>
            <w:r w:rsidR="00F87872"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color w:val="000000" w:themeColor="text1"/>
                <w:sz w:val="20"/>
                <w:szCs w:val="20"/>
                <w:lang w:val="en-US"/>
              </w:rPr>
              <w:t>- BOOT Camp Școala interactivă a tînărului antreprenor inovativ, Business Solutions Hackaton, Concursul Tîrgul Start-upurilor – Cele mai bune idei de afaceri.</w:t>
            </w:r>
          </w:p>
          <w:p w:rsidR="001A434A" w:rsidRPr="007E58F8" w:rsidRDefault="001A434A" w:rsidP="007E58F8">
            <w:pPr>
              <w:numPr>
                <w:ilvl w:val="0"/>
                <w:numId w:val="28"/>
              </w:numPr>
              <w:tabs>
                <w:tab w:val="left" w:pos="851"/>
              </w:tabs>
              <w:spacing w:after="0" w:line="240" w:lineRule="auto"/>
              <w:ind w:left="0"/>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II Inno-center</w:t>
            </w:r>
            <w:r w:rsidR="00F87872"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color w:val="000000" w:themeColor="text1"/>
                <w:sz w:val="20"/>
                <w:szCs w:val="20"/>
                <w:lang w:val="en-US"/>
              </w:rPr>
              <w:t>- Școala de vară InnoStart, Tîrgul proiectel</w:t>
            </w:r>
            <w:r w:rsidR="00AA2799" w:rsidRPr="007E58F8">
              <w:rPr>
                <w:rFonts w:ascii="Times New Roman" w:hAnsi="Times New Roman" w:cs="Times New Roman"/>
                <w:color w:val="000000" w:themeColor="text1"/>
                <w:sz w:val="20"/>
                <w:szCs w:val="20"/>
                <w:lang w:val="en-US"/>
              </w:rPr>
              <w:t>or Inovaționale din UTA Găgăuzia;</w:t>
            </w:r>
          </w:p>
          <w:p w:rsidR="001A434A" w:rsidRPr="007E58F8" w:rsidRDefault="001A434A" w:rsidP="007E58F8">
            <w:pPr>
              <w:numPr>
                <w:ilvl w:val="0"/>
                <w:numId w:val="28"/>
              </w:numPr>
              <w:tabs>
                <w:tab w:val="left" w:pos="851"/>
              </w:tabs>
              <w:spacing w:after="0" w:line="240" w:lineRule="auto"/>
              <w:ind w:left="0"/>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II IT4BA</w:t>
            </w:r>
            <w:r w:rsidR="00F87872"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color w:val="000000" w:themeColor="text1"/>
                <w:sz w:val="20"/>
                <w:szCs w:val="20"/>
                <w:lang w:val="en-US"/>
              </w:rPr>
              <w:t>- TechBootcap Start Up, Hackaton Idei Inovaționale IT în Sectorul agrar, Concursul Idei Inovaționale</w:t>
            </w:r>
            <w:r w:rsidR="00F87872" w:rsidRPr="007E58F8">
              <w:rPr>
                <w:rFonts w:ascii="Times New Roman" w:hAnsi="Times New Roman" w:cs="Times New Roman"/>
                <w:color w:val="000000" w:themeColor="text1"/>
                <w:sz w:val="20"/>
                <w:szCs w:val="20"/>
                <w:lang w:val="en-US"/>
              </w:rPr>
              <w:t>;</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val="en-US"/>
              </w:rPr>
              <w:t xml:space="preserve">II Politehnica- </w:t>
            </w:r>
            <w:r w:rsidR="00F87872" w:rsidRPr="007E58F8">
              <w:rPr>
                <w:rFonts w:ascii="Times New Roman" w:hAnsi="Times New Roman" w:cs="Times New Roman"/>
                <w:color w:val="000000" w:themeColor="text1"/>
                <w:sz w:val="20"/>
                <w:szCs w:val="20"/>
              </w:rPr>
              <w:t>Concursul STARTUP</w:t>
            </w:r>
            <w:r w:rsidRPr="007E58F8">
              <w:rPr>
                <w:rFonts w:ascii="Times New Roman" w:hAnsi="Times New Roman" w:cs="Times New Roman"/>
                <w:color w:val="000000" w:themeColor="text1"/>
                <w:sz w:val="20"/>
                <w:szCs w:val="20"/>
              </w:rPr>
              <w:t xml:space="preserve"> 2017</w:t>
            </w:r>
            <w:r w:rsidR="00AA2799" w:rsidRPr="007E58F8">
              <w:rPr>
                <w:rFonts w:ascii="Times New Roman" w:hAnsi="Times New Roman" w:cs="Times New Roman"/>
                <w:color w:val="000000" w:themeColor="text1"/>
                <w:sz w:val="20"/>
                <w:szCs w:val="20"/>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2.2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Asigurarea eficientizării transferului de remitenţe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Continuarea procesului de atragere a remitenţelor în crearea şi dezvoltarea afacerilor prin implementarea Programului de atragere a remitenţelor în economie „PARE 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2017 au fost aprobate 209 proiecte investiționale în sumă de 43,69 mil lei. Proiectele investiționale aprobate spre finanțare previzionează atragerea investițiilor în economie în valoare de 118,53 mil. lei. </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Prin intermediul programului PARE 1+1 au fost organizate 11 cursuri de instruire în cadrul cărora au fost instruite 311 persoane.</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 parcursul celor 12 luni au fost acordate cca 450 de consultații post-finanțare și au fost monitorizați în teritoriu 296 beneficiari ai programului PARE 1+1 și telefonic - 300 beneficiari.</w:t>
            </w:r>
          </w:p>
          <w:p w:rsidR="00F306C9" w:rsidRPr="007E58F8" w:rsidRDefault="0052136E" w:rsidP="007E58F8">
            <w:pPr>
              <w:pStyle w:val="lf"/>
              <w:jc w:val="both"/>
              <w:rPr>
                <w:color w:val="000000" w:themeColor="text1"/>
                <w:sz w:val="20"/>
                <w:szCs w:val="20"/>
                <w:lang w:val="ro-RO"/>
              </w:rPr>
            </w:pPr>
            <w:r w:rsidRPr="007E58F8">
              <w:rPr>
                <w:color w:val="000000" w:themeColor="text1"/>
                <w:sz w:val="20"/>
                <w:szCs w:val="20"/>
                <w:lang w:val="ro-RO" w:eastAsia="en-US"/>
              </w:rPr>
              <w:t>Totodată, comunicăm că</w:t>
            </w:r>
            <w:r w:rsidRPr="007E58F8">
              <w:rPr>
                <w:color w:val="000000" w:themeColor="text1"/>
                <w:sz w:val="20"/>
                <w:szCs w:val="20"/>
                <w:lang w:val="ro-RO"/>
              </w:rPr>
              <w:t xml:space="preserve"> a fost </w:t>
            </w:r>
            <w:r w:rsidRPr="007E58F8">
              <w:rPr>
                <w:color w:val="000000" w:themeColor="text1"/>
                <w:sz w:val="20"/>
                <w:szCs w:val="20"/>
                <w:lang w:val="ro-RO" w:eastAsia="en-US"/>
              </w:rPr>
              <w:t>modificată și completată Hotărârii Guvernului nr. 972 din 18.10.2010 cu privire la Programul “PARE 1+1” (</w:t>
            </w:r>
            <w:r w:rsidRPr="007E58F8">
              <w:rPr>
                <w:color w:val="000000" w:themeColor="text1"/>
                <w:sz w:val="20"/>
                <w:szCs w:val="20"/>
                <w:lang w:val="ro-RO"/>
              </w:rPr>
              <w:t>Hotărârea Guvernului nr. 652 din 15.08.</w:t>
            </w:r>
            <w:r w:rsidR="00F87872" w:rsidRPr="007E58F8">
              <w:rPr>
                <w:color w:val="000000" w:themeColor="text1"/>
                <w:sz w:val="20"/>
                <w:szCs w:val="20"/>
                <w:lang w:val="ro-RO"/>
              </w:rPr>
              <w:t>2017), care prevede extinderea P</w:t>
            </w:r>
            <w:r w:rsidRPr="007E58F8">
              <w:rPr>
                <w:color w:val="000000" w:themeColor="text1"/>
                <w:sz w:val="20"/>
                <w:szCs w:val="20"/>
                <w:lang w:val="ro-RO"/>
              </w:rPr>
              <w:t>rogramului</w:t>
            </w:r>
            <w:r w:rsidR="00F87872" w:rsidRPr="007E58F8">
              <w:rPr>
                <w:color w:val="000000" w:themeColor="text1"/>
                <w:sz w:val="20"/>
                <w:szCs w:val="20"/>
                <w:lang w:val="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2.3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Atragerea liniilor de credit pe termen lung de la instituţiile financiare internaţionale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Atragerea liniilor de credit pentru finanţarea afacerilor mici şi mijlocii prin intermediul Programului naţional de abilitare economică a tinerilor (PNAET), al Programului de atragere a remitenţelor în economie „PARE 1+1”, al Schemei de garantare a creditelor a organizaţiei pentru Dezvoltarea Sectorului Înt</w:t>
            </w:r>
            <w:r w:rsidR="00BF296F" w:rsidRPr="007E58F8">
              <w:rPr>
                <w:rFonts w:ascii="Times New Roman" w:eastAsia="Times New Roman" w:hAnsi="Times New Roman" w:cs="Times New Roman"/>
                <w:color w:val="000000" w:themeColor="text1"/>
                <w:sz w:val="20"/>
                <w:szCs w:val="20"/>
                <w:lang w:eastAsia="ro-RO"/>
              </w:rPr>
              <w:t>reprinderilor Mici 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BF296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8B1DEE" w:rsidRPr="007E58F8" w:rsidRDefault="008B1DE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2017, Fondul a fost capitalizat cu 25 mln lei.</w:t>
            </w:r>
            <w:r w:rsidR="00F87872" w:rsidRPr="007E58F8">
              <w:rPr>
                <w:rFonts w:ascii="Times New Roman" w:hAnsi="Times New Roman" w:cs="Times New Roman"/>
                <w:color w:val="000000" w:themeColor="text1"/>
                <w:sz w:val="20"/>
                <w:szCs w:val="20"/>
              </w:rPr>
              <w:t xml:space="preserve"> </w:t>
            </w:r>
            <w:r w:rsidRPr="007E58F8">
              <w:rPr>
                <w:rFonts w:ascii="Times New Roman" w:hAnsi="Times New Roman" w:cs="Times New Roman"/>
                <w:color w:val="000000" w:themeColor="text1"/>
                <w:sz w:val="20"/>
                <w:szCs w:val="20"/>
              </w:rPr>
              <w:t>Până în luna decembrie, curent, portofoliul FGC a constituit 156 garanții active, care au permis debursarea creditelor în sumă de 159, 26 mln lei (+81,20% față de situația anului precedent), ce au atras investiții în economie în echivalentul sumei de 231,37 mln lei (+49,59% față de situația anului precedent).</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Programul de Atragere a Remitenţelor în Economie  </w:t>
            </w:r>
            <w:r w:rsidR="00F87872"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PARE 1+1</w:t>
            </w:r>
            <w:r w:rsidR="00F87872" w:rsidRPr="007E58F8">
              <w:rPr>
                <w:rFonts w:ascii="Times New Roman" w:hAnsi="Times New Roman" w:cs="Times New Roman"/>
                <w:color w:val="000000" w:themeColor="text1"/>
                <w:sz w:val="20"/>
                <w:szCs w:val="20"/>
              </w:rPr>
              <w:t>”</w:t>
            </w:r>
            <w:r w:rsidR="008B1DEE"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xml:space="preserve"> </w:t>
            </w:r>
            <w:r w:rsidR="008B1DEE" w:rsidRPr="007E58F8">
              <w:rPr>
                <w:rFonts w:ascii="Times New Roman" w:hAnsi="Times New Roman" w:cs="Times New Roman"/>
                <w:color w:val="000000" w:themeColor="text1"/>
                <w:sz w:val="20"/>
                <w:szCs w:val="20"/>
              </w:rPr>
              <w:t xml:space="preserve">Pe parcursul perioadei de raportare, au fost aprobate 209 proiecte investiționale în sumă de 43,69 mil lei. Proiectele investiționale aprobate spre finanțare, previzionează atragerea investițiilor în economie în valoare de </w:t>
            </w:r>
            <w:r w:rsidR="008B1DEE" w:rsidRPr="007E58F8">
              <w:rPr>
                <w:rFonts w:ascii="Times New Roman" w:hAnsi="Times New Roman" w:cs="Times New Roman"/>
                <w:color w:val="000000" w:themeColor="text1"/>
                <w:sz w:val="20"/>
                <w:szCs w:val="20"/>
              </w:rPr>
              <w:lastRenderedPageBreak/>
              <w:t>118,53 mil. lei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Finanţarea afacerilor în cadrul componentei a II-a a Programului Naţional de Abilitare Economică a Tinerilor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025F92"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Finanţelor, Directoratul Liniei de Credit pe lîngă Ministerul Finanţelor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cadrul Programului Naţional de Abilitare Economică </w:t>
            </w:r>
            <w:r w:rsidR="00025F92" w:rsidRPr="007E58F8">
              <w:rPr>
                <w:rFonts w:ascii="Times New Roman" w:eastAsia="Times New Roman" w:hAnsi="Times New Roman" w:cs="Times New Roman"/>
                <w:color w:val="000000" w:themeColor="text1"/>
                <w:sz w:val="20"/>
                <w:szCs w:val="20"/>
                <w:lang w:eastAsia="ro-RO"/>
              </w:rPr>
              <w:t>a Tinerelor (PNAET) în anul 2017</w:t>
            </w:r>
            <w:r w:rsidRPr="007E58F8">
              <w:rPr>
                <w:rFonts w:ascii="Times New Roman" w:eastAsia="Times New Roman" w:hAnsi="Times New Roman" w:cs="Times New Roman"/>
                <w:color w:val="000000" w:themeColor="text1"/>
                <w:sz w:val="20"/>
                <w:szCs w:val="20"/>
                <w:lang w:eastAsia="ro-RO"/>
              </w:rPr>
              <w:t xml:space="preserve"> </w:t>
            </w:r>
            <w:r w:rsidR="007C54CC" w:rsidRPr="007E58F8">
              <w:rPr>
                <w:rFonts w:ascii="Times New Roman" w:eastAsia="Times New Roman" w:hAnsi="Times New Roman" w:cs="Times New Roman"/>
                <w:color w:val="000000" w:themeColor="text1"/>
                <w:sz w:val="20"/>
                <w:szCs w:val="20"/>
                <w:lang w:eastAsia="ro-RO"/>
              </w:rPr>
              <w:t>au fost aprobate şi decontate 173 subproiecte în sumă totală de 50,11</w:t>
            </w:r>
            <w:r w:rsidRPr="007E58F8">
              <w:rPr>
                <w:rFonts w:ascii="Times New Roman" w:eastAsia="Times New Roman" w:hAnsi="Times New Roman" w:cs="Times New Roman"/>
                <w:color w:val="000000" w:themeColor="text1"/>
                <w:sz w:val="20"/>
                <w:szCs w:val="20"/>
                <w:lang w:eastAsia="ro-RO"/>
              </w:rPr>
              <w:t xml:space="preserve"> mil. lei, inclusiv porţiunea de grantu</w:t>
            </w:r>
            <w:r w:rsidR="007C54CC" w:rsidRPr="007E58F8">
              <w:rPr>
                <w:rFonts w:ascii="Times New Roman" w:eastAsia="Times New Roman" w:hAnsi="Times New Roman" w:cs="Times New Roman"/>
                <w:color w:val="000000" w:themeColor="text1"/>
                <w:sz w:val="20"/>
                <w:szCs w:val="20"/>
                <w:lang w:eastAsia="ro-RO"/>
              </w:rPr>
              <w:t>ri nerambursabile - în sumă de 20,04</w:t>
            </w:r>
            <w:r w:rsidRPr="007E58F8">
              <w:rPr>
                <w:rFonts w:ascii="Times New Roman" w:eastAsia="Times New Roman" w:hAnsi="Times New Roman" w:cs="Times New Roman"/>
                <w:color w:val="000000" w:themeColor="text1"/>
                <w:sz w:val="20"/>
                <w:szCs w:val="20"/>
                <w:lang w:eastAsia="ro-RO"/>
              </w:rPr>
              <w:t xml:space="preserve"> mil. lei.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Conform datelor prezentate de către beneficiar</w:t>
            </w:r>
            <w:r w:rsidR="00025F92" w:rsidRPr="007E58F8">
              <w:rPr>
                <w:rFonts w:ascii="Times New Roman" w:eastAsia="Times New Roman" w:hAnsi="Times New Roman" w:cs="Times New Roman"/>
                <w:color w:val="000000" w:themeColor="text1"/>
                <w:sz w:val="20"/>
                <w:szCs w:val="20"/>
                <w:lang w:eastAsia="ro-RO"/>
              </w:rPr>
              <w:t>i, în anul 2017</w:t>
            </w:r>
            <w:r w:rsidRPr="007E58F8">
              <w:rPr>
                <w:rFonts w:ascii="Times New Roman" w:eastAsia="Times New Roman" w:hAnsi="Times New Roman" w:cs="Times New Roman"/>
                <w:color w:val="000000" w:themeColor="text1"/>
                <w:sz w:val="20"/>
                <w:szCs w:val="20"/>
                <w:lang w:eastAsia="ro-RO"/>
              </w:rPr>
              <w:t>, au fost cr</w:t>
            </w:r>
            <w:r w:rsidR="007C54CC" w:rsidRPr="007E58F8">
              <w:rPr>
                <w:rFonts w:ascii="Times New Roman" w:eastAsia="Times New Roman" w:hAnsi="Times New Roman" w:cs="Times New Roman"/>
                <w:color w:val="000000" w:themeColor="text1"/>
                <w:sz w:val="20"/>
                <w:szCs w:val="20"/>
                <w:lang w:eastAsia="ro-RO"/>
              </w:rPr>
              <w:t>eate circa 222</w:t>
            </w:r>
            <w:r w:rsidRPr="007E58F8">
              <w:rPr>
                <w:rFonts w:ascii="Times New Roman" w:eastAsia="Times New Roman" w:hAnsi="Times New Roman" w:cs="Times New Roman"/>
                <w:color w:val="000000" w:themeColor="text1"/>
                <w:sz w:val="20"/>
                <w:szCs w:val="20"/>
                <w:lang w:eastAsia="ro-RO"/>
              </w:rPr>
              <w:t xml:space="preserve"> locuri noi de muncă.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la începutul derulării Programului PNAET (iniţiat prin Hotărîrea Guvernului nr.664 din 3 iunie 2008, cu modificările ulterioare de extindere a Pro</w:t>
            </w:r>
            <w:r w:rsidR="007C54CC" w:rsidRPr="007E58F8">
              <w:rPr>
                <w:rFonts w:ascii="Times New Roman" w:eastAsia="Times New Roman" w:hAnsi="Times New Roman" w:cs="Times New Roman"/>
                <w:color w:val="000000" w:themeColor="text1"/>
                <w:sz w:val="20"/>
                <w:szCs w:val="20"/>
                <w:lang w:eastAsia="ro-RO"/>
              </w:rPr>
              <w:t>gramului) au fost finanţate 1851</w:t>
            </w:r>
            <w:r w:rsidRPr="007E58F8">
              <w:rPr>
                <w:rFonts w:ascii="Times New Roman" w:eastAsia="Times New Roman" w:hAnsi="Times New Roman" w:cs="Times New Roman"/>
                <w:color w:val="000000" w:themeColor="text1"/>
                <w:sz w:val="20"/>
                <w:szCs w:val="20"/>
                <w:lang w:eastAsia="ro-RO"/>
              </w:rPr>
              <w:t xml:space="preserve"> de subproiecte ale tinerilor beneficiar</w:t>
            </w:r>
            <w:r w:rsidR="007C54CC" w:rsidRPr="007E58F8">
              <w:rPr>
                <w:rFonts w:ascii="Times New Roman" w:eastAsia="Times New Roman" w:hAnsi="Times New Roman" w:cs="Times New Roman"/>
                <w:color w:val="000000" w:themeColor="text1"/>
                <w:sz w:val="20"/>
                <w:szCs w:val="20"/>
                <w:lang w:eastAsia="ro-RO"/>
              </w:rPr>
              <w:t>i în sumă totală de 532,37</w:t>
            </w:r>
            <w:r w:rsidRPr="007E58F8">
              <w:rPr>
                <w:rFonts w:ascii="Times New Roman" w:eastAsia="Times New Roman" w:hAnsi="Times New Roman" w:cs="Times New Roman"/>
                <w:color w:val="000000" w:themeColor="text1"/>
                <w:sz w:val="20"/>
                <w:szCs w:val="20"/>
                <w:lang w:eastAsia="ro-RO"/>
              </w:rPr>
              <w:t xml:space="preserve"> mil. lei, inclusiv granturi aferente nerambursabile (40% din suma</w:t>
            </w:r>
            <w:r w:rsidR="007C54CC" w:rsidRPr="007E58F8">
              <w:rPr>
                <w:rFonts w:ascii="Times New Roman" w:eastAsia="Times New Roman" w:hAnsi="Times New Roman" w:cs="Times New Roman"/>
                <w:color w:val="000000" w:themeColor="text1"/>
                <w:sz w:val="20"/>
                <w:szCs w:val="20"/>
                <w:lang w:eastAsia="ro-RO"/>
              </w:rPr>
              <w:t xml:space="preserve"> împrumutului) în mărime de 209,3 </w:t>
            </w:r>
            <w:r w:rsidRPr="007E58F8">
              <w:rPr>
                <w:rFonts w:ascii="Times New Roman" w:eastAsia="Times New Roman" w:hAnsi="Times New Roman" w:cs="Times New Roman"/>
                <w:color w:val="000000" w:themeColor="text1"/>
                <w:sz w:val="20"/>
                <w:szCs w:val="20"/>
                <w:lang w:eastAsia="ro-RO"/>
              </w:rPr>
              <w:t xml:space="preserve">mil. lei. Din grantul total alocat, cota grantului </w:t>
            </w:r>
            <w:r w:rsidR="007C54CC" w:rsidRPr="007E58F8">
              <w:rPr>
                <w:rFonts w:ascii="Times New Roman" w:eastAsia="Times New Roman" w:hAnsi="Times New Roman" w:cs="Times New Roman"/>
                <w:color w:val="000000" w:themeColor="text1"/>
                <w:sz w:val="20"/>
                <w:szCs w:val="20"/>
                <w:lang w:eastAsia="ro-RO"/>
              </w:rPr>
              <w:t>Comisiei Europene constituie 157</w:t>
            </w:r>
            <w:r w:rsidRPr="007E58F8">
              <w:rPr>
                <w:rFonts w:ascii="Times New Roman" w:eastAsia="Times New Roman" w:hAnsi="Times New Roman" w:cs="Times New Roman"/>
                <w:color w:val="000000" w:themeColor="text1"/>
                <w:sz w:val="20"/>
                <w:szCs w:val="20"/>
                <w:lang w:eastAsia="ro-RO"/>
              </w:rPr>
              <w:t>,2</w:t>
            </w:r>
            <w:r w:rsidR="007C54CC" w:rsidRPr="007E58F8">
              <w:rPr>
                <w:rFonts w:ascii="Times New Roman" w:eastAsia="Times New Roman" w:hAnsi="Times New Roman" w:cs="Times New Roman"/>
                <w:color w:val="000000" w:themeColor="text1"/>
                <w:sz w:val="20"/>
                <w:szCs w:val="20"/>
                <w:lang w:eastAsia="ro-RO"/>
              </w:rPr>
              <w:t>4 mil. lei sau 75,1</w:t>
            </w:r>
            <w:r w:rsidRPr="007E58F8">
              <w:rPr>
                <w:rFonts w:ascii="Times New Roman" w:eastAsia="Times New Roman" w:hAnsi="Times New Roman" w:cs="Times New Roman"/>
                <w:color w:val="000000" w:themeColor="text1"/>
                <w:sz w:val="20"/>
                <w:szCs w:val="20"/>
                <w:lang w:eastAsia="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Identificarea şi implementarea schemelor şi modelelor de investiţii inovative (venture capital, crowdfunding şi businessangels)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Proiectul Băncii Mondiale „Ameliorarea Competitivităţii II”, Organizaţia pentru Dezvoltarea Sectorului Întreprinderilor Mici şi Mijlocii,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BF296F" w:rsidRPr="007E58F8" w:rsidRDefault="00996D6B"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2017 au fost aprobate și finanțate 35 de subproiect</w:t>
            </w:r>
            <w:r w:rsidR="00F87872" w:rsidRPr="007E58F8">
              <w:rPr>
                <w:rFonts w:ascii="Times New Roman" w:eastAsia="Times New Roman" w:hAnsi="Times New Roman" w:cs="Times New Roman"/>
                <w:color w:val="000000" w:themeColor="text1"/>
                <w:sz w:val="20"/>
                <w:szCs w:val="20"/>
                <w:lang w:eastAsia="ro-RO"/>
              </w:rPr>
              <w:t>e</w:t>
            </w:r>
            <w:r w:rsidRPr="007E58F8">
              <w:rPr>
                <w:rFonts w:ascii="Times New Roman" w:eastAsia="Times New Roman" w:hAnsi="Times New Roman" w:cs="Times New Roman"/>
                <w:color w:val="000000" w:themeColor="text1"/>
                <w:sz w:val="20"/>
                <w:szCs w:val="20"/>
                <w:lang w:eastAsia="ro-RO"/>
              </w:rPr>
              <w:t xml:space="preserve"> de împrumut, în sumă totală de 5,75 mil. USD. Cumulativ de la începutul proiectului, au fost aprobate și finanțate 91 subproiecte în valoare de 15,4 mil. USD, din</w:t>
            </w:r>
            <w:r w:rsidR="00F87872" w:rsidRPr="007E58F8">
              <w:rPr>
                <w:rFonts w:ascii="Times New Roman" w:eastAsia="Times New Roman" w:hAnsi="Times New Roman" w:cs="Times New Roman"/>
                <w:color w:val="000000" w:themeColor="text1"/>
                <w:sz w:val="20"/>
                <w:szCs w:val="20"/>
                <w:lang w:eastAsia="ro-RO"/>
              </w:rPr>
              <w:t>tre</w:t>
            </w:r>
            <w:r w:rsidRPr="007E58F8">
              <w:rPr>
                <w:rFonts w:ascii="Times New Roman" w:eastAsia="Times New Roman" w:hAnsi="Times New Roman" w:cs="Times New Roman"/>
                <w:color w:val="000000" w:themeColor="text1"/>
                <w:sz w:val="20"/>
                <w:szCs w:val="20"/>
                <w:lang w:eastAsia="ro-RO"/>
              </w:rPr>
              <w:t xml:space="preserve"> care circa 50 la sută constituie subproiecte de investiții cumulate cu capital circulant. Valoarea medie a unui sub-împrumut a constituit circa 170 mii dolari SUA per benefeciar. Cea mai mare parte a sub-împrumuturilor (85%) </w:t>
            </w:r>
            <w:r w:rsidR="00905809" w:rsidRPr="007E58F8">
              <w:rPr>
                <w:rFonts w:ascii="Times New Roman" w:eastAsia="Times New Roman" w:hAnsi="Times New Roman" w:cs="Times New Roman"/>
                <w:color w:val="000000" w:themeColor="text1"/>
                <w:sz w:val="20"/>
                <w:szCs w:val="20"/>
                <w:lang w:eastAsia="ro-RO"/>
              </w:rPr>
              <w:t>a fost furnizată întreprinderilor din agricultură și industria agro-procesării. Ponderea împrumuturilor pentru proiecte de investiții cumulate cu capital circulant constituie circa jumătate din volumul împrumuturilor acordate, iar 61% din valoarea împrumuturilor aprobate au fost oferite exportatorilor direcți.</w:t>
            </w:r>
            <w:r w:rsidRPr="007E58F8">
              <w:rPr>
                <w:rFonts w:ascii="Times New Roman" w:eastAsia="Times New Roman" w:hAnsi="Times New Roman" w:cs="Times New Roman"/>
                <w:color w:val="000000" w:themeColor="text1"/>
                <w:sz w:val="20"/>
                <w:szCs w:val="20"/>
                <w:lang w:eastAsia="ro-RO"/>
              </w:rPr>
              <w:t xml:space="preserv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2.3.4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Extinderea gamei serviciilor financiare (sistemul pc-banking, internet-banking, mobile-banking, phone-banking, ATM (bancomat-banking) şi sporirea competitivităţii în cadrul acestor servicii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Banca Naţională a Moldovei, instituţiile financiar-bancare, companiile de furnizori de comunicaţii electronice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Sistemele de deservire bancară la distanţă (SDBD) sunt incluse în scopul Politicii de supraveghere a sistemului de plăţi din Republica Moldova şi sunt supravegheate de Banca Naţională a Moldovei (BNM) sub aspectul eficienţei şi siguranţei utilizării acestora.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Drept urmare, la finele anului 2016 din cele 11 bănci licenţiate de BNM, toate dispun de cel puţin un SDBD şi prestează servicii de plăţi prin SDBD persoanelor juridice. Pe parcursul anului 2016 trei bănci au lansat servicii adiţionale aferente SDBD ce permit înscrierea remiterilor de bani în conturile de plăţi sau pe cardurile de plată, iar o bancă a înregistrat la BNM un SDBD de tip mobile-banking destinat persoanelor juridice.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anul 2016, a fost licenţiată o companie în calitate de societate emitentă de monedă electronică. În prezent, în conformitate cu prevederile Legii nr.114 din 18.05.2012 ”Cu privire la serviciile de plată şi moneda electronică”, 8 companii sunt licenţiate în calitate de prestatori de servicii de plată, dintre care 4 deţin licenţă în calitate de societăţi de plată, iar 4 în calitate de societăţi emitente de monedă electronică.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prin Hotărîrea CE al BNM nr. 104 din 21.04.2016, au fost aprobate modificări şi </w:t>
            </w:r>
            <w:r w:rsidRPr="007E58F8">
              <w:rPr>
                <w:rFonts w:ascii="Times New Roman" w:eastAsia="Times New Roman" w:hAnsi="Times New Roman" w:cs="Times New Roman"/>
                <w:color w:val="000000" w:themeColor="text1"/>
                <w:sz w:val="20"/>
                <w:szCs w:val="20"/>
                <w:lang w:eastAsia="ro-RO"/>
              </w:rPr>
              <w:lastRenderedPageBreak/>
              <w:t>completări la Regulamentul cu privire la activitatea emitenţilor de monedă electronică şi prestatorilor de servicii de plată nebancari, în scopul simplificării cerinţelor pentru înregistrarea băncilor, societăţilor de plata, furnizorilor de servicii poştale şi societăţilor emitente de monedă electronică în calitate de agenţi de plată, fapt ce contribuie la sporirea competitivităţii aferente serviciilor de plată.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Totodată, în scopul implementării Conceptului privind optimizarea transferurilor naţionale prin utilizarea codului IBAN, au fost operate modificări la Regulamentul cu privire la transferul de credit (aprobat prin HCA al BNM nr.157 din 01.08.2013). Implementarea codului IBAN la efectuarea plăţilor în lei moldoveneşti pe teritoriul Republicii Moldova a fost realizată în vederea diminuării erorilor la executarea instrucţiunilor de plată (prin standardizarea structurii codului IBAN), a timpului de procesare (prin aplicarea mecanismului de procesare automatizată a plăţilor interbancare) şi reducerii costurilor serviciilor de transfer (prin micşorarea intervenţiei manuale şi verificarea automatizată).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în scopul extinderii valorii maxime a documentului de plată iniţiat şi transmis de către Centrul de Guvernare Electronică (prin serviciul Mpay) în sistemul de compensare pe bază netă (de la 50 000 lei pînă la 250 000 lei), au fost operate modificări şi completări în Regulamentul cu privire la sistemul automatizat de plăţi interbancare (aprobat prin Hotărîrea CA al BNM nr. 53 din 02.03.2006).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Astfel, urmare modificărilor menţionate, va fi acoperit tot volumul de plăţi de mare valoare, care sunt transmise spre procesare în favoarea Serviciului Vamal prin intermediul serviciului Mpay (în contextul integrării</w:t>
            </w:r>
            <w:r w:rsidR="00F87872" w:rsidRPr="007E58F8">
              <w:rPr>
                <w:rFonts w:ascii="Times New Roman" w:eastAsia="Times New Roman" w:hAnsi="Times New Roman" w:cs="Times New Roman"/>
                <w:color w:val="000000" w:themeColor="text1"/>
                <w:sz w:val="20"/>
                <w:szCs w:val="20"/>
                <w:lang w:eastAsia="ro-RO"/>
              </w:rPr>
              <w:t xml:space="preserve"> Serviciului Mpay cu Serviciul V</w:t>
            </w:r>
            <w:r w:rsidRPr="007E58F8">
              <w:rPr>
                <w:rFonts w:ascii="Times New Roman" w:eastAsia="Times New Roman" w:hAnsi="Times New Roman" w:cs="Times New Roman"/>
                <w:color w:val="000000" w:themeColor="text1"/>
                <w:sz w:val="20"/>
                <w:szCs w:val="20"/>
                <w:lang w:eastAsia="ro-RO"/>
              </w:rPr>
              <w:t>amal al RM).</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Concomitent, în anul de raport, Î.S. </w:t>
            </w:r>
            <w:r w:rsidR="00F87872"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Poşta Moldovei</w:t>
            </w:r>
            <w:r w:rsidR="00F87872"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a desfăşurat următoarele activităţi în vederea extinderii gamei serviciilor financiare prestate: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dezvoltat Serviciul de eliberare a banilor în numerar în oficiile poştale din sate prin intermediul Posterminalelor cititoare de carduri;</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implementat Serviciul „Factura Mobile" - achitarea facturilor de utilităţi în oficiile poştale prin intermediul telefonului mobil;</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dezvoltat serviciile de intermediere în favoarea instituţiilor financiare şi companiilor de micro-finanţare.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2.4</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Dezvoltarea sistemului de garantare a creditelor pentru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2.4.1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implementarea schemelor eficiente de garantare a creditelor IMM prin preluarea bunelor practici din domeniu, inclusiv a celor bazate pe remitenţe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Proiectul Băncii Mondiale „Ameliorarea Competitivităţii II”,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8D3D05"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905809" w:rsidRPr="007E58F8" w:rsidRDefault="0090580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Cu suportul Proiectului Ameliorarea Competitivității pe parcursul anului 2017 a fost dezvoltată platforma electronică, menită să informeze procesele de solicitare, examinare, eliberare, monitori</w:t>
            </w:r>
            <w:r w:rsidR="00004511" w:rsidRPr="007E58F8">
              <w:rPr>
                <w:rFonts w:ascii="Times New Roman" w:eastAsia="Times New Roman" w:hAnsi="Times New Roman" w:cs="Times New Roman"/>
                <w:color w:val="000000" w:themeColor="text1"/>
                <w:sz w:val="20"/>
                <w:szCs w:val="20"/>
                <w:lang w:eastAsia="ro-RO"/>
              </w:rPr>
              <w:t>zare și executare de către ODIMM</w:t>
            </w:r>
            <w:r w:rsidRPr="007E58F8">
              <w:rPr>
                <w:rFonts w:ascii="Times New Roman" w:eastAsia="Times New Roman" w:hAnsi="Times New Roman" w:cs="Times New Roman"/>
                <w:color w:val="000000" w:themeColor="text1"/>
                <w:sz w:val="20"/>
                <w:szCs w:val="20"/>
                <w:lang w:eastAsia="ro-RO"/>
              </w:rPr>
              <w:t xml:space="preserve"> a garanțiilor financiare aferente creditelor contractate de IMM</w:t>
            </w:r>
            <w:r w:rsidR="00683808" w:rsidRPr="007E58F8">
              <w:rPr>
                <w:rFonts w:ascii="Times New Roman" w:eastAsia="Times New Roman" w:hAnsi="Times New Roman" w:cs="Times New Roman"/>
                <w:color w:val="000000" w:themeColor="text1"/>
                <w:sz w:val="20"/>
                <w:szCs w:val="20"/>
                <w:lang w:eastAsia="ro-RO"/>
              </w:rPr>
              <w:t xml:space="preserve"> de la băncile partenere. </w:t>
            </w:r>
            <w:r w:rsidR="00004511" w:rsidRPr="007E58F8">
              <w:rPr>
                <w:rFonts w:ascii="Times New Roman" w:eastAsia="Times New Roman" w:hAnsi="Times New Roman" w:cs="Times New Roman"/>
                <w:color w:val="000000" w:themeColor="text1"/>
                <w:sz w:val="20"/>
                <w:szCs w:val="20"/>
                <w:lang w:eastAsia="ro-RO"/>
              </w:rPr>
              <w:t>Prin implementarea soluției software respective, ODIMM împreună cu partenerii, băncile vor exclude fișierele de garanție pe suport de hîrtie, vor reduce în mod considerabil timpul de livrare al unei garanții financiare și vor implementa tehnologii moderne și conexiune cu resursele  electronice existente, cum ar fi MSign, MLog, MConect, etc.</w:t>
            </w:r>
          </w:p>
          <w:p w:rsidR="00004511" w:rsidRPr="007E58F8" w:rsidRDefault="00004511"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octombrie 2017, raportul final al testelor software și prototipul final al sistemului informațional au fost transmise la ODIMM pentru a fi lansat în producere pe platforma M-Cloud oferită de Centrul e-guvernare. Contractorul de software a livrat de asemenea trei seminare de instruire pentru ODIMM și șase angajați ai băncilor partenere, iat în anii 2018-2019 va asigura deservirea și mentenanța sistemului respectiv. Costul serviciilor aferente dezvoltării sistemului informațional de gestionare a FGC, inclusiv mentenanță pînă la finele anului 2019 constituie circa 138 mii dolari SUA.</w:t>
            </w:r>
          </w:p>
          <w:p w:rsidR="00F306C9" w:rsidRPr="007E58F8" w:rsidRDefault="00CD2B7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Totodată, în scopul studierii bunelor practici de implementare  astfel de sisteme, la începutul lunii </w:t>
            </w:r>
            <w:r w:rsidRPr="007E58F8">
              <w:rPr>
                <w:rFonts w:ascii="Times New Roman" w:eastAsia="Times New Roman" w:hAnsi="Times New Roman" w:cs="Times New Roman"/>
                <w:color w:val="000000" w:themeColor="text1"/>
                <w:sz w:val="20"/>
                <w:szCs w:val="20"/>
                <w:lang w:eastAsia="ro-RO"/>
              </w:rPr>
              <w:lastRenderedPageBreak/>
              <w:t>octombrie 2017, a fost organizată o vizită de studiu la București, Proiectul PAC II acoperind parțial cheltuielile aferente pentru 6 persoane (5 reprezentanți ODIMM și 1 consultant al MEI) în sumă de 3,8 mii dolari SUA.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2.4.2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campaniilor de mediatizare a avantajelor produselor de garantare pentru dezvoltarea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2017 au fost acordate aproximativ 390 consultații individuale (la telefon și în incinta oficiului FGC), au fost organizate 14 instruiri (prezentări) ale produselor de garantare la filialele și sediile băncilor comerciale partenere. ODIMM a prezentat Produsele FGC și schemele de garantare în cadrul seminarelor de informare organizate în raioanele republicii, unde au participat reprezentați ai mediului de afaceri.  </w:t>
            </w:r>
          </w:p>
          <w:p w:rsidR="00F306C9" w:rsidRPr="007E58F8" w:rsidRDefault="0052136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De la începutul anului 2017, au fost publicate 10 articole destinate doar Fondului de Garantare a Creditelor în 15 surse de presă diferite, iar în comun cu alte programe, FGC a </w:t>
            </w:r>
            <w:r w:rsidR="00F87872" w:rsidRPr="007E58F8">
              <w:rPr>
                <w:rFonts w:ascii="Times New Roman" w:hAnsi="Times New Roman" w:cs="Times New Roman"/>
                <w:color w:val="000000" w:themeColor="text1"/>
                <w:sz w:val="20"/>
                <w:szCs w:val="20"/>
              </w:rPr>
              <w:t xml:space="preserve">fost </w:t>
            </w:r>
            <w:r w:rsidRPr="007E58F8">
              <w:rPr>
                <w:rFonts w:ascii="Times New Roman" w:hAnsi="Times New Roman" w:cs="Times New Roman"/>
                <w:color w:val="000000" w:themeColor="text1"/>
                <w:sz w:val="20"/>
                <w:szCs w:val="20"/>
              </w:rPr>
              <w:t>menționat în 104 articole de presă, emisiuni radio și TV în 28 de surse diferite. În trimestrul IV a fost elaborat un spot video pentru promovarea FGC, care este promo</w:t>
            </w:r>
            <w:r w:rsidR="00F87872" w:rsidRPr="007E58F8">
              <w:rPr>
                <w:rFonts w:ascii="Times New Roman" w:hAnsi="Times New Roman" w:cs="Times New Roman"/>
                <w:color w:val="000000" w:themeColor="text1"/>
                <w:sz w:val="20"/>
                <w:szCs w:val="20"/>
              </w:rPr>
              <w:t>vat pe pagina web a ODIMM</w:t>
            </w:r>
            <w:r w:rsidRPr="007E58F8">
              <w:rPr>
                <w:rFonts w:ascii="Times New Roman" w:hAnsi="Times New Roman" w:cs="Times New Roman"/>
                <w:color w:val="000000" w:themeColor="text1"/>
                <w:sz w:val="20"/>
                <w:szCs w:val="20"/>
              </w:rPr>
              <w:t>, inclusiv pe site-uri de socializare și urmează a fi difuzat și la TV.</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2.4.3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Capitalizarea Fondului de Garantare a Creditelor în vederea asigurării accesului la credite al unui număr mai mare de 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2017, Fondul a fost capitalizat cu 25 mln lei.</w:t>
            </w:r>
          </w:p>
          <w:p w:rsidR="0052136E" w:rsidRPr="007E58F8" w:rsidRDefault="00F87872"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Până în luna decembrie, 2017</w:t>
            </w:r>
            <w:r w:rsidR="0052136E" w:rsidRPr="007E58F8">
              <w:rPr>
                <w:rFonts w:ascii="Times New Roman" w:hAnsi="Times New Roman" w:cs="Times New Roman"/>
                <w:color w:val="000000" w:themeColor="text1"/>
                <w:sz w:val="20"/>
                <w:szCs w:val="20"/>
              </w:rPr>
              <w:t>, portofoliul FGC a constituit 156 garanții active, care au permis debursarea creditelor în sumă de 159, 26 mln lei (+81,20% față de situația anului precedent). Din numărul total de garanții active – 31,97% sunt acordate întreprinderilor gestionate de femei.</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Criza bancară, a influențat scăderea portofoliului de credite la băncile comerciale, fapt ce influențează direct solicitările de garanții financiare. </w:t>
            </w:r>
          </w:p>
          <w:p w:rsidR="00F306C9" w:rsidRPr="007E58F8" w:rsidRDefault="0052136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Totodată, băncile au înăsprit condițiile de acordare a creditelor, ceea ce a cauzat diminuarea numărului de credite acordate.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2.4.4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Îmbunătăţirea mecanismului de garantare a creditelor pentru IMM prin elaborarea propunerilor de politici publice cu privire la dezvoltarea sistemului de garantare a creditelor şi preluarea practicilor internaţionale. Monitorizarea impactului activităţii de garantare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Proiectul Băncii Mondiale „Ameliorarea Competitivităţii II”,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2017, ODIMM cu susținerea  Proiectului Băncii Mondiale „Ameliorarea Competitivității II”, a elaborat un soft, care va facilita mecanismul de garantare și va permite acordarea garanțiilor la distanță.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Garanțiile acordate în anul 2017, au permis atragerea investițiilor în economie în echivalentul sumei de 123,35 mln lei, iar garanțiile a</w:t>
            </w:r>
            <w:r w:rsidR="00F87872" w:rsidRPr="007E58F8">
              <w:rPr>
                <w:rFonts w:ascii="Times New Roman" w:hAnsi="Times New Roman" w:cs="Times New Roman"/>
                <w:color w:val="000000" w:themeColor="text1"/>
                <w:sz w:val="20"/>
                <w:szCs w:val="20"/>
              </w:rPr>
              <w:t>ctive la sfîrșitul</w:t>
            </w:r>
            <w:r w:rsidRPr="007E58F8">
              <w:rPr>
                <w:rFonts w:ascii="Times New Roman" w:hAnsi="Times New Roman" w:cs="Times New Roman"/>
                <w:color w:val="000000" w:themeColor="text1"/>
                <w:sz w:val="20"/>
                <w:szCs w:val="20"/>
              </w:rPr>
              <w:t xml:space="preserve"> anului 2017 au garantat credite, care au atras investiții în sumă de 231,37 mln lei (+49,59% față de situația anului precedent).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2.5</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Facilitarea accesului IMM la achiziţiile publice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2.5.2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seminarelor de instruire pentru sectorul IMM cu privire la cadrul legislativ şi normativ ce reglementează domeniul achiziţiilor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Finanţelor, Agenţia Achiziţii Publice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perioada de raportare Agenţia Achiziţii Publice a instruit 78 operatori economici cu privire la cadrul normativ în domeniul achizițiilor publice, ajustat la aquis-ul comunitar.</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De asemenea, </w:t>
            </w: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r w:rsidRPr="007E58F8">
              <w:rPr>
                <w:rFonts w:ascii="Times New Roman" w:hAnsi="Times New Roman" w:cs="Times New Roman"/>
                <w:color w:val="000000" w:themeColor="text1"/>
                <w:sz w:val="20"/>
                <w:szCs w:val="20"/>
              </w:rPr>
              <w:t>, în cadrul Programului de instruire continuă ”Gestiunea Eficientă a Afacerii” a instruit 103 antreprenori din r.Cahul, r.Cimișlia și r.Taraclia în domeniul a</w:t>
            </w:r>
            <w:r w:rsidRPr="007E58F8">
              <w:rPr>
                <w:rFonts w:ascii="Times New Roman" w:hAnsi="Times New Roman" w:cs="Times New Roman"/>
                <w:iCs/>
                <w:color w:val="000000" w:themeColor="text1"/>
                <w:sz w:val="20"/>
                <w:szCs w:val="20"/>
                <w:lang w:eastAsia="ru-RU"/>
              </w:rPr>
              <w:t>chiziții publice și legislația în vigoare în domeniu.</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t> Prioritatea a 3-a. DEZVOLTAREA CAPITALULUI UMAN PRIN PROMOVAREA COMPETENŢELOR ŞI CULTURII ANTREPRENORIALE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3.1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Dezvoltarea şi promovarea educaţiei şi culturii antreprenoriale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Analiza continuă a instruirii antreprenoriale din sistemul educaţional şi identificarea noilor module de instruire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Educaţiei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402C13"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Conform Planului-cadru pentru </w:t>
            </w:r>
            <w:r w:rsidR="00402C13" w:rsidRPr="007E58F8">
              <w:rPr>
                <w:rFonts w:ascii="Times New Roman" w:eastAsia="Times New Roman" w:hAnsi="Times New Roman" w:cs="Times New Roman"/>
                <w:color w:val="000000" w:themeColor="text1"/>
                <w:sz w:val="20"/>
                <w:szCs w:val="20"/>
                <w:lang w:eastAsia="ro-RO"/>
              </w:rPr>
              <w:t>învățământul</w:t>
            </w:r>
            <w:r w:rsidRPr="007E58F8">
              <w:rPr>
                <w:rFonts w:ascii="Times New Roman" w:eastAsia="Times New Roman" w:hAnsi="Times New Roman" w:cs="Times New Roman"/>
                <w:color w:val="000000" w:themeColor="text1"/>
                <w:sz w:val="20"/>
                <w:szCs w:val="20"/>
                <w:lang w:eastAsia="ro-RO"/>
              </w:rPr>
              <w:t xml:space="preserve"> primar, gimnazial şi l</w:t>
            </w:r>
            <w:r w:rsidR="00821A41" w:rsidRPr="007E58F8">
              <w:rPr>
                <w:rFonts w:ascii="Times New Roman" w:eastAsia="Times New Roman" w:hAnsi="Times New Roman" w:cs="Times New Roman"/>
                <w:color w:val="000000" w:themeColor="text1"/>
                <w:sz w:val="20"/>
                <w:szCs w:val="20"/>
                <w:lang w:eastAsia="ro-RO"/>
              </w:rPr>
              <w:t>iceal pentru anul de studii 2017-2018</w:t>
            </w:r>
            <w:r w:rsidRPr="007E58F8">
              <w:rPr>
                <w:rFonts w:ascii="Times New Roman" w:eastAsia="Times New Roman" w:hAnsi="Times New Roman" w:cs="Times New Roman"/>
                <w:color w:val="000000" w:themeColor="text1"/>
                <w:sz w:val="20"/>
                <w:szCs w:val="20"/>
                <w:lang w:eastAsia="ro-RO"/>
              </w:rPr>
              <w:t>, aprobat prin ordin</w:t>
            </w:r>
            <w:r w:rsidR="00821A41" w:rsidRPr="007E58F8">
              <w:rPr>
                <w:rFonts w:ascii="Times New Roman" w:eastAsia="Times New Roman" w:hAnsi="Times New Roman" w:cs="Times New Roman"/>
                <w:color w:val="000000" w:themeColor="text1"/>
                <w:sz w:val="20"/>
                <w:szCs w:val="20"/>
                <w:lang w:eastAsia="ro-RO"/>
              </w:rPr>
              <w:t>ul ministrului educației nr. 180 din 29 martie 2017</w:t>
            </w:r>
            <w:r w:rsidRPr="007E58F8">
              <w:rPr>
                <w:rFonts w:ascii="Times New Roman" w:eastAsia="Times New Roman" w:hAnsi="Times New Roman" w:cs="Times New Roman"/>
                <w:color w:val="000000" w:themeColor="text1"/>
                <w:sz w:val="20"/>
                <w:szCs w:val="20"/>
                <w:lang w:eastAsia="ro-RO"/>
              </w:rPr>
              <w:t>, în lista disciplinelor opţionale recomandate pentru clasele I-IV, V-IX, X-XII a fost inclusă şi disciplina Educaţ</w:t>
            </w:r>
            <w:r w:rsidR="00402C13" w:rsidRPr="007E58F8">
              <w:rPr>
                <w:rFonts w:ascii="Times New Roman" w:eastAsia="Times New Roman" w:hAnsi="Times New Roman" w:cs="Times New Roman"/>
                <w:color w:val="000000" w:themeColor="text1"/>
                <w:sz w:val="20"/>
                <w:szCs w:val="20"/>
                <w:lang w:eastAsia="ro-RO"/>
              </w:rPr>
              <w:t>ie economică şi antreprenorială. Totodată, formare</w:t>
            </w:r>
            <w:r w:rsidR="00F87872" w:rsidRPr="007E58F8">
              <w:rPr>
                <w:rFonts w:ascii="Times New Roman" w:eastAsia="Times New Roman" w:hAnsi="Times New Roman" w:cs="Times New Roman"/>
                <w:color w:val="000000" w:themeColor="text1"/>
                <w:sz w:val="20"/>
                <w:szCs w:val="20"/>
                <w:lang w:eastAsia="ro-RO"/>
              </w:rPr>
              <w:t>a și promovarea dimensiunii de e</w:t>
            </w:r>
            <w:r w:rsidR="00402C13" w:rsidRPr="007E58F8">
              <w:rPr>
                <w:rFonts w:ascii="Times New Roman" w:eastAsia="Times New Roman" w:hAnsi="Times New Roman" w:cs="Times New Roman"/>
                <w:color w:val="000000" w:themeColor="text1"/>
                <w:sz w:val="20"/>
                <w:szCs w:val="20"/>
                <w:lang w:eastAsia="ro-RO"/>
              </w:rPr>
              <w:t xml:space="preserve">ducație antreprenorială realizată prin prisma conceptelor din economie, este asigurată prin disciplina școlară </w:t>
            </w:r>
            <w:r w:rsidR="00402C13" w:rsidRPr="007E58F8">
              <w:rPr>
                <w:rFonts w:ascii="Times New Roman" w:eastAsia="Times New Roman" w:hAnsi="Times New Roman" w:cs="Times New Roman"/>
                <w:i/>
                <w:color w:val="000000" w:themeColor="text1"/>
                <w:sz w:val="20"/>
                <w:szCs w:val="20"/>
                <w:lang w:eastAsia="ro-RO"/>
              </w:rPr>
              <w:t>Educația civică</w:t>
            </w:r>
            <w:r w:rsidRPr="007E58F8">
              <w:rPr>
                <w:rFonts w:ascii="Times New Roman" w:eastAsia="Times New Roman" w:hAnsi="Times New Roman" w:cs="Times New Roman"/>
                <w:color w:val="000000" w:themeColor="text1"/>
                <w:sz w:val="20"/>
                <w:szCs w:val="20"/>
                <w:lang w:eastAsia="ro-RO"/>
              </w:rPr>
              <w:t xml:space="preserve"> </w:t>
            </w:r>
            <w:r w:rsidR="00402C13" w:rsidRPr="007E58F8">
              <w:rPr>
                <w:rFonts w:ascii="Times New Roman" w:eastAsia="Times New Roman" w:hAnsi="Times New Roman" w:cs="Times New Roman"/>
                <w:color w:val="000000" w:themeColor="text1"/>
                <w:sz w:val="20"/>
                <w:szCs w:val="20"/>
                <w:lang w:eastAsia="ro-RO"/>
              </w:rPr>
              <w:t>și orele de dirigenție, ambele cu statut de discipline obligatorii în Planul- cadru</w:t>
            </w:r>
            <w:r w:rsidR="00854D94" w:rsidRPr="007E58F8">
              <w:rPr>
                <w:rFonts w:ascii="Times New Roman" w:eastAsia="Times New Roman" w:hAnsi="Times New Roman" w:cs="Times New Roman"/>
                <w:color w:val="000000" w:themeColor="text1"/>
                <w:sz w:val="20"/>
                <w:szCs w:val="20"/>
                <w:lang w:eastAsia="ro-RO"/>
              </w:rPr>
              <w:t>. Ministerul Educaţiei, Culturii și Cercetării în parteneriat cu - Junior Achivment Moldova şi Centrul de Dezvoltare Creativă a Copiilor şi Adolescenților Indigo, a elaborat suportul educaţional pentru disciplina menționată pentru ciclul gimnazial</w:t>
            </w:r>
          </w:p>
          <w:p w:rsidR="00854D94" w:rsidRPr="007E58F8" w:rsidRDefault="00854D9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pentru anul 2017, în lista disciplinelor opționale este inclusă și Educaţia socială și financiară, curriculumul căreia a fost elaborat sub egida Institutului de Ştiinţe ale Educaţiei şi realizat cu suportul organizaţiilor neguvernamentale: Centrul de dezvoltare creativă a copiilor şi adolescenţilor „Indigo” şi CCF Moldova – Copil, Comunitate, Familie. </w:t>
            </w:r>
          </w:p>
          <w:p w:rsidR="00F306C9" w:rsidRPr="007E58F8" w:rsidRDefault="00402C13"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pentru anul 2017, în lista disciplinelor opționale recomandate pentru clasele V-IX, în Aria curriculară Educație socioumanistă este inclusă </w:t>
            </w:r>
            <w:r w:rsidRPr="007E58F8">
              <w:rPr>
                <w:rFonts w:ascii="Times New Roman" w:eastAsia="Times New Roman" w:hAnsi="Times New Roman" w:cs="Times New Roman"/>
                <w:i/>
                <w:color w:val="000000" w:themeColor="text1"/>
                <w:sz w:val="20"/>
                <w:szCs w:val="20"/>
                <w:lang w:eastAsia="ro-RO"/>
              </w:rPr>
              <w:t xml:space="preserve">și Educația socială și financiară, </w:t>
            </w:r>
            <w:r w:rsidRPr="007E58F8">
              <w:rPr>
                <w:rFonts w:ascii="Times New Roman" w:eastAsia="Times New Roman" w:hAnsi="Times New Roman" w:cs="Times New Roman"/>
                <w:color w:val="000000" w:themeColor="text1"/>
                <w:sz w:val="20"/>
                <w:szCs w:val="20"/>
                <w:lang w:eastAsia="ro-RO"/>
              </w:rPr>
              <w:t xml:space="preserve">curriculum căreia a fost elaborat sub egida Institutului de Științe ale Educației și realizat cu suportul organizațiilor neguvernamentale: </w:t>
            </w:r>
            <w:r w:rsidRPr="007E58F8">
              <w:rPr>
                <w:rFonts w:ascii="Times New Roman" w:eastAsia="Times New Roman" w:hAnsi="Times New Roman" w:cs="Times New Roman"/>
                <w:i/>
                <w:color w:val="000000" w:themeColor="text1"/>
                <w:sz w:val="20"/>
                <w:szCs w:val="20"/>
                <w:lang w:eastAsia="ro-RO"/>
              </w:rPr>
              <w:t xml:space="preserve">Centrul de dezvoltare creativă  a copiilor și adolescenților ”Indigo” </w:t>
            </w:r>
            <w:r w:rsidRPr="007E58F8">
              <w:rPr>
                <w:rFonts w:ascii="Times New Roman" w:eastAsia="Times New Roman" w:hAnsi="Times New Roman" w:cs="Times New Roman"/>
                <w:color w:val="000000" w:themeColor="text1"/>
                <w:sz w:val="20"/>
                <w:szCs w:val="20"/>
                <w:lang w:eastAsia="ro-RO"/>
              </w:rPr>
              <w:t>și</w:t>
            </w:r>
            <w:r w:rsidRPr="007E58F8">
              <w:rPr>
                <w:rFonts w:ascii="Times New Roman" w:eastAsia="Times New Roman" w:hAnsi="Times New Roman" w:cs="Times New Roman"/>
                <w:i/>
                <w:color w:val="000000" w:themeColor="text1"/>
                <w:sz w:val="20"/>
                <w:szCs w:val="20"/>
                <w:lang w:eastAsia="ro-RO"/>
              </w:rPr>
              <w:t xml:space="preserve"> CCF Moldova-Copil, Comunitate, Familie</w:t>
            </w:r>
            <w:r w:rsidR="00854D94" w:rsidRPr="007E58F8">
              <w:rPr>
                <w:rFonts w:ascii="Times New Roman" w:eastAsia="Times New Roman" w:hAnsi="Times New Roman" w:cs="Times New Roman"/>
                <w:color w:val="000000" w:themeColor="text1"/>
                <w:sz w:val="20"/>
                <w:szCs w:val="20"/>
                <w:lang w:eastAsia="ro-RO"/>
              </w:rPr>
              <w:t xml:space="preserve">. </w:t>
            </w:r>
          </w:p>
          <w:p w:rsidR="004F14E5"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Totodată, formarea și promovarea dimensiunii de educație antreprenorială realizată prin prisma conceptelor din economie, este asigurată prin disciplina școlară Educația civică și orele de dirigenție, ambele cu statut de discipline obligatorii în Planul</w:t>
            </w:r>
            <w:r w:rsidR="00426998"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lang w:eastAsia="ro-RO"/>
              </w:rPr>
              <w:t>- cadru.</w:t>
            </w:r>
            <w:r w:rsidR="004F14E5" w:rsidRPr="007E58F8">
              <w:rPr>
                <w:rFonts w:ascii="Times New Roman" w:eastAsia="Times New Roman" w:hAnsi="Times New Roman" w:cs="Times New Roman"/>
                <w:color w:val="000000" w:themeColor="text1"/>
                <w:sz w:val="20"/>
                <w:szCs w:val="20"/>
                <w:lang w:eastAsia="ro-RO"/>
              </w:rPr>
              <w:t xml:space="preserve"> </w:t>
            </w:r>
          </w:p>
          <w:p w:rsidR="004F14E5" w:rsidRPr="007E58F8" w:rsidRDefault="004F14E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 în parteneriat cu JA Moldova şi ASEM, se desfăşoară Olimpiada Republicană de Economie. La 18 februarie, a avut loc etapa zonală, ediția anului 2017, a Olimpiadei de Economie. Olimpiada a fost organizată de către Agenția Națională pentru Curriculum și Evaluare, în parteneriat cu ASEM și A.O. Junior Achievement Moldova și cu susținerea financiare a Fundației ”Familia Sturza”, Companiei StarNet și Metrou Cash and Carry Moldova. La eveniment au participat 134 elevi ai claselor a X-a – a XII-a din licee și colegii din țară, care studiază programul ”Economia Aplicată”</w:t>
            </w:r>
            <w:r w:rsidR="009A24D5" w:rsidRPr="007E58F8">
              <w:rPr>
                <w:rFonts w:ascii="Times New Roman" w:eastAsia="Times New Roman" w:hAnsi="Times New Roman" w:cs="Times New Roman"/>
                <w:color w:val="000000" w:themeColor="text1"/>
                <w:sz w:val="20"/>
                <w:szCs w:val="20"/>
                <w:lang w:eastAsia="ro-RO"/>
              </w:rPr>
              <w:t>.</w:t>
            </w:r>
          </w:p>
          <w:p w:rsidR="009A24D5" w:rsidRPr="007E58F8" w:rsidRDefault="00854D9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JA Moldova, în parteneriat cu METRO</w:t>
            </w:r>
            <w:r w:rsidR="009A24D5" w:rsidRPr="007E58F8">
              <w:rPr>
                <w:rFonts w:ascii="Times New Roman" w:eastAsia="Times New Roman" w:hAnsi="Times New Roman" w:cs="Times New Roman"/>
                <w:color w:val="000000" w:themeColor="text1"/>
                <w:sz w:val="20"/>
                <w:szCs w:val="20"/>
                <w:lang w:eastAsia="ro-RO"/>
              </w:rPr>
              <w:t xml:space="preserve"> Cash and Carry Moldova, Concernul StarNet și B.C. Moldova Agroindbank au organizat la 6 mai 2017, Tîrgul Național al Companiilor și Minifirmelor Școlare, unde au participat 6 companii școlare și 12 minifirme școlare din cadrul programelor de educație economică. Acest eveniment este o oportunitate pentru elevii cu vîrsta cuprinsă între 12-19 ani ce au experiență antreprenorială, de a activa într-un mediu de afaceri real, de a promova și a comercializa produsele companiei/minifirmei școlare, imagine proprie și a instituției de învățămînt din care fac parte. De asemenea, evenimentul este o oportunitate pentru elevi de a se familiariza cu experiența și ideile altor tineri, în domeniul antreprenoriatului. Pe par</w:t>
            </w:r>
            <w:r w:rsidRPr="007E58F8">
              <w:rPr>
                <w:rFonts w:ascii="Times New Roman" w:eastAsia="Times New Roman" w:hAnsi="Times New Roman" w:cs="Times New Roman"/>
                <w:color w:val="000000" w:themeColor="text1"/>
                <w:sz w:val="20"/>
                <w:szCs w:val="20"/>
                <w:lang w:eastAsia="ro-RO"/>
              </w:rPr>
              <w:t>c</w:t>
            </w:r>
            <w:r w:rsidR="009A24D5" w:rsidRPr="007E58F8">
              <w:rPr>
                <w:rFonts w:ascii="Times New Roman" w:eastAsia="Times New Roman" w:hAnsi="Times New Roman" w:cs="Times New Roman"/>
                <w:color w:val="000000" w:themeColor="text1"/>
                <w:sz w:val="20"/>
                <w:szCs w:val="20"/>
                <w:lang w:eastAsia="ro-RO"/>
              </w:rPr>
              <w:t xml:space="preserve">ursul evenimentului </w:t>
            </w:r>
            <w:r w:rsidRPr="007E58F8">
              <w:rPr>
                <w:rFonts w:ascii="Times New Roman" w:eastAsia="Times New Roman" w:hAnsi="Times New Roman" w:cs="Times New Roman"/>
                <w:color w:val="000000" w:themeColor="text1"/>
                <w:sz w:val="20"/>
                <w:szCs w:val="20"/>
                <w:lang w:eastAsia="ro-RO"/>
              </w:rPr>
              <w:t>au fost expuse produse create</w:t>
            </w:r>
            <w:r w:rsidR="009A24D5" w:rsidRPr="007E58F8">
              <w:rPr>
                <w:rFonts w:ascii="Times New Roman" w:eastAsia="Times New Roman" w:hAnsi="Times New Roman" w:cs="Times New Roman"/>
                <w:color w:val="000000" w:themeColor="text1"/>
                <w:sz w:val="20"/>
                <w:szCs w:val="20"/>
                <w:lang w:eastAsia="ro-RO"/>
              </w:rPr>
              <w:t xml:space="preserve"> manual de tineri activi, ingenioși, viitori antreprenori de succes. </w:t>
            </w:r>
          </w:p>
          <w:p w:rsidR="004344E4" w:rsidRPr="007E58F8" w:rsidRDefault="004344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Fii un Antreprenor cu Junior Achevement</w:t>
            </w:r>
            <w:r w:rsidR="00854D94" w:rsidRPr="007E58F8">
              <w:rPr>
                <w:rFonts w:ascii="Times New Roman" w:eastAsia="Times New Roman" w:hAnsi="Times New Roman" w:cs="Times New Roman"/>
                <w:color w:val="000000" w:themeColor="text1"/>
                <w:sz w:val="20"/>
                <w:szCs w:val="20"/>
                <w:lang w:eastAsia="ro-RO"/>
              </w:rPr>
              <w:t xml:space="preserve"> - a fost moto-ul sub care</w:t>
            </w:r>
            <w:r w:rsidRPr="007E58F8">
              <w:rPr>
                <w:rFonts w:ascii="Times New Roman" w:eastAsia="Times New Roman" w:hAnsi="Times New Roman" w:cs="Times New Roman"/>
                <w:color w:val="000000" w:themeColor="text1"/>
                <w:sz w:val="20"/>
                <w:szCs w:val="20"/>
                <w:lang w:eastAsia="ro-RO"/>
              </w:rPr>
              <w:t>, pe data de 1 iunie 2017, în incinta P</w:t>
            </w:r>
            <w:r w:rsidR="00854D94" w:rsidRPr="007E58F8">
              <w:rPr>
                <w:rFonts w:ascii="Times New Roman" w:eastAsia="Times New Roman" w:hAnsi="Times New Roman" w:cs="Times New Roman"/>
                <w:color w:val="000000" w:themeColor="text1"/>
                <w:sz w:val="20"/>
                <w:szCs w:val="20"/>
                <w:lang w:eastAsia="ro-RO"/>
              </w:rPr>
              <w:t>arcului Central Ștefan cel Mare</w:t>
            </w:r>
            <w:r w:rsidRPr="007E58F8">
              <w:rPr>
                <w:rFonts w:ascii="Times New Roman" w:eastAsia="Times New Roman" w:hAnsi="Times New Roman" w:cs="Times New Roman"/>
                <w:color w:val="000000" w:themeColor="text1"/>
                <w:sz w:val="20"/>
                <w:szCs w:val="20"/>
                <w:lang w:eastAsia="ro-RO"/>
              </w:rPr>
              <w:t>, copii</w:t>
            </w:r>
            <w:r w:rsidR="00854D94" w:rsidRPr="007E58F8">
              <w:rPr>
                <w:rFonts w:ascii="Times New Roman" w:eastAsia="Times New Roman" w:hAnsi="Times New Roman" w:cs="Times New Roman"/>
                <w:color w:val="000000" w:themeColor="text1"/>
                <w:sz w:val="20"/>
                <w:szCs w:val="20"/>
                <w:lang w:eastAsia="ro-RO"/>
              </w:rPr>
              <w:t>i</w:t>
            </w:r>
            <w:r w:rsidRPr="007E58F8">
              <w:rPr>
                <w:rFonts w:ascii="Times New Roman" w:eastAsia="Times New Roman" w:hAnsi="Times New Roman" w:cs="Times New Roman"/>
                <w:color w:val="000000" w:themeColor="text1"/>
                <w:sz w:val="20"/>
                <w:szCs w:val="20"/>
                <w:lang w:eastAsia="ro-RO"/>
              </w:rPr>
              <w:t xml:space="preserve"> au avut posibilitatea de a participa în diferite jocuri și activități antreprenoriale. Participanții au  benefeciat de numeroase premii, diplome și alte multe surprize. </w:t>
            </w:r>
          </w:p>
          <w:p w:rsidR="004344E4" w:rsidRPr="007E58F8" w:rsidRDefault="004344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perioada 27 iunie-11 august 2017, echipa JA Moldova a promovat </w:t>
            </w:r>
            <w:r w:rsidR="00854D94"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Educația Economică</w:t>
            </w:r>
            <w:r w:rsidR="00854D94" w:rsidRPr="007E58F8">
              <w:rPr>
                <w:rFonts w:ascii="Times New Roman" w:eastAsia="Times New Roman" w:hAnsi="Times New Roman" w:cs="Times New Roman"/>
                <w:color w:val="000000" w:themeColor="text1"/>
                <w:sz w:val="20"/>
                <w:szCs w:val="20"/>
                <w:lang w:eastAsia="ro-RO"/>
              </w:rPr>
              <w:t xml:space="preserve"> și</w:t>
            </w:r>
            <w:r w:rsidRPr="007E58F8">
              <w:rPr>
                <w:rFonts w:ascii="Times New Roman" w:eastAsia="Times New Roman" w:hAnsi="Times New Roman" w:cs="Times New Roman"/>
                <w:color w:val="000000" w:themeColor="text1"/>
                <w:sz w:val="20"/>
                <w:szCs w:val="20"/>
                <w:lang w:eastAsia="ro-RO"/>
              </w:rPr>
              <w:t xml:space="preserve"> Antreprenorială</w:t>
            </w:r>
            <w:r w:rsidR="00854D94"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î</w:t>
            </w:r>
            <w:r w:rsidR="00854D94" w:rsidRPr="007E58F8">
              <w:rPr>
                <w:rFonts w:ascii="Times New Roman" w:eastAsia="Times New Roman" w:hAnsi="Times New Roman" w:cs="Times New Roman"/>
                <w:color w:val="000000" w:themeColor="text1"/>
                <w:sz w:val="20"/>
                <w:szCs w:val="20"/>
                <w:lang w:eastAsia="ro-RO"/>
              </w:rPr>
              <w:t>n</w:t>
            </w:r>
            <w:r w:rsidRPr="007E58F8">
              <w:rPr>
                <w:rFonts w:ascii="Times New Roman" w:eastAsia="Times New Roman" w:hAnsi="Times New Roman" w:cs="Times New Roman"/>
                <w:color w:val="000000" w:themeColor="text1"/>
                <w:sz w:val="20"/>
                <w:szCs w:val="20"/>
                <w:lang w:eastAsia="ro-RO"/>
              </w:rPr>
              <w:t xml:space="preserve"> cadrul Centrului de Tineret ARTICO, unde s-a organizat o tabără pentru copii </w:t>
            </w:r>
            <w:r w:rsidRPr="007E58F8">
              <w:rPr>
                <w:rFonts w:ascii="Times New Roman" w:eastAsia="Times New Roman" w:hAnsi="Times New Roman" w:cs="Times New Roman"/>
                <w:color w:val="000000" w:themeColor="text1"/>
                <w:sz w:val="20"/>
                <w:szCs w:val="20"/>
                <w:lang w:eastAsia="ro-RO"/>
              </w:rPr>
              <w:lastRenderedPageBreak/>
              <w:t>”Academia Ta”. În cadrul acesteia au participat copii în vârsta cuprinsă între 6 și 12 ani din diferite instituții de învățămînt din Chișinău și din alte localități ale țării.</w:t>
            </w:r>
          </w:p>
          <w:p w:rsidR="004344E4" w:rsidRPr="007E58F8" w:rsidRDefault="004344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instituţiile de învăţămînt primar și secundar general, anual, se desfășoară Săptămîna Internațională a Educației Financiare. </w:t>
            </w:r>
          </w:p>
          <w:p w:rsidR="004344E4" w:rsidRPr="007E58F8" w:rsidRDefault="004344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cadrul </w:t>
            </w:r>
            <w:r w:rsidR="000811D5" w:rsidRPr="007E58F8">
              <w:rPr>
                <w:rFonts w:ascii="Times New Roman" w:eastAsia="Times New Roman" w:hAnsi="Times New Roman" w:cs="Times New Roman"/>
                <w:color w:val="000000" w:themeColor="text1"/>
                <w:sz w:val="20"/>
                <w:szCs w:val="20"/>
                <w:lang w:eastAsia="ro-RO"/>
              </w:rPr>
              <w:t xml:space="preserve">Săptămînii Globale a Antreprenoriatului (20.11.2017-24.11.2017), la Liceul Teoretic ”Boris Dînga ” din or. Criuleni a fost organizată prezentarea a 3 Minifirme și 5 Companii Școlare. Ideile de afaceri au fost prezentate de elevii claselor a X-a și a XII-a, care studiază disciplina  ”Educația Economică și Antreprenorială”. </w:t>
            </w:r>
          </w:p>
          <w:p w:rsidR="000811D5" w:rsidRPr="007E58F8" w:rsidRDefault="000811D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anului 2017, în toate instituțiile de învățămînt profesional tehnic din republică a fost studiată disciplina </w:t>
            </w:r>
            <w:r w:rsidR="00854D94"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Bazele Antreprenoriatului</w:t>
            </w:r>
            <w:r w:rsidR="00854D94"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în instituţiile de învăţămînt profesional tehnic secundar</w:t>
            </w:r>
            <w:r w:rsidR="00854D94"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lang w:eastAsia="ro-RO"/>
              </w:rPr>
              <w:t>-</w:t>
            </w:r>
            <w:r w:rsidR="00854D94"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lang w:eastAsia="ro-RO"/>
              </w:rPr>
              <w:t xml:space="preserve">120 de ore (96 de ore teorie/practică şi 24 de ore consultaţii), iar în instituțiile de învățămînt profesional tehnic postsecundar - 90 de ore.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Educației</w:t>
            </w:r>
            <w:r w:rsidR="00854D94" w:rsidRPr="007E58F8">
              <w:rPr>
                <w:rFonts w:ascii="Times New Roman" w:eastAsia="Times New Roman" w:hAnsi="Times New Roman" w:cs="Times New Roman"/>
                <w:color w:val="000000" w:themeColor="text1"/>
                <w:sz w:val="20"/>
                <w:szCs w:val="20"/>
                <w:lang w:eastAsia="ro-RO"/>
              </w:rPr>
              <w:t>, Culturii și Cercetării</w:t>
            </w:r>
            <w:r w:rsidRPr="007E58F8">
              <w:rPr>
                <w:rFonts w:ascii="Times New Roman" w:eastAsia="Times New Roman" w:hAnsi="Times New Roman" w:cs="Times New Roman"/>
                <w:color w:val="000000" w:themeColor="text1"/>
                <w:sz w:val="20"/>
                <w:szCs w:val="20"/>
                <w:lang w:eastAsia="ro-RO"/>
              </w:rPr>
              <w:t xml:space="preserve"> a recomandat instituţiilor de învăţămînt superior, în scopul dezvoltării competenţelor antreprenoriale ale viitorilor specialişti, elaborarea şi implementarea unui curs de formare în domeniul antreprenoriatului. Astfel, educația antreprenorială se realizează în învățămîntul superior (universități) cu statut opțional pentru specialităţile din domeniul Ştiinţe ale educaţiei și cu statut obligatoriul pentru specialităţile din domeniile economie, inginerie, agronomie etc. Cu</w:t>
            </w:r>
            <w:r w:rsidR="00854D94" w:rsidRPr="007E58F8">
              <w:rPr>
                <w:rFonts w:ascii="Times New Roman" w:eastAsia="Times New Roman" w:hAnsi="Times New Roman" w:cs="Times New Roman"/>
                <w:color w:val="000000" w:themeColor="text1"/>
                <w:sz w:val="20"/>
                <w:szCs w:val="20"/>
                <w:lang w:eastAsia="ro-RO"/>
              </w:rPr>
              <w:t xml:space="preserve"> statut  de opţiuni, în cadrul c</w:t>
            </w:r>
            <w:r w:rsidRPr="007E58F8">
              <w:rPr>
                <w:rFonts w:ascii="Times New Roman" w:eastAsia="Times New Roman" w:hAnsi="Times New Roman" w:cs="Times New Roman"/>
                <w:color w:val="000000" w:themeColor="text1"/>
                <w:sz w:val="20"/>
                <w:szCs w:val="20"/>
                <w:lang w:eastAsia="ro-RO"/>
              </w:rPr>
              <w:t xml:space="preserve">omponentei socio-umanistice sunt incluse diverse cursuri din domeniul respectiv: Bazele antreprenoriatului; Iniţierea unei afaceri; Antreprenoriatul social; Metode de stimulare a inovaţiilor; Conceptualizarea ideilor pentru noile afaceri; Managementul operaţional al afacerii; Managementul financiar şi gestiunea riscului antreprenorial; etc.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Instruirea cadrelor didactice pentru predarea cursului de educaţie antreprenorială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Educaţiei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anului 2016, cadre didactice din diferite unități administrativ </w:t>
            </w:r>
            <w:r w:rsidR="00426998" w:rsidRPr="007E58F8">
              <w:rPr>
                <w:rFonts w:ascii="Times New Roman" w:eastAsia="Times New Roman" w:hAnsi="Times New Roman" w:cs="Times New Roman"/>
                <w:color w:val="000000" w:themeColor="text1"/>
                <w:sz w:val="20"/>
                <w:szCs w:val="20"/>
                <w:lang w:eastAsia="ro-RO"/>
              </w:rPr>
              <w:t>teritoriale</w:t>
            </w:r>
            <w:r w:rsidRPr="007E58F8">
              <w:rPr>
                <w:rFonts w:ascii="Times New Roman" w:eastAsia="Times New Roman" w:hAnsi="Times New Roman" w:cs="Times New Roman"/>
                <w:color w:val="000000" w:themeColor="text1"/>
                <w:sz w:val="20"/>
                <w:szCs w:val="20"/>
                <w:lang w:eastAsia="ro-RO"/>
              </w:rPr>
              <w:t xml:space="preserve">  au fost  inițiate în programele de educație economică și antreprenorială de către  Facultatea  Formare Continuă a cadrelor didactice şi a celor cu funcţii de conducere de la Universitatea Pedagogică de </w:t>
            </w:r>
            <w:r w:rsidR="00854D94" w:rsidRPr="007E58F8">
              <w:rPr>
                <w:rFonts w:ascii="Times New Roman" w:eastAsia="Times New Roman" w:hAnsi="Times New Roman" w:cs="Times New Roman"/>
                <w:color w:val="000000" w:themeColor="text1"/>
                <w:sz w:val="20"/>
                <w:szCs w:val="20"/>
                <w:lang w:eastAsia="ro-RO"/>
              </w:rPr>
              <w:t>Stat, Ion Creangă</w:t>
            </w:r>
            <w:r w:rsidRPr="007E58F8">
              <w:rPr>
                <w:rFonts w:ascii="Times New Roman" w:eastAsia="Times New Roman" w:hAnsi="Times New Roman" w:cs="Times New Roman"/>
                <w:color w:val="000000" w:themeColor="text1"/>
                <w:sz w:val="20"/>
                <w:szCs w:val="20"/>
                <w:lang w:eastAsia="ro-RO"/>
              </w:rPr>
              <w:t>, în parteneriat cu Asociația Obștească Junior Achievement Moldova.</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conformitate cu Programul de Suport Bugetar în domeniul reformei </w:t>
            </w:r>
            <w:r w:rsidR="00426998" w:rsidRPr="007E58F8">
              <w:rPr>
                <w:rFonts w:ascii="Times New Roman" w:eastAsia="Times New Roman" w:hAnsi="Times New Roman" w:cs="Times New Roman"/>
                <w:color w:val="000000" w:themeColor="text1"/>
                <w:sz w:val="20"/>
                <w:szCs w:val="20"/>
                <w:lang w:eastAsia="ro-RO"/>
              </w:rPr>
              <w:t>învățămîntului</w:t>
            </w:r>
            <w:r w:rsidRPr="007E58F8">
              <w:rPr>
                <w:rFonts w:ascii="Times New Roman" w:eastAsia="Times New Roman" w:hAnsi="Times New Roman" w:cs="Times New Roman"/>
                <w:color w:val="000000" w:themeColor="text1"/>
                <w:sz w:val="20"/>
                <w:szCs w:val="20"/>
                <w:lang w:eastAsia="ro-RO"/>
              </w:rPr>
              <w:t xml:space="preserve"> profesional tehnic și în scopul formării competențelor didactice pentru predarea disciplinei ,,Bazele Antreprenoriatului”, în școlile profesionale, Centrele de Excelență și colegii, a fost organizată formarea cadrelor didactice din învățămîntul profesional tehnic în domeniul antreprenoriatului. Evenimentul a avut loc  în incinta Summit Events&amp;Conference Center, organizatori ai instruirii fiind Centrul pentru Educație Antreprenorială și Asistență în Afaceri (CEDA), în parteneriat cu Ministerul Educației și cu suportul financiar al Fundației Servicii de Dezvoltare din Liechtenstein (LED). În cadrul programului au fost instruite peste 70 de cadre didactice din școlile profesionale, Centrele de Excelență și colegiile din țară.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Institutul de Formare Continuă este implementată programa de formare profesională anuală ”Antreprenoriatul” (150 de ore) a cadrelor didactice.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Dezvoltarea sistemului de consiliere şi proiectare a carierei pe parcursul întregii vieţi. Sprijinirea dezvoltării unei reţele de instituţii specializate în acordarea serviciilor de ghidare şi proiectare a carierei pe parcursul întregii vieţi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2015 -2017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Educaţiei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854D9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Planul</w:t>
            </w:r>
            <w:r w:rsidR="00F306C9" w:rsidRPr="007E58F8">
              <w:rPr>
                <w:rFonts w:ascii="Times New Roman" w:eastAsia="Times New Roman" w:hAnsi="Times New Roman" w:cs="Times New Roman"/>
                <w:color w:val="000000" w:themeColor="text1"/>
                <w:sz w:val="20"/>
                <w:szCs w:val="20"/>
                <w:lang w:eastAsia="ro-RO"/>
              </w:rPr>
              <w:t xml:space="preserve">-cadru pentru învăţămîntul profesional tehnic, disciplinele bazele antreprenoriatului sunt obligatorii pentru fiecare meserie/specialitate. Curriculumul la disciplina Educație civică (1 oră/săptămînă în clasele V-XII), include la ciclul gimnazial unitățile de conținu - Dezvoltarea personală şi orientarea  pentru carieră (cl.V-VIII) și Dezvoltarea personală și ghidarea  în carieră (cl.IX); la ciclul liceal - Creşterea personală şi orientarea pentru carieră (”Calităţile unui antreprenor de succes”, ”Oportunităţi pentru dezvoltarea activităţii profesionale şi a afacerilor în comunitatea </w:t>
            </w:r>
            <w:r w:rsidR="00F306C9" w:rsidRPr="007E58F8">
              <w:rPr>
                <w:rFonts w:ascii="Times New Roman" w:eastAsia="Times New Roman" w:hAnsi="Times New Roman" w:cs="Times New Roman"/>
                <w:color w:val="000000" w:themeColor="text1"/>
                <w:sz w:val="20"/>
                <w:szCs w:val="20"/>
                <w:lang w:eastAsia="ro-RO"/>
              </w:rPr>
              <w:lastRenderedPageBreak/>
              <w:t>locală şi naţională”, ”Micul şi marele business”, etc</w:t>
            </w:r>
            <w:r w:rsidR="00426998" w:rsidRPr="007E58F8">
              <w:rPr>
                <w:rFonts w:ascii="Times New Roman" w:eastAsia="Times New Roman" w:hAnsi="Times New Roman" w:cs="Times New Roman"/>
                <w:color w:val="000000" w:themeColor="text1"/>
                <w:sz w:val="20"/>
                <w:szCs w:val="20"/>
                <w:lang w:eastAsia="ro-RO"/>
              </w:rPr>
              <w:t>.</w:t>
            </w:r>
            <w:r w:rsidR="00F306C9" w:rsidRPr="007E58F8">
              <w:rPr>
                <w:rFonts w:ascii="Times New Roman" w:eastAsia="Times New Roman" w:hAnsi="Times New Roman" w:cs="Times New Roman"/>
                <w:color w:val="000000" w:themeColor="text1"/>
                <w:sz w:val="20"/>
                <w:szCs w:val="20"/>
                <w:lang w:eastAsia="ro-RO"/>
              </w:rPr>
              <w:t xml:space="preserve">). </w:t>
            </w:r>
          </w:p>
          <w:p w:rsidR="00E861F4" w:rsidRPr="007E58F8" w:rsidRDefault="00B6372C"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Un rol important în dezvoltarea sistemului de consiliere și proiectare a carierei pentru elevi au programele aplicative ale </w:t>
            </w:r>
            <w:r w:rsidR="00854D94" w:rsidRPr="007E58F8">
              <w:rPr>
                <w:rFonts w:ascii="Times New Roman" w:eastAsia="Times New Roman" w:hAnsi="Times New Roman" w:cs="Times New Roman"/>
                <w:color w:val="000000" w:themeColor="text1"/>
                <w:sz w:val="20"/>
                <w:szCs w:val="20"/>
                <w:lang w:eastAsia="ro-RO"/>
              </w:rPr>
              <w:t>disciplinei opționale Educație Economică și A</w:t>
            </w:r>
            <w:r w:rsidRPr="007E58F8">
              <w:rPr>
                <w:rFonts w:ascii="Times New Roman" w:eastAsia="Times New Roman" w:hAnsi="Times New Roman" w:cs="Times New Roman"/>
                <w:color w:val="000000" w:themeColor="text1"/>
                <w:sz w:val="20"/>
                <w:szCs w:val="20"/>
                <w:lang w:eastAsia="ro-RO"/>
              </w:rPr>
              <w:t xml:space="preserve">ntreprenorială. Astfel, în perioada 24-27 iunie 2017,  JA Moldova a participat cu o serie de activități economice în cadrul Jamboreei organizate de Asociația Națională a </w:t>
            </w:r>
            <w:r w:rsidR="00E861F4" w:rsidRPr="007E58F8">
              <w:rPr>
                <w:rFonts w:ascii="Times New Roman" w:eastAsia="Times New Roman" w:hAnsi="Times New Roman" w:cs="Times New Roman"/>
                <w:color w:val="000000" w:themeColor="text1"/>
                <w:sz w:val="20"/>
                <w:szCs w:val="20"/>
                <w:lang w:eastAsia="ro-RO"/>
              </w:rPr>
              <w:t>Scouților di</w:t>
            </w:r>
            <w:r w:rsidR="00854D94" w:rsidRPr="007E58F8">
              <w:rPr>
                <w:rFonts w:ascii="Times New Roman" w:eastAsia="Times New Roman" w:hAnsi="Times New Roman" w:cs="Times New Roman"/>
                <w:color w:val="000000" w:themeColor="text1"/>
                <w:sz w:val="20"/>
                <w:szCs w:val="20"/>
                <w:lang w:eastAsia="ro-RO"/>
              </w:rPr>
              <w:t>n</w:t>
            </w:r>
            <w:r w:rsidR="00E861F4" w:rsidRPr="007E58F8">
              <w:rPr>
                <w:rFonts w:ascii="Times New Roman" w:eastAsia="Times New Roman" w:hAnsi="Times New Roman" w:cs="Times New Roman"/>
                <w:color w:val="000000" w:themeColor="text1"/>
                <w:sz w:val="20"/>
                <w:szCs w:val="20"/>
                <w:lang w:eastAsia="ro-RO"/>
              </w:rPr>
              <w:t xml:space="preserve"> Moldova. În cadrul acestui eveniment au participat în jur de 350 elevi din întreaga țară, cu vîrsta cuprinsă între 13 și 17 ani. Jamboreea a avut loc în satul Călinești, raionul Fălești.</w:t>
            </w:r>
          </w:p>
          <w:p w:rsidR="00E861F4" w:rsidRPr="007E58F8" w:rsidRDefault="00E861F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perioada octombrie-noiembrie 2017 au avut loc 2 evenimente importante privind desfășurarea activităților cu referire la ghidarea în carieră a tinerilor din instituțiile de învă</w:t>
            </w:r>
            <w:r w:rsidR="00854D94" w:rsidRPr="007E58F8">
              <w:rPr>
                <w:rFonts w:ascii="Times New Roman" w:eastAsia="Times New Roman" w:hAnsi="Times New Roman" w:cs="Times New Roman"/>
                <w:color w:val="000000" w:themeColor="text1"/>
                <w:sz w:val="20"/>
                <w:szCs w:val="20"/>
                <w:lang w:eastAsia="ro-RO"/>
              </w:rPr>
              <w:t>țămînt. La data de 21 octombrie</w:t>
            </w:r>
            <w:r w:rsidRPr="007E58F8">
              <w:rPr>
                <w:rFonts w:ascii="Times New Roman" w:eastAsia="Times New Roman" w:hAnsi="Times New Roman" w:cs="Times New Roman"/>
                <w:color w:val="000000" w:themeColor="text1"/>
                <w:sz w:val="20"/>
                <w:szCs w:val="20"/>
                <w:lang w:eastAsia="ro-RO"/>
              </w:rPr>
              <w:t xml:space="preserve">, JA Moldova a demarat evenimentul economic ”Innovation Camp”, la care au participat 110 elevi, 26 de profesori din cadrul instituțiilor de învățămînt gimnazial și liceal. </w:t>
            </w:r>
          </w:p>
          <w:p w:rsidR="00E861F4" w:rsidRPr="007E58F8" w:rsidRDefault="00E861F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data de 11 noiembrie 2017, JA Moldova în colaborare cu Academia de Studii Economice a Moldovei a demarat un alt eveniment economic ”Innovation Camp”, în domeniul Bioenergiei, la care au participat 118 elevi cu vîrsta de 15-19 ani, și 24 de profesori din cadrul instituțiilor de învățămînt preuniversitar. </w:t>
            </w:r>
          </w:p>
          <w:p w:rsidR="00B6372C" w:rsidRPr="007E58F8" w:rsidRDefault="00E861F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învățămîntul </w:t>
            </w:r>
            <w:r w:rsidR="00B6372C" w:rsidRPr="007E58F8">
              <w:rPr>
                <w:rFonts w:ascii="Times New Roman" w:eastAsia="Times New Roman" w:hAnsi="Times New Roman" w:cs="Times New Roman"/>
                <w:color w:val="000000" w:themeColor="text1"/>
                <w:sz w:val="20"/>
                <w:szCs w:val="20"/>
                <w:lang w:eastAsia="ro-RO"/>
              </w:rPr>
              <w:t xml:space="preserve"> </w:t>
            </w:r>
            <w:r w:rsidR="00DC2E55" w:rsidRPr="007E58F8">
              <w:rPr>
                <w:rFonts w:ascii="Times New Roman" w:eastAsia="Times New Roman" w:hAnsi="Times New Roman" w:cs="Times New Roman"/>
                <w:color w:val="000000" w:themeColor="text1"/>
                <w:sz w:val="20"/>
                <w:szCs w:val="20"/>
                <w:lang w:eastAsia="ro-RO"/>
              </w:rPr>
              <w:t>profesional tehnic , în cadrul proiectului Reconceptualizarea orientării profesionale și consilierii în carieră (REVOC), a fost reallizat un studiu privind situația actuală în domeniul ghidării/proiectării carierei. A fost revizuit cadrul legal privind ghidarea/proiectarea carierei, au f</w:t>
            </w:r>
            <w:r w:rsidR="00854D94" w:rsidRPr="007E58F8">
              <w:rPr>
                <w:rFonts w:ascii="Times New Roman" w:eastAsia="Times New Roman" w:hAnsi="Times New Roman" w:cs="Times New Roman"/>
                <w:color w:val="000000" w:themeColor="text1"/>
                <w:sz w:val="20"/>
                <w:szCs w:val="20"/>
                <w:lang w:eastAsia="ro-RO"/>
              </w:rPr>
              <w:t>o</w:t>
            </w:r>
            <w:r w:rsidR="00DC2E55" w:rsidRPr="007E58F8">
              <w:rPr>
                <w:rFonts w:ascii="Times New Roman" w:eastAsia="Times New Roman" w:hAnsi="Times New Roman" w:cs="Times New Roman"/>
                <w:color w:val="000000" w:themeColor="text1"/>
                <w:sz w:val="20"/>
                <w:szCs w:val="20"/>
                <w:lang w:eastAsia="ro-RO"/>
              </w:rPr>
              <w:t xml:space="preserve">st formulate și sugestiile pentru îmbunătățirea lui. Pe parcursul anului 2017, în cadrul proiectului, au fost  organizate activități de formare profesională continuă a cadrelor în domenii ca Dezvoltarea personală și proiectarea carierei și Educația pentru carieră fiind instruite cadre didactice și directori adjuncți pentru educație, din instituții.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înv</w:t>
            </w:r>
            <w:r w:rsidR="00DC2E55" w:rsidRPr="007E58F8">
              <w:rPr>
                <w:rFonts w:ascii="Times New Roman" w:eastAsia="Times New Roman" w:hAnsi="Times New Roman" w:cs="Times New Roman"/>
                <w:color w:val="000000" w:themeColor="text1"/>
                <w:sz w:val="20"/>
                <w:szCs w:val="20"/>
                <w:lang w:eastAsia="ro-RO"/>
              </w:rPr>
              <w:t>ățămîntul superior, în anul 2017</w:t>
            </w:r>
            <w:r w:rsidRPr="007E58F8">
              <w:rPr>
                <w:rFonts w:ascii="Times New Roman" w:eastAsia="Times New Roman" w:hAnsi="Times New Roman" w:cs="Times New Roman"/>
                <w:color w:val="000000" w:themeColor="text1"/>
                <w:sz w:val="20"/>
                <w:szCs w:val="20"/>
                <w:lang w:eastAsia="ro-RO"/>
              </w:rPr>
              <w:t>, în conformitate cu Ghidul metodologic de creare și funcționare a Centrului universitar de ghidare și consiliere în carieră au funcționat Centre de Ghidare în carieră în cadrul USM, UTM, UPS ,,I. Creangă”, USBălți, ASEM, USTiraspol, USEFS</w:t>
            </w:r>
            <w:r w:rsidR="00854D94" w:rsidRPr="007E58F8">
              <w:rPr>
                <w:rFonts w:ascii="Times New Roman" w:eastAsia="Times New Roman" w:hAnsi="Times New Roman" w:cs="Times New Roman"/>
                <w:color w:val="000000" w:themeColor="text1"/>
                <w:sz w:val="20"/>
                <w:szCs w:val="20"/>
                <w:lang w:eastAsia="ro-RO"/>
              </w:rPr>
              <w:t>, IÎP „Perspectiva-INT”</w:t>
            </w:r>
            <w:r w:rsidRPr="007E58F8">
              <w:rPr>
                <w:rFonts w:ascii="Times New Roman" w:eastAsia="Times New Roman" w:hAnsi="Times New Roman" w:cs="Times New Roman"/>
                <w:color w:val="000000" w:themeColor="text1"/>
                <w:sz w:val="20"/>
                <w:szCs w:val="20"/>
                <w:lang w:eastAsia="ro-RO"/>
              </w:rPr>
              <w:t xml:space="preserve">. Centrele de ghidare și consiliere în carieră, colaborează cu reprezentanții pieței muncii, în scopul repartizării studenților la stagii de practică și angajării absolvenților în cîmpul muncii.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vederea orientării corecte şi strategice în domeniul alegerii profesiei, cît şi a consilierii studenţilor vizavi de situaţia şi cerinţele pieţei muncii din Republica Moldova, au fost create şi funcţionează Centre de orientare profesională /Incubatoare de afaceri în cadrul Universităţii de Stat din Moldova, Universităţii Tehnice a Moldovei, Academiei de Studii Economice din Moldova, în total 7 centre.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Se preconizează deschiderea unor astfel de centre de consiliere profesională în cadrul tuturor instituţiilor de învăţămînt superior cu funcţii de stabilire /dezvoltare a relaţiilor cu agenţii economici, potenţiali angajatori, plasare în cîmpul muncii a absolvenţilor şi monitorizare a promovării în carieră a tinerilor specialişti.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Implementarea Programului naţional de instruire continuă a antreprenorilor „Gestiunea Eficientă a Afacerii”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854D94" w:rsidP="007E58F8">
            <w:pPr>
              <w:pStyle w:val="BodyText"/>
              <w:spacing w:after="0"/>
              <w:jc w:val="both"/>
              <w:rPr>
                <w:color w:val="000000" w:themeColor="text1"/>
                <w:sz w:val="20"/>
                <w:szCs w:val="20"/>
                <w:lang w:val="ro-RO"/>
              </w:rPr>
            </w:pPr>
            <w:r w:rsidRPr="007E58F8">
              <w:rPr>
                <w:color w:val="000000" w:themeColor="text1"/>
                <w:sz w:val="20"/>
                <w:szCs w:val="20"/>
                <w:lang w:val="ro-RO"/>
              </w:rPr>
              <w:t>Pe parcursul anului 2017 î</w:t>
            </w:r>
            <w:r w:rsidR="0052136E" w:rsidRPr="007E58F8">
              <w:rPr>
                <w:color w:val="000000" w:themeColor="text1"/>
                <w:sz w:val="20"/>
                <w:szCs w:val="20"/>
                <w:lang w:val="ro-RO"/>
              </w:rPr>
              <w:t>n cadrul Programului de instruire continuă „Gestiunea Eficientă a Afacerii” (GEA) au fost instruiți 2156 de persoane, din</w:t>
            </w:r>
            <w:r w:rsidRPr="007E58F8">
              <w:rPr>
                <w:color w:val="000000" w:themeColor="text1"/>
                <w:sz w:val="20"/>
                <w:szCs w:val="20"/>
                <w:lang w:val="ro-RO"/>
              </w:rPr>
              <w:t>tre</w:t>
            </w:r>
            <w:r w:rsidR="0052136E" w:rsidRPr="007E58F8">
              <w:rPr>
                <w:color w:val="000000" w:themeColor="text1"/>
                <w:sz w:val="20"/>
                <w:szCs w:val="20"/>
                <w:lang w:val="ro-RO"/>
              </w:rPr>
              <w:t xml:space="preserve"> care – 1292 sunt femei (60%) și 703 tineri (33%).</w:t>
            </w:r>
          </w:p>
          <w:p w:rsidR="0052136E" w:rsidRPr="007E58F8" w:rsidRDefault="0052136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Pe parcursul perioadei de referință au fost organizate 78 cursuri de instruire în 20 raioane, inclusiv Transnistria (Bender, Tiraspol).</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Organizarea trainingurilor pentru tineri în cadrul </w:t>
            </w:r>
            <w:r w:rsidRPr="007E58F8">
              <w:rPr>
                <w:rFonts w:ascii="Times New Roman" w:eastAsia="Times New Roman" w:hAnsi="Times New Roman" w:cs="Times New Roman"/>
                <w:color w:val="000000" w:themeColor="text1"/>
                <w:sz w:val="20"/>
                <w:szCs w:val="20"/>
                <w:lang w:eastAsia="ro-RO"/>
              </w:rPr>
              <w:lastRenderedPageBreak/>
              <w:t>Programului naţional de abilitare a tinerilor (Implementarea componentei I „Instruire şi consultanţă antreprenorială”)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Organizaţia pentru </w:t>
            </w:r>
            <w:r w:rsidRPr="007E58F8">
              <w:rPr>
                <w:rFonts w:ascii="Times New Roman" w:eastAsia="Times New Roman" w:hAnsi="Times New Roman" w:cs="Times New Roman"/>
                <w:color w:val="000000" w:themeColor="text1"/>
                <w:sz w:val="20"/>
                <w:szCs w:val="20"/>
                <w:lang w:eastAsia="ro-RO"/>
              </w:rPr>
              <w:lastRenderedPageBreak/>
              <w:t>Dezvoltarea Sectorului Întreprinderilor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52136E" w:rsidRPr="007E58F8" w:rsidRDefault="00F306C9" w:rsidP="007E58F8">
            <w:pPr>
              <w:pStyle w:val="BodyText"/>
              <w:spacing w:after="0"/>
              <w:jc w:val="both"/>
              <w:rPr>
                <w:color w:val="000000" w:themeColor="text1"/>
                <w:sz w:val="20"/>
                <w:szCs w:val="20"/>
                <w:lang w:val="ro-RO"/>
              </w:rPr>
            </w:pPr>
            <w:r w:rsidRPr="007E58F8">
              <w:rPr>
                <w:color w:val="000000" w:themeColor="text1"/>
                <w:sz w:val="20"/>
                <w:szCs w:val="20"/>
                <w:lang w:val="en-GB" w:eastAsia="ro-RO"/>
              </w:rPr>
              <w:lastRenderedPageBreak/>
              <w:t xml:space="preserve"> </w:t>
            </w:r>
            <w:r w:rsidR="0052136E" w:rsidRPr="007E58F8">
              <w:rPr>
                <w:color w:val="000000" w:themeColor="text1"/>
                <w:sz w:val="20"/>
                <w:szCs w:val="20"/>
                <w:lang w:val="ro-RO"/>
              </w:rPr>
              <w:t>Pe parcursul anului 2017 în cadrul Programului Național de Abilitare Economică a Tin</w:t>
            </w:r>
            <w:r w:rsidR="00AA2799" w:rsidRPr="007E58F8">
              <w:rPr>
                <w:color w:val="000000" w:themeColor="text1"/>
                <w:sz w:val="20"/>
                <w:szCs w:val="20"/>
                <w:lang w:val="ro-RO"/>
              </w:rPr>
              <w:t>erilor (PNAET) au fost instruiți</w:t>
            </w:r>
            <w:r w:rsidR="0052136E" w:rsidRPr="007E58F8">
              <w:rPr>
                <w:color w:val="000000" w:themeColor="text1"/>
                <w:sz w:val="20"/>
                <w:szCs w:val="20"/>
                <w:lang w:val="ro-RO"/>
              </w:rPr>
              <w:t xml:space="preserve"> 718 tineri, inclusiv – 342 femei(47.6%). Au fost organizate 29 cursuri de instruire în 17 localități, inclusiv Transnistria (Râbnița). </w:t>
            </w:r>
          </w:p>
          <w:p w:rsidR="0052136E" w:rsidRPr="007E58F8" w:rsidRDefault="0052136E" w:rsidP="007E58F8">
            <w:pPr>
              <w:pStyle w:val="BodyText"/>
              <w:spacing w:after="0"/>
              <w:jc w:val="both"/>
              <w:rPr>
                <w:color w:val="000000" w:themeColor="text1"/>
                <w:sz w:val="20"/>
                <w:szCs w:val="20"/>
                <w:lang w:val="ro-RO"/>
              </w:rPr>
            </w:pPr>
            <w:r w:rsidRPr="007E58F8">
              <w:rPr>
                <w:color w:val="000000" w:themeColor="text1"/>
                <w:sz w:val="20"/>
                <w:szCs w:val="20"/>
                <w:lang w:val="ro-RO"/>
              </w:rPr>
              <w:t>168 – afaceri finanțate. Suma creditelor a constituit – 28.451 mln lei și suma grantului acordat – 19,161mln.lei.</w:t>
            </w:r>
          </w:p>
          <w:p w:rsidR="0052136E" w:rsidRPr="007E58F8" w:rsidRDefault="0052136E" w:rsidP="007E58F8">
            <w:pPr>
              <w:pStyle w:val="BodyText"/>
              <w:spacing w:after="0"/>
              <w:jc w:val="both"/>
              <w:rPr>
                <w:color w:val="000000" w:themeColor="text1"/>
                <w:sz w:val="20"/>
                <w:szCs w:val="20"/>
                <w:lang w:val="ro-RO"/>
              </w:rPr>
            </w:pPr>
            <w:r w:rsidRPr="007E58F8">
              <w:rPr>
                <w:color w:val="000000" w:themeColor="text1"/>
                <w:sz w:val="20"/>
                <w:szCs w:val="20"/>
                <w:lang w:val="ro-RO"/>
              </w:rPr>
              <w:t>De menționat, că programul PNAET s-a încheiat la finele anului 2017, însă acesta va fi substituit cu un nou program destinat tinerilor întreprinzători.</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Centrul de Formare Antreprenorială a Camerei de Comerț și Industrie a organizat componenta de instruire din cadrul PNAET prin desfășurarea cursului ”Inițierea afacerii”.</w:t>
            </w:r>
          </w:p>
          <w:p w:rsidR="00A45C49" w:rsidRPr="007E58F8" w:rsidRDefault="00A45C49" w:rsidP="007E58F8">
            <w:pPr>
              <w:pStyle w:val="BodyText"/>
              <w:spacing w:after="0"/>
              <w:jc w:val="both"/>
              <w:rPr>
                <w:color w:val="000000" w:themeColor="text1"/>
                <w:sz w:val="20"/>
                <w:szCs w:val="20"/>
                <w:lang w:val="ro-RO"/>
              </w:rPr>
            </w:pPr>
            <w:r w:rsidRPr="007E58F8">
              <w:rPr>
                <w:sz w:val="20"/>
                <w:szCs w:val="20"/>
                <w:lang w:val="ro-RO"/>
              </w:rPr>
              <w:t>Cursurile respective s-au desfăşurat în regiunea Nord a raionului Dondușeni (s. Țaul, Corbul), în Municipiile Chișinău și Cahul, în orașele Soroca, Rîbnița, Ungheni, Orhei, Călărași și în raioanele Edineț, Strășeni și Ocnița cu participarea a 468 beneficiari.</w:t>
            </w:r>
          </w:p>
          <w:p w:rsidR="00F306C9" w:rsidRPr="007E58F8" w:rsidRDefault="0052136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A fost  definitivat proiectul Programului-pilot „Start pentru tineri”. Documentul a fos</w:t>
            </w:r>
            <w:r w:rsidR="00854D94" w:rsidRPr="007E58F8">
              <w:rPr>
                <w:rFonts w:ascii="Times New Roman" w:hAnsi="Times New Roman" w:cs="Times New Roman"/>
                <w:color w:val="000000" w:themeColor="text1"/>
                <w:sz w:val="20"/>
                <w:szCs w:val="20"/>
              </w:rPr>
              <w:t xml:space="preserve">t elaborat și consultat cu MEI, și urmează a fi promovat </w:t>
            </w:r>
            <w:r w:rsidRPr="007E58F8">
              <w:rPr>
                <w:rFonts w:ascii="Times New Roman" w:hAnsi="Times New Roman" w:cs="Times New Roman"/>
                <w:color w:val="000000" w:themeColor="text1"/>
                <w:sz w:val="20"/>
                <w:szCs w:val="20"/>
              </w:rPr>
              <w:t>Proiectul va fi orientat spre stimularea înființării și dezvoltării afacerilor de către tineri. Programul-pilot se planifică a fi implementat în perioada 2018 – 2020.</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Programului privind subvenţionarea agenţilor economici, inclusiv a IMM, pentru angajarea în cîmpul muncii a absolvenţilor instituţiilor de învăţămînt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Muncii Protecţiei Sociale şi Familiei,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Naţională pentru Ocuparea Forţei de Muncă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D25AD" w:rsidRPr="007E58F8" w:rsidRDefault="00ED25AD"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ED25AD" w:rsidRPr="007E58F8" w:rsidRDefault="00ED25AD"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hAnsi="Times New Roman" w:cs="Times New Roman"/>
                <w:bCs/>
                <w:color w:val="000000" w:themeColor="text1"/>
                <w:sz w:val="20"/>
                <w:szCs w:val="20"/>
              </w:rPr>
              <w:t>În scopul stimulării creării locurilor noi de muncă pe parcursul anului 2017 a fost elaborat noul proiect de Lege cu privire la promovarea ocupării forței de muncă. Conform proiectului de Lege, Agenția Națională de Ocupare a Forței de Muncă va acorda subvenții pentru susținerea proiectelor de inițiative locale pentru crearea locurilor noi de muncă, pentru întreprinderile care crează locuri noi de muncă, angajează la aceste locuri șomeri înregistrați la subdiviziunea teritorială și activează în localitățile rurale.</w:t>
            </w:r>
          </w:p>
          <w:p w:rsidR="00ED25AD" w:rsidRPr="007E58F8" w:rsidRDefault="00ED25AD" w:rsidP="007E58F8">
            <w:pPr>
              <w:spacing w:after="0" w:line="240" w:lineRule="auto"/>
              <w:jc w:val="both"/>
              <w:rPr>
                <w:rFonts w:ascii="Times New Roman" w:hAnsi="Times New Roman" w:cs="Times New Roman"/>
                <w:bCs/>
                <w:color w:val="000000" w:themeColor="text1"/>
                <w:sz w:val="20"/>
                <w:szCs w:val="20"/>
              </w:rPr>
            </w:pPr>
            <w:r w:rsidRPr="007E58F8">
              <w:rPr>
                <w:rFonts w:ascii="Times New Roman" w:hAnsi="Times New Roman" w:cs="Times New Roman"/>
                <w:bCs/>
                <w:color w:val="000000" w:themeColor="text1"/>
                <w:sz w:val="20"/>
                <w:szCs w:val="20"/>
              </w:rPr>
              <w:t>Totodată, persoanele care își deschid afaceri proprii conform noului proiect de Lege, vor beneficia de subvenție pentru acoperirea cheltuielilor necesare inițierii activității de antreprenoriat sau unei alte activități independente, precum și pentru dotarea locului de muncă creat.</w:t>
            </w:r>
          </w:p>
          <w:p w:rsidR="00ED25AD" w:rsidRPr="007E58F8" w:rsidRDefault="00ED25AD" w:rsidP="007E58F8">
            <w:pPr>
              <w:spacing w:after="0" w:line="240" w:lineRule="auto"/>
              <w:jc w:val="both"/>
              <w:rPr>
                <w:rFonts w:ascii="Times New Roman" w:hAnsi="Times New Roman" w:cs="Times New Roman"/>
                <w:bCs/>
                <w:color w:val="000000" w:themeColor="text1"/>
                <w:sz w:val="20"/>
                <w:szCs w:val="20"/>
              </w:rPr>
            </w:pPr>
            <w:r w:rsidRPr="007E58F8">
              <w:rPr>
                <w:rFonts w:ascii="Times New Roman" w:hAnsi="Times New Roman" w:cs="Times New Roman"/>
                <w:bCs/>
                <w:color w:val="000000" w:themeColor="text1"/>
                <w:sz w:val="20"/>
                <w:szCs w:val="20"/>
              </w:rPr>
              <w:t xml:space="preserve"> Proiectul noii Legi cu privire la promovarea ocupării forței de muncă a fost tra</w:t>
            </w:r>
            <w:r w:rsidR="007E58F8">
              <w:rPr>
                <w:rFonts w:ascii="Times New Roman" w:hAnsi="Times New Roman" w:cs="Times New Roman"/>
                <w:bCs/>
                <w:color w:val="000000" w:themeColor="text1"/>
                <w:sz w:val="20"/>
                <w:szCs w:val="20"/>
              </w:rPr>
              <w:t>nsmis Guvernului spre aprobare.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Strategiei naţionale cu privire la ocuparea forţei de muncă pentru anii 2016-2020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Muncii Protecţiei Sociale şi Familiei,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Naţională pentru Ocuparea Forţei de Muncă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0F058E" w:rsidRPr="007E58F8" w:rsidRDefault="000F058E" w:rsidP="007E58F8">
            <w:pPr>
              <w:spacing w:after="0" w:line="240" w:lineRule="auto"/>
              <w:jc w:val="both"/>
              <w:rPr>
                <w:rFonts w:ascii="Times New Roman" w:hAnsi="Times New Roman" w:cs="Times New Roman"/>
                <w:color w:val="000000" w:themeColor="text1"/>
                <w:sz w:val="20"/>
                <w:szCs w:val="20"/>
                <w:lang w:val="ro-MD"/>
              </w:rPr>
            </w:pPr>
            <w:r w:rsidRPr="007E58F8">
              <w:rPr>
                <w:rFonts w:ascii="Times New Roman" w:hAnsi="Times New Roman" w:cs="Times New Roman"/>
                <w:color w:val="000000" w:themeColor="text1"/>
                <w:sz w:val="20"/>
                <w:szCs w:val="20"/>
              </w:rPr>
              <w:t>În anul 2016 a fost elaborată noua Strategie naţională privind ocuparea forţei de muncă pentru</w:t>
            </w:r>
            <w:r w:rsidR="00854D94" w:rsidRPr="007E58F8">
              <w:rPr>
                <w:rFonts w:ascii="Times New Roman" w:hAnsi="Times New Roman" w:cs="Times New Roman"/>
                <w:color w:val="000000" w:themeColor="text1"/>
                <w:sz w:val="20"/>
                <w:szCs w:val="20"/>
              </w:rPr>
              <w:t xml:space="preserve"> anii 2017–2021, aprobată prin H</w:t>
            </w:r>
            <w:r w:rsidRPr="007E58F8">
              <w:rPr>
                <w:rFonts w:ascii="Times New Roman" w:hAnsi="Times New Roman" w:cs="Times New Roman"/>
                <w:color w:val="000000" w:themeColor="text1"/>
                <w:sz w:val="20"/>
                <w:szCs w:val="20"/>
              </w:rPr>
              <w:t xml:space="preserve">otărirea de Guvern nr.1473 din 30.12.2016. </w:t>
            </w:r>
            <w:r w:rsidRPr="007E58F8">
              <w:rPr>
                <w:rFonts w:ascii="Times New Roman" w:hAnsi="Times New Roman" w:cs="Times New Roman"/>
                <w:color w:val="000000" w:themeColor="text1"/>
                <w:sz w:val="20"/>
                <w:szCs w:val="20"/>
                <w:shd w:val="clear" w:color="auto" w:fill="FFFFFF"/>
                <w:lang w:val="ro-MD"/>
              </w:rPr>
              <w:t>Prezenta Strategie a fost elaborată în concordanță cu Stra</w:t>
            </w:r>
            <w:r w:rsidRPr="007E58F8">
              <w:rPr>
                <w:rFonts w:ascii="Times New Roman" w:hAnsi="Times New Roman" w:cs="Times New Roman"/>
                <w:color w:val="000000" w:themeColor="text1"/>
                <w:sz w:val="20"/>
                <w:szCs w:val="20"/>
                <w:lang w:val="ro-MD"/>
              </w:rPr>
              <w:t xml:space="preserve">tegia Națională de Dezvoltare „Moldova 2020”, prevederile Acordului de Asociere între Republica Moldova şi Uniunea Europeană, Agenda Globală de Dezvoltare Durabilă 2030, precum și Programul de Activitate a Guvernului pe anii 2016-2018. </w:t>
            </w:r>
          </w:p>
          <w:p w:rsidR="00F306C9" w:rsidRPr="007E58F8" w:rsidRDefault="000F058E" w:rsidP="007E58F8">
            <w:pPr>
              <w:spacing w:after="0" w:line="240" w:lineRule="auto"/>
              <w:jc w:val="both"/>
              <w:rPr>
                <w:rFonts w:ascii="Times New Roman" w:hAnsi="Times New Roman" w:cs="Times New Roman"/>
                <w:color w:val="000000" w:themeColor="text1"/>
                <w:sz w:val="20"/>
                <w:szCs w:val="20"/>
                <w:lang w:val="ro-MD"/>
              </w:rPr>
            </w:pPr>
            <w:r w:rsidRPr="007E58F8">
              <w:rPr>
                <w:rFonts w:ascii="Times New Roman" w:hAnsi="Times New Roman" w:cs="Times New Roman"/>
                <w:color w:val="000000" w:themeColor="text1"/>
                <w:sz w:val="20"/>
                <w:szCs w:val="20"/>
                <w:lang w:val="ro-MD"/>
              </w:rPr>
              <w:t>De asemenea, în vederea realizării obiectivelor Strategiei a fost elaborată Matricea de acţiuni pentru implementarea acesteia, care constituie drept bază pentru elaborarea noului Plan de acțiuni. Menționăm că, obiectivele specifice ale strategiei urmăresc promovarea ocupării formale şi a mediului favorabil pentru dezvoltarea întreprinderilor competitive, crearea oportunităţilor egale de angajare a forţei de muncă, drept urmare a implementării politicilor de ocupare non-discriminatorii pe piaţa muncii, corelarea sistemului educaţional cu cerinţele pieţei muncii pentru calificări și competențe mai bune, precum şi valorificarea potențialului oferit de fenomenul migraţional pentru dezvoltare durabilă.</w:t>
            </w:r>
          </w:p>
          <w:p w:rsidR="000F058E" w:rsidRPr="007E58F8" w:rsidRDefault="000F058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Menționăm că, conform Strategiei naționale privind ocuparea forței de muncă pentru anii 2017-2021, Ministerul Sănătății, Muncii și Protecției Sociale, de comun cu autoritățile competente, elaborează </w:t>
            </w:r>
            <w:r w:rsidRPr="007E58F8">
              <w:rPr>
                <w:rFonts w:ascii="Times New Roman" w:hAnsi="Times New Roman" w:cs="Times New Roman"/>
                <w:color w:val="000000" w:themeColor="text1"/>
                <w:sz w:val="20"/>
                <w:szCs w:val="20"/>
              </w:rPr>
              <w:lastRenderedPageBreak/>
              <w:t>anual Planul de Acțiuni privind implementarea acesteia. Astfel, la data de 24 iulie 2017 a fost aprobată Hotărîrea Guvernului nr.582 cu privire la aprobarea Planului naţional de acţiuni pe anul 2017 pentru implementarea Strategiei naţionale privind ocuparea forţei de muncă pentru anii 2017-2021.</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3.1.8</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mecanismului privind procurarea serviciilor de formare profesională a şomerilor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Muncii Protecţiei Sociale şi Familiei,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Naţională pentru Ocuparea Forţei de Muncă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scopul perfecţionării procesului de formare profesională a şomerilor, a fost elaborat și definitivat de comun cu Ministerul Educaţiei şi Agenţia Naţională pentru Ocuparea Forţei de Muncă, Ordinul Ministrului muncii protecţiei sociale şi familiei nr. 186 din 11.10.2016 ”Cu privire la aprobarea modificărilor şi completărilor în Ordinul Ministerului Muncii, Protecţiei Sociale şi Familiei nr.42/1 din 13.03.2012</w:t>
            </w:r>
            <w:r w:rsidR="00854D9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în baza căruia a fost concretizată lista meseriilor/profesiilor pentru pregătirea profesională a şomerilor şi durata studiilor.</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Astfel</w:t>
            </w:r>
            <w:r w:rsidR="00854D9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xml:space="preserve"> a fost aprobată lista la 74 de meserii/profesii, precum şi lista programelor de formare profesională pe 9 specialităţi, cu durata concretă a studiilor şi tipurile cursurilor de formare profesională pentru şomeri (calificare profesională, recalificare şi perfecţionare).</w:t>
            </w:r>
          </w:p>
          <w:p w:rsidR="000F058E" w:rsidRPr="007E58F8" w:rsidRDefault="000F058E" w:rsidP="007E58F8">
            <w:pPr>
              <w:pStyle w:val="NormalWeb"/>
              <w:ind w:firstLine="0"/>
              <w:rPr>
                <w:bCs/>
                <w:color w:val="000000" w:themeColor="text1"/>
                <w:sz w:val="20"/>
                <w:szCs w:val="20"/>
                <w:lang w:val="ro-RO"/>
              </w:rPr>
            </w:pPr>
            <w:r w:rsidRPr="007E58F8">
              <w:rPr>
                <w:color w:val="000000" w:themeColor="text1"/>
                <w:sz w:val="20"/>
                <w:szCs w:val="20"/>
              </w:rPr>
              <w:t>Menționăm că, conform noului proiect de Lege privind promovarea ocupării forței de muncă, care conține măsuri noi de ocupare</w:t>
            </w:r>
            <w:r w:rsidRPr="007E58F8">
              <w:rPr>
                <w:color w:val="000000" w:themeColor="text1"/>
                <w:sz w:val="20"/>
                <w:szCs w:val="20"/>
                <w:lang w:val="ro-RO"/>
              </w:rPr>
              <w:t>,</w:t>
            </w:r>
            <w:r w:rsidRPr="007E58F8">
              <w:rPr>
                <w:color w:val="000000" w:themeColor="text1"/>
                <w:sz w:val="20"/>
                <w:szCs w:val="20"/>
              </w:rPr>
              <w:t xml:space="preserve"> adresate </w:t>
            </w:r>
            <w:r w:rsidRPr="007E58F8">
              <w:rPr>
                <w:color w:val="000000" w:themeColor="text1"/>
                <w:sz w:val="20"/>
                <w:szCs w:val="20"/>
                <w:lang w:val="ro-RO"/>
              </w:rPr>
              <w:t xml:space="preserve">șomerilor a fost diversificată formarea profesională. Astfel, conform noilor măsuri active, </w:t>
            </w:r>
            <w:r w:rsidRPr="007E58F8">
              <w:rPr>
                <w:bCs/>
                <w:color w:val="000000" w:themeColor="text1"/>
                <w:sz w:val="20"/>
                <w:szCs w:val="20"/>
                <w:lang w:val="ro-RO"/>
              </w:rPr>
              <w:t>formarea profesională a șomerilor se realizează de către furnizorii de servicii de formare profesională, publici sau privaţi, autorizaţi în condițiile legii sau la angajatori prin:</w:t>
            </w:r>
          </w:p>
          <w:p w:rsidR="000F058E" w:rsidRPr="007E58F8" w:rsidRDefault="000F058E" w:rsidP="007E58F8">
            <w:pPr>
              <w:pStyle w:val="NormalWeb"/>
              <w:rPr>
                <w:bCs/>
                <w:color w:val="000000" w:themeColor="text1"/>
                <w:sz w:val="20"/>
                <w:szCs w:val="20"/>
                <w:lang w:val="ro-RO"/>
              </w:rPr>
            </w:pPr>
            <w:r w:rsidRPr="007E58F8">
              <w:rPr>
                <w:bCs/>
                <w:color w:val="000000" w:themeColor="text1"/>
                <w:sz w:val="20"/>
                <w:szCs w:val="20"/>
                <w:lang w:val="ro-RO"/>
              </w:rPr>
              <w:t>a) cursuri de calificare, recalificare, perfecționare și specializare;</w:t>
            </w:r>
          </w:p>
          <w:p w:rsidR="000F058E" w:rsidRPr="007E58F8" w:rsidRDefault="000F058E" w:rsidP="007E58F8">
            <w:pPr>
              <w:pStyle w:val="NormalWeb"/>
              <w:rPr>
                <w:bCs/>
                <w:color w:val="000000" w:themeColor="text1"/>
                <w:sz w:val="20"/>
                <w:szCs w:val="20"/>
                <w:lang w:val="ro-RO"/>
              </w:rPr>
            </w:pPr>
            <w:r w:rsidRPr="007E58F8">
              <w:rPr>
                <w:bCs/>
                <w:color w:val="000000" w:themeColor="text1"/>
                <w:sz w:val="20"/>
                <w:szCs w:val="20"/>
                <w:lang w:val="ro-RO"/>
              </w:rPr>
              <w:t>b) instruirea la locul de muncă în cadrul unității;</w:t>
            </w:r>
          </w:p>
          <w:p w:rsidR="000F058E" w:rsidRPr="007E58F8" w:rsidRDefault="000F058E" w:rsidP="007E58F8">
            <w:pPr>
              <w:pStyle w:val="NormalWeb"/>
              <w:tabs>
                <w:tab w:val="left" w:pos="4545"/>
              </w:tabs>
              <w:rPr>
                <w:bCs/>
                <w:color w:val="000000" w:themeColor="text1"/>
                <w:sz w:val="20"/>
                <w:szCs w:val="20"/>
              </w:rPr>
            </w:pPr>
            <w:r w:rsidRPr="007E58F8">
              <w:rPr>
                <w:bCs/>
                <w:color w:val="000000" w:themeColor="text1"/>
                <w:sz w:val="20"/>
                <w:szCs w:val="20"/>
                <w:lang w:val="ro-RO"/>
              </w:rPr>
              <w:t>c) stagii profesionale;</w:t>
            </w:r>
            <w:r w:rsidRPr="007E58F8">
              <w:rPr>
                <w:bCs/>
                <w:color w:val="000000" w:themeColor="text1"/>
                <w:sz w:val="20"/>
                <w:szCs w:val="20"/>
                <w:lang w:val="ro-RO"/>
              </w:rPr>
              <w:tab/>
            </w:r>
          </w:p>
          <w:p w:rsidR="000F058E" w:rsidRPr="007E58F8" w:rsidRDefault="000F058E" w:rsidP="007E58F8">
            <w:pPr>
              <w:pStyle w:val="NormalWeb"/>
              <w:rPr>
                <w:bCs/>
                <w:color w:val="000000" w:themeColor="text1"/>
                <w:sz w:val="20"/>
                <w:szCs w:val="20"/>
                <w:lang w:val="ro-RO"/>
              </w:rPr>
            </w:pPr>
            <w:r w:rsidRPr="007E58F8">
              <w:rPr>
                <w:bCs/>
                <w:color w:val="000000" w:themeColor="text1"/>
                <w:sz w:val="20"/>
                <w:szCs w:val="20"/>
                <w:lang w:val="ro-RO"/>
              </w:rPr>
              <w:t>d) certificarea cunoștințelor și competențelor dobîndite în contexte de ed</w:t>
            </w:r>
            <w:r w:rsidR="007E58F8">
              <w:rPr>
                <w:bCs/>
                <w:color w:val="000000" w:themeColor="text1"/>
                <w:sz w:val="20"/>
                <w:szCs w:val="20"/>
                <w:lang w:val="ro-RO"/>
              </w:rPr>
              <w:t>ucație nonformală și informală.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3.1.9</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cursurilor de formare profesională a tinerilor şi altor categorii de populaţie neangajate la specialitatea contabilitate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Muncii Protecţiei Sociale şi Familiei,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Naţională pentru Ocuparea Forţei de Muncă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861D85" w:rsidRPr="007E58F8" w:rsidRDefault="00861D85" w:rsidP="007E58F8">
            <w:pPr>
              <w:pStyle w:val="NoSpacing"/>
              <w:ind w:firstLine="90"/>
              <w:jc w:val="both"/>
              <w:rPr>
                <w:rFonts w:ascii="Times New Roman" w:hAnsi="Times New Roman"/>
                <w:color w:val="000000" w:themeColor="text1"/>
                <w:sz w:val="20"/>
                <w:szCs w:val="20"/>
                <w:lang w:val="ro-RO"/>
              </w:rPr>
            </w:pPr>
            <w:r w:rsidRPr="007E58F8">
              <w:rPr>
                <w:rFonts w:ascii="Times New Roman" w:hAnsi="Times New Roman"/>
                <w:color w:val="000000" w:themeColor="text1"/>
                <w:sz w:val="20"/>
                <w:szCs w:val="20"/>
                <w:lang w:val="ro-RO"/>
              </w:rPr>
              <w:t>Pentru anul 2017 au fost contractate 17 instituţii de învățământ (7 instituţii din mun. Chişinău, 6 instituţii din mun. Bălţi şi 4 instituţii din r. Cahul. Pentru zona Centru, pentru instruirea centralizată au fost disponibile 31 profesii/meserii, iar pentru Nord şi Sud – 34 şi</w:t>
            </w:r>
            <w:r w:rsidR="00854D94" w:rsidRPr="007E58F8">
              <w:rPr>
                <w:rFonts w:ascii="Times New Roman" w:hAnsi="Times New Roman"/>
                <w:color w:val="000000" w:themeColor="text1"/>
                <w:sz w:val="20"/>
                <w:szCs w:val="20"/>
                <w:lang w:val="ro-RO"/>
              </w:rPr>
              <w:t>,</w:t>
            </w:r>
            <w:r w:rsidRPr="007E58F8">
              <w:rPr>
                <w:rFonts w:ascii="Times New Roman" w:hAnsi="Times New Roman"/>
                <w:color w:val="000000" w:themeColor="text1"/>
                <w:sz w:val="20"/>
                <w:szCs w:val="20"/>
                <w:lang w:val="ro-RO"/>
              </w:rPr>
              <w:t xml:space="preserve"> respectiv</w:t>
            </w:r>
            <w:r w:rsidR="00854D94" w:rsidRPr="007E58F8">
              <w:rPr>
                <w:rFonts w:ascii="Times New Roman" w:hAnsi="Times New Roman"/>
                <w:color w:val="000000" w:themeColor="text1"/>
                <w:sz w:val="20"/>
                <w:szCs w:val="20"/>
                <w:lang w:val="ro-RO"/>
              </w:rPr>
              <w:t>,</w:t>
            </w:r>
            <w:r w:rsidRPr="007E58F8">
              <w:rPr>
                <w:rFonts w:ascii="Times New Roman" w:hAnsi="Times New Roman"/>
                <w:color w:val="000000" w:themeColor="text1"/>
                <w:sz w:val="20"/>
                <w:szCs w:val="20"/>
                <w:lang w:val="ro-RO"/>
              </w:rPr>
              <w:t xml:space="preserve"> 11 profesii/meserii.</w:t>
            </w:r>
          </w:p>
          <w:p w:rsidR="00861D85" w:rsidRPr="007E58F8" w:rsidRDefault="00861D85" w:rsidP="007E58F8">
            <w:pPr>
              <w:pStyle w:val="NoSpacing"/>
              <w:ind w:firstLine="90"/>
              <w:jc w:val="both"/>
              <w:rPr>
                <w:rFonts w:ascii="Times New Roman" w:hAnsi="Times New Roman"/>
                <w:color w:val="000000" w:themeColor="text1"/>
                <w:sz w:val="20"/>
                <w:szCs w:val="20"/>
                <w:lang w:val="ro-RO"/>
              </w:rPr>
            </w:pPr>
            <w:r w:rsidRPr="007E58F8">
              <w:rPr>
                <w:rFonts w:ascii="Times New Roman" w:hAnsi="Times New Roman"/>
                <w:color w:val="000000" w:themeColor="text1"/>
                <w:sz w:val="20"/>
                <w:szCs w:val="20"/>
                <w:lang w:val="ro-RO"/>
              </w:rPr>
              <w:t>Pentru instruirea la locul de trai, 10 AOFM au încheiat contracte cu 10 instituţii de învățământ din teritoriu (total 14 contracte) la 19 profesii.</w:t>
            </w:r>
          </w:p>
          <w:p w:rsidR="00861D85" w:rsidRPr="007E58F8" w:rsidRDefault="00861D85" w:rsidP="007E58F8">
            <w:pPr>
              <w:pStyle w:val="NoSpacing"/>
              <w:ind w:firstLine="90"/>
              <w:jc w:val="both"/>
              <w:rPr>
                <w:rFonts w:ascii="Times New Roman" w:hAnsi="Times New Roman"/>
                <w:color w:val="000000" w:themeColor="text1"/>
                <w:sz w:val="20"/>
                <w:szCs w:val="20"/>
                <w:lang w:val="ro-RO"/>
              </w:rPr>
            </w:pPr>
            <w:r w:rsidRPr="007E58F8">
              <w:rPr>
                <w:rFonts w:ascii="Times New Roman" w:hAnsi="Times New Roman"/>
                <w:color w:val="000000" w:themeColor="text1"/>
                <w:sz w:val="20"/>
                <w:szCs w:val="20"/>
                <w:lang w:val="ro-RO"/>
              </w:rPr>
              <w:t>În total, în perioada de raportare, au absolvit cursuri de formare profesională 2628 şomeri, dintre care 1694 sunt tineri (64,5%).</w:t>
            </w:r>
          </w:p>
          <w:p w:rsidR="00861D85" w:rsidRPr="007E58F8" w:rsidRDefault="00861D85" w:rsidP="007E58F8">
            <w:pPr>
              <w:pStyle w:val="NoSpacing"/>
              <w:ind w:firstLine="90"/>
              <w:jc w:val="both"/>
              <w:rPr>
                <w:rFonts w:ascii="Times New Roman" w:hAnsi="Times New Roman"/>
                <w:color w:val="000000" w:themeColor="text1"/>
                <w:sz w:val="20"/>
                <w:szCs w:val="20"/>
                <w:lang w:val="ro-RO"/>
              </w:rPr>
            </w:pPr>
            <w:r w:rsidRPr="007E58F8">
              <w:rPr>
                <w:rFonts w:ascii="Times New Roman" w:hAnsi="Times New Roman"/>
                <w:color w:val="000000" w:themeColor="text1"/>
                <w:sz w:val="20"/>
                <w:szCs w:val="20"/>
                <w:lang w:val="ro-RO"/>
              </w:rPr>
              <w:t xml:space="preserve">Au fost plasați în câmpul muncii 2233 absolvenți ai cursurilor de formare profesională (85,0%). </w:t>
            </w:r>
          </w:p>
          <w:p w:rsidR="00861D85" w:rsidRPr="007E58F8" w:rsidRDefault="00861D85"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hAnsi="Times New Roman" w:cs="Times New Roman"/>
                <w:color w:val="000000" w:themeColor="text1"/>
                <w:sz w:val="20"/>
                <w:szCs w:val="20"/>
              </w:rPr>
              <w:t>Cursuri de formare profesională în contabilitate au absolvit 117 șomeri (4,5% din numărul total al absolvenților cursurilor de formare profesională). Din totalul șomerilor care au absolvit cursuri în contabilitate, inclusiv absolvenți d</w:t>
            </w:r>
            <w:r w:rsidR="00854D94" w:rsidRPr="007E58F8">
              <w:rPr>
                <w:rFonts w:ascii="Times New Roman" w:hAnsi="Times New Roman" w:cs="Times New Roman"/>
                <w:color w:val="000000" w:themeColor="text1"/>
                <w:sz w:val="20"/>
                <w:szCs w:val="20"/>
              </w:rPr>
              <w:t xml:space="preserve">in anul </w:t>
            </w:r>
            <w:r w:rsidRPr="007E58F8">
              <w:rPr>
                <w:rFonts w:ascii="Times New Roman" w:hAnsi="Times New Roman" w:cs="Times New Roman"/>
                <w:color w:val="000000" w:themeColor="text1"/>
                <w:sz w:val="20"/>
                <w:szCs w:val="20"/>
              </w:rPr>
              <w:t>2016, 123 persoane au fost angajate în cîmpul muncii.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3.1.10</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Dezvoltarea, adaptarea şi punerea în aplicare a noilor tehnologii şi metode de dezvoltare a carierei profesionale, căutarea locurilor de muncă şi promovarea spiritului antreprenorial în cadrul proiectului „Antreprenoriat inovativ pentru angajarea durabilă în cîmpul muncii”, implementat de Ministerul Economiei, Programul Naţiunilor Unite </w:t>
            </w:r>
            <w:r w:rsidRPr="007E58F8">
              <w:rPr>
                <w:rFonts w:ascii="Times New Roman" w:eastAsia="Times New Roman" w:hAnsi="Times New Roman" w:cs="Times New Roman"/>
                <w:color w:val="000000" w:themeColor="text1"/>
                <w:sz w:val="20"/>
                <w:szCs w:val="20"/>
                <w:lang w:eastAsia="ro-RO"/>
              </w:rPr>
              <w:lastRenderedPageBreak/>
              <w:t>pentru Dezvoltare Moldova şi Compania „SYSLAB International” (Norvegia)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8D3D0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Centrul SYSLAB</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perioadei 2015 – 2016, cu suportul  proiectului „Antreprenoriat inovativ pentru angajarea durabilă în câmpul muncii” implementat de Ministerul Economiei, PNUD Moldova (Programul Naţiunilor Unite pentru Dezvoltare) şi compania SYSLAB International (Norvegia), 739 de persoane au beneficiat de sprijin în grupuri full-Time la Centrele de dezvoltare a carierei, dintre care 679 de beneficiari în grupuri de căutare de job și 60 în grupuri de antreprenoriat. Până la 31 decembrie 2016, 80% dintre beneficiari din grupurile în căutare de servicii, a</w:t>
            </w:r>
            <w:r w:rsidR="00EF687A" w:rsidRPr="007E58F8">
              <w:rPr>
                <w:rFonts w:ascii="Times New Roman" w:eastAsia="Times New Roman" w:hAnsi="Times New Roman" w:cs="Times New Roman"/>
                <w:color w:val="000000" w:themeColor="text1"/>
                <w:sz w:val="20"/>
                <w:szCs w:val="20"/>
                <w:lang w:eastAsia="ro-RO"/>
              </w:rPr>
              <w:t>u</w:t>
            </w:r>
            <w:r w:rsidRPr="007E58F8">
              <w:rPr>
                <w:rFonts w:ascii="Times New Roman" w:eastAsia="Times New Roman" w:hAnsi="Times New Roman" w:cs="Times New Roman"/>
                <w:color w:val="000000" w:themeColor="text1"/>
                <w:sz w:val="20"/>
                <w:szCs w:val="20"/>
                <w:lang w:eastAsia="ro-RO"/>
              </w:rPr>
              <w:t xml:space="preserve"> fost angajați, 3% au </w:t>
            </w:r>
            <w:r w:rsidRPr="007E58F8">
              <w:rPr>
                <w:rFonts w:ascii="Times New Roman" w:eastAsia="Times New Roman" w:hAnsi="Times New Roman" w:cs="Times New Roman"/>
                <w:color w:val="000000" w:themeColor="text1"/>
                <w:sz w:val="20"/>
                <w:szCs w:val="20"/>
                <w:lang w:eastAsia="ro-RO"/>
              </w:rPr>
              <w:lastRenderedPageBreak/>
              <w:t>planificat propria afacere. Acești indicatori depășesc indicatorul minim a ratei de ocupare indicat în Documentul de Proiect, care constituie 60%.</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perioadei 2015 - 2016, 679 de șomeri au primit suport în cadrul celor 5 centre de carieră, iar rata medie de ocupare pentru întreaga perioadă a proiectului este de 85%.</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Proiectul și-a încheiat activitatea la data de 31 decembrie 2016</w:t>
            </w:r>
            <w:r w:rsidR="00786D09" w:rsidRPr="007E58F8">
              <w:rPr>
                <w:rFonts w:ascii="Times New Roman" w:eastAsia="Times New Roman" w:hAnsi="Times New Roman" w:cs="Times New Roman"/>
                <w:color w:val="000000" w:themeColor="text1"/>
                <w:sz w:val="20"/>
                <w:szCs w:val="20"/>
                <w:lang w:eastAsia="ro-RO"/>
              </w:rPr>
              <w:t>, iar d</w:t>
            </w:r>
            <w:r w:rsidR="00EF687A" w:rsidRPr="007E58F8">
              <w:rPr>
                <w:rFonts w:ascii="Times New Roman" w:eastAsia="Times New Roman" w:hAnsi="Times New Roman" w:cs="Times New Roman"/>
                <w:color w:val="000000" w:themeColor="text1"/>
                <w:sz w:val="20"/>
                <w:szCs w:val="20"/>
                <w:lang w:eastAsia="ro-RO"/>
              </w:rPr>
              <w:t xml:space="preserve">oua </w:t>
            </w:r>
            <w:r w:rsidR="00786D09" w:rsidRPr="007E58F8">
              <w:rPr>
                <w:rFonts w:ascii="Times New Roman" w:eastAsia="Times New Roman" w:hAnsi="Times New Roman" w:cs="Times New Roman"/>
                <w:color w:val="000000" w:themeColor="text1"/>
                <w:sz w:val="20"/>
                <w:szCs w:val="20"/>
                <w:lang w:eastAsia="ro-RO"/>
              </w:rPr>
              <w:t xml:space="preserve">Centre de dezvoltare a carierei (Comrat și Cahul) vor continua să activeze și pe parcursul anilor 2017-2018.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Susţinerea organizării trainingurilor, a meselor rotunde şi a atelierelor de creaţie în scopul dezvoltării abilităţilor antreprenoriale ale tinerilor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w:t>
            </w:r>
            <w:r w:rsidR="00557B9F" w:rsidRPr="007E58F8">
              <w:rPr>
                <w:rFonts w:ascii="Times New Roman" w:eastAsia="Times New Roman" w:hAnsi="Times New Roman" w:cs="Times New Roman"/>
                <w:color w:val="000000" w:themeColor="text1"/>
                <w:sz w:val="20"/>
                <w:szCs w:val="20"/>
                <w:lang w:eastAsia="ro-RO"/>
              </w:rPr>
              <w:t xml:space="preserve">Educației, Culturii și Cercetării </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557B9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2017</w:t>
            </w:r>
            <w:r w:rsidR="00F306C9"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lang w:eastAsia="ro-RO"/>
              </w:rPr>
              <w:t>în scopul dezvoltării abilităților antreprenoriale a tinerilor, au fost organizate/realizate următoarele activități:</w:t>
            </w:r>
          </w:p>
          <w:p w:rsidR="00F306C9" w:rsidRPr="007E58F8" w:rsidRDefault="00557B9F" w:rsidP="007E58F8">
            <w:pPr>
              <w:pStyle w:val="ListParagraph"/>
              <w:numPr>
                <w:ilvl w:val="0"/>
                <w:numId w:val="23"/>
              </w:numPr>
              <w:ind w:left="0" w:hanging="180"/>
              <w:contextualSpacing w:val="0"/>
              <w:jc w:val="both"/>
              <w:rPr>
                <w:color w:val="000000" w:themeColor="text1"/>
                <w:sz w:val="20"/>
                <w:szCs w:val="20"/>
                <w:lang w:val="ro-RO" w:eastAsia="ro-RO"/>
              </w:rPr>
            </w:pPr>
            <w:r w:rsidRPr="007E58F8">
              <w:rPr>
                <w:iCs/>
                <w:color w:val="000000" w:themeColor="text1"/>
                <w:sz w:val="20"/>
                <w:szCs w:val="20"/>
                <w:lang w:val="ro-RO" w:eastAsia="ro-RO"/>
              </w:rPr>
              <w:t>În perioada 21-22 noiembrie 2017 a fost desfășurat Forumul național al tinerilor antreprenori ”Youth Entrepreneurship in a Modern Society” la care au participat 200 de tineri din Republica Moldova, România, Ucraina, Italia, Georgia și Armenia</w:t>
            </w:r>
            <w:r w:rsidR="00F306C9" w:rsidRPr="007E58F8">
              <w:rPr>
                <w:color w:val="000000" w:themeColor="text1"/>
                <w:sz w:val="20"/>
                <w:szCs w:val="20"/>
                <w:lang w:val="ro-RO" w:eastAsia="ro-RO"/>
              </w:rPr>
              <w:t>.</w:t>
            </w:r>
            <w:r w:rsidR="00211325" w:rsidRPr="007E58F8">
              <w:rPr>
                <w:color w:val="000000" w:themeColor="text1"/>
                <w:sz w:val="20"/>
                <w:szCs w:val="20"/>
                <w:lang w:val="ro-RO" w:eastAsia="ro-RO"/>
              </w:rPr>
              <w:t xml:space="preserve"> Forumul a abordat mai multe aspecte și a cuprins: 12 sesiuni de instruire și seminare informative, Paneluri realizate în paralel și discursuri inspiraționale; Prezentarea DCFTA și șansa de interacțiune pentru tinerii antreprenori din țările care au semnat acest acord; informarea participanților despre programele și findurile europene care sprijină antreprenoriatul în rîndul tinerilor în diversele sale forme.   </w:t>
            </w:r>
          </w:p>
          <w:p w:rsidR="00F306C9" w:rsidRPr="007E58F8" w:rsidRDefault="00211325" w:rsidP="007E58F8">
            <w:pPr>
              <w:pStyle w:val="ListParagraph"/>
              <w:numPr>
                <w:ilvl w:val="0"/>
                <w:numId w:val="23"/>
              </w:numPr>
              <w:ind w:left="0" w:hanging="180"/>
              <w:contextualSpacing w:val="0"/>
              <w:jc w:val="both"/>
              <w:rPr>
                <w:color w:val="000000" w:themeColor="text1"/>
                <w:sz w:val="20"/>
                <w:szCs w:val="20"/>
                <w:lang w:val="ro-RO" w:eastAsia="ro-RO"/>
              </w:rPr>
            </w:pPr>
            <w:r w:rsidRPr="007E58F8">
              <w:rPr>
                <w:color w:val="000000" w:themeColor="text1"/>
                <w:sz w:val="20"/>
                <w:szCs w:val="20"/>
                <w:lang w:val="ro-RO" w:eastAsia="ro-RO"/>
              </w:rPr>
              <w:t>La 25 iunie 2017, la Cahul a avut loc forumul economic pentru tineri ”Educație și Motivarea Economică a Tinerilor din Cahul”, la acare au participat peste 100 tineri. Proiectul a fost implementat de ”AIESEC Cahul”, beneficiar al Programului de granturi 2017.</w:t>
            </w:r>
          </w:p>
          <w:p w:rsidR="00F306C9" w:rsidRPr="007E58F8" w:rsidRDefault="00211325" w:rsidP="007E58F8">
            <w:pPr>
              <w:pStyle w:val="ListParagraph"/>
              <w:numPr>
                <w:ilvl w:val="0"/>
                <w:numId w:val="23"/>
              </w:numPr>
              <w:ind w:left="0" w:hanging="180"/>
              <w:contextualSpacing w:val="0"/>
              <w:jc w:val="both"/>
              <w:rPr>
                <w:iCs/>
                <w:color w:val="000000" w:themeColor="text1"/>
                <w:sz w:val="20"/>
                <w:szCs w:val="20"/>
                <w:lang w:val="ro-RO" w:eastAsia="ro-RO"/>
              </w:rPr>
            </w:pPr>
            <w:r w:rsidRPr="007E58F8">
              <w:rPr>
                <w:iCs/>
                <w:color w:val="000000" w:themeColor="text1"/>
                <w:sz w:val="20"/>
                <w:szCs w:val="20"/>
                <w:lang w:val="ro-RO" w:eastAsia="ro-RO"/>
              </w:rPr>
              <w:t>A fost susținut financiar Concursul național ”Cel mai bun plan de afaceri”, organizat de parteneriat cu CEDA (Centrul de Educație Antreprenorială și Asistență în Afaceri), iar Ministerul Tineretului și Sportului a acordat un premiu la categoria ”Cea mai originală idee de afaceri”</w:t>
            </w:r>
            <w:r w:rsidR="00D332AC" w:rsidRPr="007E58F8">
              <w:rPr>
                <w:iCs/>
                <w:color w:val="000000" w:themeColor="text1"/>
                <w:sz w:val="20"/>
                <w:szCs w:val="20"/>
                <w:lang w:val="ro-RO" w:eastAsia="ro-RO"/>
              </w:rPr>
              <w:t>.</w:t>
            </w:r>
          </w:p>
          <w:p w:rsidR="00F306C9" w:rsidRPr="007E58F8" w:rsidRDefault="00211325" w:rsidP="007E58F8">
            <w:pPr>
              <w:pStyle w:val="ListParagraph"/>
              <w:numPr>
                <w:ilvl w:val="0"/>
                <w:numId w:val="23"/>
              </w:numPr>
              <w:ind w:left="0" w:hanging="180"/>
              <w:contextualSpacing w:val="0"/>
              <w:jc w:val="both"/>
              <w:rPr>
                <w:color w:val="000000" w:themeColor="text1"/>
                <w:sz w:val="20"/>
                <w:szCs w:val="20"/>
                <w:lang w:val="ro-RO" w:eastAsia="ro-RO"/>
              </w:rPr>
            </w:pPr>
            <w:r w:rsidRPr="007E58F8">
              <w:rPr>
                <w:color w:val="000000" w:themeColor="text1"/>
                <w:sz w:val="20"/>
                <w:szCs w:val="20"/>
                <w:lang w:val="ro-RO" w:eastAsia="ro-RO"/>
              </w:rPr>
              <w:t>Au fost susținute financiar</w:t>
            </w:r>
            <w:r w:rsidR="004F0C57" w:rsidRPr="007E58F8">
              <w:rPr>
                <w:color w:val="000000" w:themeColor="text1"/>
                <w:sz w:val="20"/>
                <w:szCs w:val="20"/>
                <w:lang w:val="ro-RO" w:eastAsia="ro-RO"/>
              </w:rPr>
              <w:t xml:space="preserve"> prin intermediul Programului de Granturi 2017, și alte proiecte/inițiative, care au avut scopul de a dezvolta abilități antreprenoriale</w:t>
            </w:r>
            <w:r w:rsidR="00D332AC" w:rsidRPr="007E58F8">
              <w:rPr>
                <w:color w:val="000000" w:themeColor="text1"/>
                <w:sz w:val="20"/>
                <w:szCs w:val="20"/>
                <w:lang w:val="ro-RO" w:eastAsia="ro-RO"/>
              </w:rPr>
              <w:t>,</w:t>
            </w:r>
            <w:r w:rsidR="004F0C57" w:rsidRPr="007E58F8">
              <w:rPr>
                <w:color w:val="000000" w:themeColor="text1"/>
                <w:sz w:val="20"/>
                <w:szCs w:val="20"/>
                <w:lang w:val="ro-RO" w:eastAsia="ro-RO"/>
              </w:rPr>
              <w:t xml:space="preserve"> precum și de angajare</w:t>
            </w:r>
            <w:r w:rsidR="00D332AC" w:rsidRPr="007E58F8">
              <w:rPr>
                <w:color w:val="000000" w:themeColor="text1"/>
                <w:sz w:val="20"/>
                <w:szCs w:val="20"/>
                <w:lang w:val="ro-RO" w:eastAsia="ro-RO"/>
              </w:rPr>
              <w:t xml:space="preserve"> a</w:t>
            </w:r>
            <w:r w:rsidR="004F0C57" w:rsidRPr="007E58F8">
              <w:rPr>
                <w:color w:val="000000" w:themeColor="text1"/>
                <w:sz w:val="20"/>
                <w:szCs w:val="20"/>
                <w:lang w:val="ro-RO" w:eastAsia="ro-RO"/>
              </w:rPr>
              <w:t xml:space="preserve"> tinerilor în cîmpul muncii, și anume:</w:t>
            </w:r>
          </w:p>
          <w:p w:rsidR="004F0C57" w:rsidRPr="007E58F8" w:rsidRDefault="004F0C57" w:rsidP="007E58F8">
            <w:pPr>
              <w:pStyle w:val="ListParagraph"/>
              <w:numPr>
                <w:ilvl w:val="0"/>
                <w:numId w:val="12"/>
              </w:numPr>
              <w:ind w:left="0"/>
              <w:contextualSpacing w:val="0"/>
              <w:jc w:val="both"/>
              <w:rPr>
                <w:color w:val="000000" w:themeColor="text1"/>
                <w:sz w:val="20"/>
                <w:szCs w:val="20"/>
                <w:lang w:val="ro-RO" w:eastAsia="ro-RO"/>
              </w:rPr>
            </w:pPr>
            <w:r w:rsidRPr="007E58F8">
              <w:rPr>
                <w:color w:val="000000" w:themeColor="text1"/>
                <w:sz w:val="20"/>
                <w:szCs w:val="20"/>
                <w:lang w:val="ro-RO" w:eastAsia="ro-RO"/>
              </w:rPr>
              <w:t>Proiectul ”Fii antreprenor!” prin intermediul căruia au fost sporite abilitățile și capacitățile antreprenoriale a 100 de copii ai migranților muncitori din zonele rurale din nordul Republicii Moldova, avînd ca scop crearea și administrarea micro afacerilor durabile în vederea creării locurilor de muncă și autoangajare, prin instruiri, vizite de studiu la antreprenori cu experiență., schimb de experiență cu tineri antreprenori.</w:t>
            </w:r>
          </w:p>
          <w:p w:rsidR="004F0C57" w:rsidRPr="007E58F8" w:rsidRDefault="004F0C57" w:rsidP="007E58F8">
            <w:pPr>
              <w:pStyle w:val="ListParagraph"/>
              <w:numPr>
                <w:ilvl w:val="0"/>
                <w:numId w:val="12"/>
              </w:numPr>
              <w:ind w:left="0"/>
              <w:contextualSpacing w:val="0"/>
              <w:jc w:val="both"/>
              <w:rPr>
                <w:color w:val="000000" w:themeColor="text1"/>
                <w:sz w:val="20"/>
                <w:szCs w:val="20"/>
                <w:lang w:val="ro-RO" w:eastAsia="ro-RO"/>
              </w:rPr>
            </w:pPr>
            <w:r w:rsidRPr="007E58F8">
              <w:rPr>
                <w:color w:val="000000" w:themeColor="text1"/>
                <w:sz w:val="20"/>
                <w:szCs w:val="20"/>
                <w:lang w:val="ro-RO" w:eastAsia="ro-RO"/>
              </w:rPr>
              <w:t>Proiectul ”Tinerii antreprenori-Un viitor prosper”, la care au participat și au fost implicați direct 30 de tineri din 10 local</w:t>
            </w:r>
            <w:r w:rsidR="00D332AC" w:rsidRPr="007E58F8">
              <w:rPr>
                <w:color w:val="000000" w:themeColor="text1"/>
                <w:sz w:val="20"/>
                <w:szCs w:val="20"/>
                <w:lang w:val="ro-RO" w:eastAsia="ro-RO"/>
              </w:rPr>
              <w:t>ități a Raionului Ialoveni, care</w:t>
            </w:r>
            <w:r w:rsidRPr="007E58F8">
              <w:rPr>
                <w:color w:val="000000" w:themeColor="text1"/>
                <w:sz w:val="20"/>
                <w:szCs w:val="20"/>
                <w:lang w:val="ro-RO" w:eastAsia="ro-RO"/>
              </w:rPr>
              <w:t xml:space="preserve"> au fost </w:t>
            </w:r>
            <w:r w:rsidR="002B64F6" w:rsidRPr="007E58F8">
              <w:rPr>
                <w:color w:val="000000" w:themeColor="text1"/>
                <w:sz w:val="20"/>
                <w:szCs w:val="20"/>
                <w:lang w:val="ro-RO" w:eastAsia="ro-RO"/>
              </w:rPr>
              <w:t>instruiți</w:t>
            </w:r>
            <w:r w:rsidRPr="007E58F8">
              <w:rPr>
                <w:color w:val="000000" w:themeColor="text1"/>
                <w:sz w:val="20"/>
                <w:szCs w:val="20"/>
                <w:lang w:val="ro-RO" w:eastAsia="ro-RO"/>
              </w:rPr>
              <w:t xml:space="preserve"> în domeniul antreprenorial. </w:t>
            </w:r>
          </w:p>
          <w:p w:rsidR="002B64F6" w:rsidRPr="007E58F8" w:rsidRDefault="004F0C57" w:rsidP="007E58F8">
            <w:pPr>
              <w:pStyle w:val="ListParagraph"/>
              <w:numPr>
                <w:ilvl w:val="0"/>
                <w:numId w:val="12"/>
              </w:numPr>
              <w:ind w:left="0"/>
              <w:contextualSpacing w:val="0"/>
              <w:jc w:val="both"/>
              <w:rPr>
                <w:color w:val="000000" w:themeColor="text1"/>
                <w:sz w:val="20"/>
                <w:szCs w:val="20"/>
                <w:lang w:val="ro-RO" w:eastAsia="ro-RO"/>
              </w:rPr>
            </w:pPr>
            <w:r w:rsidRPr="007E58F8">
              <w:rPr>
                <w:color w:val="000000" w:themeColor="text1"/>
                <w:sz w:val="20"/>
                <w:szCs w:val="20"/>
                <w:lang w:val="ro-RO" w:eastAsia="ro-RO"/>
              </w:rPr>
              <w:t>Proiectul ”Aplicarea instruirii mixte în domeniul antreprenorial din Republica Moldova” în cadrul căruia a fost creată o platformă educațională în domeniul antreprenorial la nivel național. Circa 420 de tineri au fost implicați în evenimente de motivare, co</w:t>
            </w:r>
            <w:r w:rsidR="002B64F6" w:rsidRPr="007E58F8">
              <w:rPr>
                <w:color w:val="000000" w:themeColor="text1"/>
                <w:sz w:val="20"/>
                <w:szCs w:val="20"/>
                <w:lang w:val="ro-RO" w:eastAsia="ro-RO"/>
              </w:rPr>
              <w:t>nectare și educare. Au fost desfășurate 14 ore de mentorat cu speakeri internaționali, 25 de beneficiari ai platformei și 7 evenimente cu speakeri internaționali.</w:t>
            </w:r>
          </w:p>
          <w:p w:rsidR="002B64F6" w:rsidRPr="007E58F8" w:rsidRDefault="002B64F6" w:rsidP="007E58F8">
            <w:pPr>
              <w:pStyle w:val="ListParagraph"/>
              <w:numPr>
                <w:ilvl w:val="0"/>
                <w:numId w:val="12"/>
              </w:numPr>
              <w:ind w:left="0"/>
              <w:contextualSpacing w:val="0"/>
              <w:jc w:val="both"/>
              <w:rPr>
                <w:color w:val="000000" w:themeColor="text1"/>
                <w:sz w:val="20"/>
                <w:szCs w:val="20"/>
                <w:lang w:val="ro-RO" w:eastAsia="ro-RO"/>
              </w:rPr>
            </w:pPr>
            <w:r w:rsidRPr="007E58F8">
              <w:rPr>
                <w:color w:val="000000" w:themeColor="text1"/>
                <w:sz w:val="20"/>
                <w:szCs w:val="20"/>
                <w:lang w:val="ro-RO" w:eastAsia="ro-RO"/>
              </w:rPr>
              <w:t xml:space="preserve">Proiectul ”Dezvoltarea modelelor de abilitare socioeconomică și implicare civică a tinerilor din colegii” prin intermediul căruia 30 de tineri din diferite colegii din țară au fost instruiți în cadrul programului de instruire cu accent pe capacitatea tinerilor drept multiplicatori în domeniul dezvoltării personale și proiectării carierei. </w:t>
            </w:r>
          </w:p>
          <w:p w:rsidR="00F306C9" w:rsidRPr="007E58F8" w:rsidRDefault="002B64F6" w:rsidP="007E58F8">
            <w:pPr>
              <w:pStyle w:val="ListParagraph"/>
              <w:numPr>
                <w:ilvl w:val="0"/>
                <w:numId w:val="12"/>
              </w:numPr>
              <w:ind w:left="0"/>
              <w:contextualSpacing w:val="0"/>
              <w:jc w:val="both"/>
              <w:rPr>
                <w:color w:val="000000" w:themeColor="text1"/>
                <w:sz w:val="20"/>
                <w:szCs w:val="20"/>
                <w:lang w:val="ro-RO" w:eastAsia="ro-RO"/>
              </w:rPr>
            </w:pPr>
            <w:r w:rsidRPr="007E58F8">
              <w:rPr>
                <w:color w:val="000000" w:themeColor="text1"/>
                <w:sz w:val="20"/>
                <w:szCs w:val="20"/>
                <w:lang w:val="ro-RO" w:eastAsia="ro-RO"/>
              </w:rPr>
              <w:t>Proiectul „</w:t>
            </w:r>
            <w:r w:rsidR="00EB3F2B" w:rsidRPr="007E58F8">
              <w:rPr>
                <w:color w:val="000000" w:themeColor="text1"/>
                <w:sz w:val="20"/>
                <w:szCs w:val="20"/>
                <w:lang w:val="ro-RO" w:eastAsia="ro-RO"/>
              </w:rPr>
              <w:t>Dorința &amp; perseverența</w:t>
            </w:r>
            <w:r w:rsidR="00D332AC" w:rsidRPr="007E58F8">
              <w:rPr>
                <w:color w:val="000000" w:themeColor="text1"/>
                <w:sz w:val="20"/>
                <w:szCs w:val="20"/>
                <w:lang w:val="ro-RO" w:eastAsia="ro-RO"/>
              </w:rPr>
              <w:t xml:space="preserve"> </w:t>
            </w:r>
            <w:r w:rsidR="00EB3F2B" w:rsidRPr="007E58F8">
              <w:rPr>
                <w:color w:val="000000" w:themeColor="text1"/>
                <w:sz w:val="20"/>
                <w:szCs w:val="20"/>
                <w:lang w:val="ro-RO" w:eastAsia="ro-RO"/>
              </w:rPr>
              <w:t>- asigură succesul</w:t>
            </w:r>
            <w:r w:rsidR="00D332AC" w:rsidRPr="007E58F8">
              <w:rPr>
                <w:color w:val="000000" w:themeColor="text1"/>
                <w:sz w:val="20"/>
                <w:szCs w:val="20"/>
                <w:lang w:val="ro-RO" w:eastAsia="ro-RO"/>
              </w:rPr>
              <w:t>”</w:t>
            </w:r>
            <w:r w:rsidR="004F0C57" w:rsidRPr="007E58F8">
              <w:rPr>
                <w:color w:val="000000" w:themeColor="text1"/>
                <w:sz w:val="20"/>
                <w:szCs w:val="20"/>
                <w:lang w:val="ro-RO" w:eastAsia="ro-RO"/>
              </w:rPr>
              <w:t xml:space="preserve"> </w:t>
            </w:r>
            <w:r w:rsidR="00EB3F2B" w:rsidRPr="007E58F8">
              <w:rPr>
                <w:color w:val="000000" w:themeColor="text1"/>
                <w:sz w:val="20"/>
                <w:szCs w:val="20"/>
                <w:lang w:val="ro-RO" w:eastAsia="ro-RO"/>
              </w:rPr>
              <w:t>prin intermediul căruia 25 de tineri și tinere din raionul Sîngerei, au fost instruiți în domeniul antreprenorial. În trimestrul</w:t>
            </w:r>
            <w:r w:rsidR="00D332AC" w:rsidRPr="007E58F8">
              <w:rPr>
                <w:color w:val="000000" w:themeColor="text1"/>
                <w:sz w:val="20"/>
                <w:szCs w:val="20"/>
                <w:lang w:val="ro-RO" w:eastAsia="ro-RO"/>
              </w:rPr>
              <w:t xml:space="preserve"> IV a avut loc Forumul Economic</w:t>
            </w:r>
            <w:r w:rsidR="00EB3F2B" w:rsidRPr="007E58F8">
              <w:rPr>
                <w:color w:val="000000" w:themeColor="text1"/>
                <w:sz w:val="20"/>
                <w:szCs w:val="20"/>
                <w:lang w:val="ro-RO" w:eastAsia="ro-RO"/>
              </w:rPr>
              <w:t xml:space="preserve">, la care au participat 150 de tineri activi, au fost prezentate 7 practici de succes, selectați și </w:t>
            </w:r>
            <w:r w:rsidR="00EB3F2B" w:rsidRPr="007E58F8">
              <w:rPr>
                <w:color w:val="000000" w:themeColor="text1"/>
                <w:sz w:val="20"/>
                <w:szCs w:val="20"/>
                <w:lang w:val="ro-RO" w:eastAsia="ro-RO"/>
              </w:rPr>
              <w:lastRenderedPageBreak/>
              <w:t>nominalizați 25 de antreprenori.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cursurilor, seminarelor, meselor rotunde, workshopurilor şi a forumurilor pentru agenţii economici în scopul informării şi sporirii performanţei manageriale în domeniul antreprenoriatului inovaţional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Tineretului şi Sportului,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de Stat pentru Proprietatea Intelectuală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AGEPI  în cooperare cu AITT a fost organizat la 26.10.2017 seminarul de instruire cu genericul „</w:t>
            </w:r>
            <w:r w:rsidRPr="007E58F8">
              <w:rPr>
                <w:rFonts w:ascii="Times New Roman" w:hAnsi="Times New Roman" w:cs="Times New Roman"/>
                <w:color w:val="000000" w:themeColor="text1"/>
                <w:sz w:val="20"/>
                <w:szCs w:val="20"/>
                <w:shd w:val="clear" w:color="auto" w:fill="FFFFFF"/>
              </w:rPr>
              <w:t>Proprietatea intelectuală – componenta principală a unei afaceri inovative”,</w:t>
            </w:r>
            <w:r w:rsidRPr="007E58F8">
              <w:rPr>
                <w:rFonts w:ascii="Times New Roman" w:hAnsi="Times New Roman" w:cs="Times New Roman"/>
                <w:color w:val="000000" w:themeColor="text1"/>
                <w:sz w:val="20"/>
                <w:szCs w:val="20"/>
              </w:rPr>
              <w:t xml:space="preserve"> pentru întreprinderile rezidente ale Parcului Științifico - Tehnologic "Academica" și  a Incubatorului de Inovare din cadrul AITT (20 part</w:t>
            </w:r>
            <w:r w:rsidR="00D332AC" w:rsidRPr="007E58F8">
              <w:rPr>
                <w:rFonts w:ascii="Times New Roman" w:hAnsi="Times New Roman" w:cs="Times New Roman"/>
                <w:color w:val="000000" w:themeColor="text1"/>
                <w:sz w:val="20"/>
                <w:szCs w:val="20"/>
              </w:rPr>
              <w:t>icipanți</w:t>
            </w:r>
            <w:r w:rsidRPr="007E58F8">
              <w:rPr>
                <w:rFonts w:ascii="Times New Roman" w:hAnsi="Times New Roman" w:cs="Times New Roman"/>
                <w:color w:val="000000" w:themeColor="text1"/>
                <w:sz w:val="20"/>
                <w:szCs w:val="20"/>
              </w:rPr>
              <w:t>.), în cadrul căruia au diseminat informații din domeniul PI</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( 3 titluri/60 ex.).</w:t>
            </w:r>
            <w:r w:rsidRPr="007E58F8">
              <w:rPr>
                <w:rFonts w:ascii="Times New Roman" w:hAnsi="Times New Roman" w:cs="Times New Roman"/>
                <w:color w:val="000000" w:themeColor="text1"/>
                <w:sz w:val="20"/>
                <w:szCs w:val="20"/>
                <w:shd w:val="clear" w:color="auto" w:fill="FFFFFF"/>
              </w:rPr>
              <w:t xml:space="preserve"> </w:t>
            </w:r>
          </w:p>
          <w:p w:rsidR="00F306C9" w:rsidRPr="007E58F8" w:rsidRDefault="009F5AF6" w:rsidP="007E58F8">
            <w:pPr>
              <w:pStyle w:val="ListParagraph"/>
              <w:ind w:left="0"/>
              <w:contextualSpacing w:val="0"/>
              <w:jc w:val="both"/>
              <w:rPr>
                <w:color w:val="000000" w:themeColor="text1"/>
                <w:sz w:val="20"/>
                <w:szCs w:val="20"/>
                <w:lang w:val="ro-RO"/>
              </w:rPr>
            </w:pPr>
            <w:r w:rsidRPr="007E58F8">
              <w:rPr>
                <w:color w:val="000000" w:themeColor="text1"/>
                <w:sz w:val="20"/>
                <w:szCs w:val="20"/>
                <w:lang w:val="ro-RO"/>
              </w:rPr>
              <w:t>De asemenea, AGEPI a diseminat informații cu referire la protecția invențiilor  și a altor obiecte de PI în rândul agenților economici și inventatorilor participanți la  Forumul Regional "Regiunea de Dezvoltarea Centru - soluții inovative</w:t>
            </w:r>
            <w:r w:rsidR="00D332AC" w:rsidRPr="007E58F8">
              <w:rPr>
                <w:color w:val="000000" w:themeColor="text1"/>
                <w:sz w:val="20"/>
                <w:szCs w:val="20"/>
                <w:lang w:val="ro-RO"/>
              </w:rPr>
              <w:t xml:space="preserve"> și oportunități pentru afaceri</w:t>
            </w:r>
            <w:r w:rsidRPr="007E58F8">
              <w:rPr>
                <w:color w:val="000000" w:themeColor="text1"/>
                <w:sz w:val="20"/>
                <w:szCs w:val="20"/>
                <w:lang w:val="ro-RO"/>
              </w:rPr>
              <w:t xml:space="preserve">",  organizat  la 13 noiembrie 2017 </w:t>
            </w:r>
            <w:r w:rsidRPr="007E58F8">
              <w:rPr>
                <w:color w:val="000000" w:themeColor="text1"/>
                <w:sz w:val="20"/>
                <w:szCs w:val="20"/>
                <w:shd w:val="clear" w:color="auto" w:fill="FFFFFF"/>
                <w:lang w:val="ro-RO"/>
              </w:rPr>
              <w:t>de către Consiliul raional Ungheni și Agenţia de Dezvoltare Regională Centru, în colaborare cu Primăria mun.Ungheni, Camera de Comerţ şi Industrie a RM, filiala Ungheni şi Administraţia Zonei Economice Libere „Ungheni-Business”. În cadrul forului pentru prima dată s-a desfăşurat Târgul Internaţional de Invenţii şi Idei Practice INVENT-INVEST- 2017, organizat la iniţiativa Societăţii Inventatorilor din România cu participarea AȘM, AITT și AGEPI (</w:t>
            </w:r>
            <w:r w:rsidR="00D332AC" w:rsidRPr="007E58F8">
              <w:rPr>
                <w:color w:val="000000" w:themeColor="text1"/>
                <w:sz w:val="20"/>
                <w:szCs w:val="20"/>
                <w:lang w:val="ro-RO"/>
              </w:rPr>
              <w:t>40 participanti/6 titluri</w:t>
            </w:r>
            <w:r w:rsidRPr="007E58F8">
              <w:rPr>
                <w:color w:val="000000" w:themeColor="text1"/>
                <w:sz w:val="20"/>
                <w:szCs w:val="20"/>
                <w:lang w:val="ro-RO"/>
              </w:rPr>
              <w:t>/340 ex.).</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data de 3 februarie 2017 - Agenţia pentru Inovare şi Transfer Tehnologic a organizat seminarul </w:t>
            </w:r>
            <w:r w:rsidRPr="007E58F8">
              <w:rPr>
                <w:rFonts w:ascii="Times New Roman" w:hAnsi="Times New Roman" w:cs="Times New Roman"/>
                <w:color w:val="000000" w:themeColor="text1"/>
                <w:sz w:val="20"/>
                <w:szCs w:val="20"/>
                <w:lang w:val="ro-MD"/>
              </w:rPr>
              <w:t>”Instrumente de finanțare și promovare a inovațiilor în Republica Moldova”</w:t>
            </w:r>
            <w:r w:rsidRPr="007E58F8">
              <w:rPr>
                <w:rFonts w:ascii="Times New Roman" w:hAnsi="Times New Roman" w:cs="Times New Roman"/>
                <w:color w:val="000000" w:themeColor="text1"/>
                <w:sz w:val="20"/>
                <w:szCs w:val="20"/>
              </w:rPr>
              <w:t xml:space="preserve">, în cadrul celei de-a XVI-a ediţii a Expoziţiei Naţionale ”Fabricat în Moldova” </w:t>
            </w:r>
            <w:r w:rsidRPr="007E58F8">
              <w:rPr>
                <w:rFonts w:ascii="Times New Roman" w:hAnsi="Times New Roman" w:cs="Times New Roman"/>
                <w:color w:val="000000" w:themeColor="text1"/>
                <w:sz w:val="20"/>
                <w:szCs w:val="20"/>
                <w:lang w:val="ro-MD"/>
              </w:rPr>
              <w:t xml:space="preserve">având ca grup țintă </w:t>
            </w:r>
            <w:r w:rsidRPr="007E58F8">
              <w:rPr>
                <w:rFonts w:ascii="Times New Roman" w:eastAsia="Calibri" w:hAnsi="Times New Roman" w:cs="Times New Roman"/>
                <w:color w:val="000000" w:themeColor="text1"/>
                <w:sz w:val="20"/>
                <w:szCs w:val="20"/>
              </w:rPr>
              <w:t>companiile cu potențial inovator din Republica Moldova</w:t>
            </w:r>
            <w:r w:rsidRPr="007E58F8">
              <w:rPr>
                <w:rFonts w:ascii="Times New Roman" w:hAnsi="Times New Roman" w:cs="Times New Roman"/>
                <w:color w:val="000000" w:themeColor="text1"/>
                <w:sz w:val="20"/>
                <w:szCs w:val="20"/>
                <w:lang w:val="ro-MD"/>
              </w:rPr>
              <w:t xml:space="preserve">. Scopul seminarului a fost de a </w:t>
            </w:r>
            <w:r w:rsidRPr="007E58F8">
              <w:rPr>
                <w:rFonts w:ascii="Times New Roman" w:hAnsi="Times New Roman" w:cs="Times New Roman"/>
                <w:color w:val="000000" w:themeColor="text1"/>
                <w:sz w:val="20"/>
                <w:szCs w:val="20"/>
              </w:rPr>
              <w:t>informa reprezentanții organizațiilor din sfera științei și inovării, agenții economici și alți actori ai mediului inovator despre pârghiile accesibile de finanțare a unei afaceri inovaționale, modalitățile de eficientizare a promovării acesteia, precum și aplicarea cu succes a mecanismelor de integrare a componentei inovatoare în mediul de business.</w:t>
            </w:r>
          </w:p>
          <w:p w:rsidR="001A434A" w:rsidRPr="007E58F8" w:rsidRDefault="001A434A" w:rsidP="007E58F8">
            <w:pPr>
              <w:pStyle w:val="ListParagraph"/>
              <w:ind w:left="0"/>
              <w:contextualSpacing w:val="0"/>
              <w:jc w:val="both"/>
              <w:rPr>
                <w:color w:val="000000" w:themeColor="text1"/>
                <w:sz w:val="20"/>
                <w:szCs w:val="20"/>
                <w:lang w:val="ro-RO" w:eastAsia="ro-RO"/>
              </w:rPr>
            </w:pPr>
            <w:r w:rsidRPr="007E58F8">
              <w:rPr>
                <w:rFonts w:eastAsia="MS Mincho"/>
                <w:color w:val="000000" w:themeColor="text1"/>
                <w:sz w:val="20"/>
                <w:szCs w:val="20"/>
                <w:lang w:val="ro-RO"/>
              </w:rPr>
              <w:t xml:space="preserve">La data de 31 octombrie în sala de conferințe a AITT, a avut loc seminarul de instruire „Proprietatea intelectuală- componenta principală a unei afaceri inovative”. </w:t>
            </w:r>
            <w:r w:rsidRPr="007E58F8">
              <w:rPr>
                <w:rFonts w:eastAsia="MS Mincho"/>
                <w:color w:val="000000" w:themeColor="text1"/>
                <w:sz w:val="20"/>
                <w:szCs w:val="20"/>
                <w:lang w:val="ro-MD"/>
              </w:rPr>
              <w:t>La seminar au fost prezenți agenți economici invitați și rezidenții Parcului Științifico - Tehnologic „Academica” și Incubatoarelor de Inovare din cadrul AITT. Participanții au avut posibilitatea de a face cunoștință cu gestiunea, evaluarea și evidența proprietății intelectuale, rolul proprietății intelectuale în dezvoltarea unei afaceri, precum și oportunitățile serviciului de pre diagnoză prestat de AGEPI.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3.1.13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Asigurarea realizării ciclului de instruiri pentru managerii şi rezidenţii incubatoarelor inovaţionale şi ai parcurilor ştiinţifico-tehnologice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La data de 2-3 martie 2017</w:t>
            </w:r>
            <w:r w:rsidR="00D332AC" w:rsidRPr="007E58F8">
              <w:rPr>
                <w:rFonts w:ascii="Times New Roman" w:eastAsia="Calibri" w:hAnsi="Times New Roman" w:cs="Times New Roman"/>
                <w:color w:val="000000" w:themeColor="text1"/>
                <w:sz w:val="20"/>
                <w:szCs w:val="20"/>
                <w:lang w:val="en-US"/>
              </w:rPr>
              <w:t>, incubatorul de inovare IT4BA în colaborare cu AITT ș</w:t>
            </w:r>
            <w:r w:rsidRPr="007E58F8">
              <w:rPr>
                <w:rFonts w:ascii="Times New Roman" w:eastAsia="Calibri" w:hAnsi="Times New Roman" w:cs="Times New Roman"/>
                <w:color w:val="000000" w:themeColor="text1"/>
                <w:sz w:val="20"/>
                <w:szCs w:val="20"/>
                <w:lang w:val="en-US"/>
              </w:rPr>
              <w:t>i programul de asistenţă tehnică TAIEX, au organizat un atelier de lucru cu scopul de a îndruma atât administratorii parcurilor ştiinţifico-tehnologice, incubatoarelor de inovare, cît şi entităţile publice interesate în dezvoltarea inovaţiilor, în sporirea activităţii acestora pentru a aduce un impact pozitiv asu</w:t>
            </w:r>
            <w:r w:rsidR="00D332AC" w:rsidRPr="007E58F8">
              <w:rPr>
                <w:rFonts w:ascii="Times New Roman" w:eastAsia="Calibri" w:hAnsi="Times New Roman" w:cs="Times New Roman"/>
                <w:color w:val="000000" w:themeColor="text1"/>
                <w:sz w:val="20"/>
                <w:szCs w:val="20"/>
                <w:lang w:val="en-US"/>
              </w:rPr>
              <w:t xml:space="preserve">pra economiei naţionale. </w:t>
            </w:r>
            <w:r w:rsidRPr="007E58F8">
              <w:rPr>
                <w:rFonts w:ascii="Times New Roman" w:eastAsia="Calibri" w:hAnsi="Times New Roman" w:cs="Times New Roman"/>
                <w:color w:val="000000" w:themeColor="text1"/>
                <w:sz w:val="20"/>
                <w:szCs w:val="20"/>
                <w:lang w:val="en-US"/>
              </w:rPr>
              <w:t>Nr. de participanţi: 50</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rPr>
              <w:t xml:space="preserve">În perioada 24-26 iulie reprezentanții AITT  administratorul incubatorului de inovare IT4BA au efectuat o vizită de studiu în cadrul instituției - Andalusian Agency for Innovation and Science, Seville, Spania. Vizita de studiu s-a efectuat ca urmare a suportului acordat de programul Comisiei Europene TAIEX. Scopul vizitei a constat în efectuarea schimbului de experiențe și expertiză în domeniul infrastructurii de inovare din statele membre ale UE. </w:t>
            </w:r>
          </w:p>
          <w:p w:rsidR="00F306C9" w:rsidRPr="007E58F8" w:rsidRDefault="001A434A"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rPr>
              <w:t>AITT, de asemenea, a asigurat instruirea personalului infrastructurii inovaţionale în cadrul proiectelor de finanţare a infrastructurii prin intermediul vizitelor de studiu şi seminarelor peste hotarele ţării, precum:II Inventica-USM- Spania, Polonia, Romania, PŞT Academica- Romania, II Politehnica- Ucraina, II Innocenter- Polonia, Ucraina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3.1.14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Dezvoltarea unui ghid electronic cu privire la iniţierea unei afaceri inovaţionale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 Agenţia pentru Inovare şi Transfer Tehnologic, Agenţia de Stat pentru Proprietatea Intelectuală</w:t>
            </w:r>
          </w:p>
        </w:tc>
        <w:tc>
          <w:tcPr>
            <w:tcW w:w="25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eastAsia="ro-RO"/>
              </w:rPr>
              <w:t>În perioada de raportare, AITT a elaborat cîteva ghiduri electronice cu privire la iniţierea unei afaceri inovaţionale, care sunt plasate pe pagina web:</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Ghidul privind elaborarea planului de afaceri inovaţional;</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Ghidul privind scrierea proiectelor de transfer tehnologic;</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Ghidul solicitantului pentru elaborarea proiectelor de dezvoltare a infrastructurii de inovare;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Ghidul rezidentului Parcului Ştiinţifico</w:t>
            </w:r>
            <w:r w:rsidR="00CD38BF" w:rsidRPr="007E58F8">
              <w:rPr>
                <w:color w:val="000000" w:themeColor="text1"/>
                <w:sz w:val="20"/>
                <w:szCs w:val="20"/>
                <w:lang w:val="ro-RO" w:eastAsia="ro-RO"/>
              </w:rPr>
              <w:t xml:space="preserve"> </w:t>
            </w:r>
            <w:r w:rsidRPr="007E58F8">
              <w:rPr>
                <w:color w:val="000000" w:themeColor="text1"/>
                <w:sz w:val="20"/>
                <w:szCs w:val="20"/>
                <w:lang w:val="ro-RO" w:eastAsia="ro-RO"/>
              </w:rPr>
              <w:t>-</w:t>
            </w:r>
            <w:r w:rsidR="00CD38BF" w:rsidRPr="007E58F8">
              <w:rPr>
                <w:color w:val="000000" w:themeColor="text1"/>
                <w:sz w:val="20"/>
                <w:szCs w:val="20"/>
                <w:lang w:val="ro-RO" w:eastAsia="ro-RO"/>
              </w:rPr>
              <w:t xml:space="preserve"> </w:t>
            </w:r>
            <w:r w:rsidRPr="007E58F8">
              <w:rPr>
                <w:color w:val="000000" w:themeColor="text1"/>
                <w:sz w:val="20"/>
                <w:szCs w:val="20"/>
                <w:lang w:val="ro-RO" w:eastAsia="ro-RO"/>
              </w:rPr>
              <w:t>Tehnologic/ Incubatorului de Inovare.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3.2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Formarea infrastructurii de suport educaţional</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Constituirea reţelei prestatorilor de servicii în afaceri autorizaţi prin instruirea acestora şi stimularea cererii de consultanţă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52136E" w:rsidRPr="007E58F8" w:rsidRDefault="0052136E"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rPr>
              <w:t>Pe parcursul perioadei de raportare a fost actualizată Baza de date a prestatorilor  de servicii în afaceri, prin înnoirea formularului și domeniilor de consultanță și instruire oferite. Totodată, cu suportul Proiectului DCFTA a fost elaborat un sistem de acreditare a Prestatorilor de Servicii în Afaceri.</w:t>
            </w:r>
          </w:p>
          <w:p w:rsidR="00895196" w:rsidRPr="007E58F8" w:rsidRDefault="00895196" w:rsidP="007E58F8">
            <w:pPr>
              <w:spacing w:after="0" w:line="240" w:lineRule="auto"/>
              <w:jc w:val="both"/>
              <w:rPr>
                <w:rFonts w:ascii="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Dezvoltarea serviciilor acordate în cadrul Centrului de Consultanţă şi Suport în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pStyle w:val="BodyText"/>
              <w:spacing w:after="0"/>
              <w:jc w:val="both"/>
              <w:rPr>
                <w:color w:val="000000" w:themeColor="text1"/>
                <w:sz w:val="20"/>
                <w:szCs w:val="20"/>
                <w:lang w:val="ro-RO"/>
              </w:rPr>
            </w:pPr>
            <w:r w:rsidRPr="007E58F8">
              <w:rPr>
                <w:color w:val="000000" w:themeColor="text1"/>
                <w:sz w:val="20"/>
                <w:szCs w:val="20"/>
                <w:lang w:val="ro-RO"/>
              </w:rPr>
              <w:t>Pe parcursul perioadei</w:t>
            </w:r>
            <w:r w:rsidR="00D332AC" w:rsidRPr="007E58F8">
              <w:rPr>
                <w:color w:val="000000" w:themeColor="text1"/>
                <w:sz w:val="20"/>
                <w:szCs w:val="20"/>
                <w:lang w:val="ro-RO"/>
              </w:rPr>
              <w:t xml:space="preserve"> de</w:t>
            </w:r>
            <w:r w:rsidR="00AA2799" w:rsidRPr="007E58F8">
              <w:rPr>
                <w:color w:val="000000" w:themeColor="text1"/>
                <w:sz w:val="20"/>
                <w:szCs w:val="20"/>
                <w:lang w:val="ro-RO"/>
              </w:rPr>
              <w:t xml:space="preserve"> raportare</w:t>
            </w:r>
            <w:r w:rsidRPr="007E58F8">
              <w:rPr>
                <w:color w:val="000000" w:themeColor="text1"/>
                <w:sz w:val="20"/>
                <w:szCs w:val="20"/>
                <w:lang w:val="ro-RO"/>
              </w:rPr>
              <w:t xml:space="preserve"> prin intermediul Centrului de Consultanță și Asistență în Afaceri au beneficiat de consultanță şi informații legate de inițierea şi dezvoltarea afacerilor 3645 persoane interesate.  Serviciile de consultanță oferite s-au centrat pe necesitățile individuale ale solicitanților, fiind oferit sprijin si soluții individualizate pentru reprezentanții business-ului mic şi mijlociu, dar si pentru potenți</w:t>
            </w:r>
            <w:r w:rsidR="00D332AC" w:rsidRPr="007E58F8">
              <w:rPr>
                <w:color w:val="000000" w:themeColor="text1"/>
                <w:sz w:val="20"/>
                <w:szCs w:val="20"/>
                <w:lang w:val="ro-RO"/>
              </w:rPr>
              <w:t>alii antreprenori.</w:t>
            </w:r>
            <w:r w:rsidRPr="007E58F8">
              <w:rPr>
                <w:color w:val="000000" w:themeColor="text1"/>
                <w:sz w:val="20"/>
                <w:szCs w:val="20"/>
                <w:lang w:val="ro-RO"/>
              </w:rPr>
              <w:t xml:space="preserve"> Facilitarea accesului la instrumente și surse de finanțare necesare inițierii și extinderii unei afaceri competitive. Identificarea celor mai adecvate metode și mijloace pentru promovarea afacerii, extindere a acesteia și sporirea nivelului de pregătire a personalului. </w:t>
            </w:r>
          </w:p>
          <w:p w:rsidR="00F306C9" w:rsidRPr="007E58F8" w:rsidRDefault="0052136E"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rPr>
              <w:t>Totodată</w:t>
            </w:r>
            <w:r w:rsidR="00D332AC" w:rsidRPr="007E58F8">
              <w:rPr>
                <w:color w:val="000000" w:themeColor="text1"/>
                <w:sz w:val="20"/>
                <w:szCs w:val="20"/>
                <w:lang w:val="ro-RO"/>
              </w:rPr>
              <w:t>,</w:t>
            </w:r>
            <w:r w:rsidRPr="007E58F8">
              <w:rPr>
                <w:color w:val="000000" w:themeColor="text1"/>
                <w:sz w:val="20"/>
                <w:szCs w:val="20"/>
                <w:lang w:val="ro-RO"/>
              </w:rPr>
              <w:t xml:space="preserve"> cu suportul Băncii Mondiale a fost inițiat proiectul de dezvoltare a serviciilor de consultanță pentru exportatori și potențiali exportatori</w:t>
            </w:r>
            <w:r w:rsidR="00D332AC" w:rsidRPr="007E58F8">
              <w:rPr>
                <w:color w:val="000000" w:themeColor="text1"/>
                <w:sz w:val="20"/>
                <w:szCs w:val="20"/>
                <w:lang w:val="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Eficientizarea activităţii ghişeului unic din cadrul Centrului de Consultanţă şi Suport în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eastAsia="ro-RO"/>
              </w:rPr>
              <w:t>În scopul îmbunătățirii suportului acordat IMM-urilor la inițierea și dezvoltarea afacerilor, în perioada raportată, Centrul de Consultanţă şi Suport în Afaceri a creat Baza de date a beneficiarilor serviciilor de consultanță, a standardizat procesul de consultanță și a elaborat Manualul Serviciului de Consultanță.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Acordarea serviciilor de mentorat pentru antreprenori în vederea extinderii şi promovării afacerii, precum şi a accesării resurselor financiare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După finisarea sesiunilor de instruire, organizate în scopul formare și dezvoltarea abilităților antreprenoare a femeilor, în cadrul Programului-pilot „Femei în Afaceri” (PF</w:t>
            </w:r>
            <w:r w:rsidR="00D332AC" w:rsidRPr="007E58F8">
              <w:rPr>
                <w:rFonts w:ascii="Times New Roman" w:hAnsi="Times New Roman" w:cs="Times New Roman"/>
                <w:color w:val="000000" w:themeColor="text1"/>
                <w:sz w:val="20"/>
                <w:szCs w:val="20"/>
              </w:rPr>
              <w:t>A), au fost acordate servicii</w:t>
            </w:r>
            <w:r w:rsidRPr="007E58F8">
              <w:rPr>
                <w:rFonts w:ascii="Times New Roman" w:hAnsi="Times New Roman" w:cs="Times New Roman"/>
                <w:color w:val="000000" w:themeColor="text1"/>
                <w:sz w:val="20"/>
                <w:szCs w:val="20"/>
              </w:rPr>
              <w:t xml:space="preserve"> de mentorat pentru antreprenori în vederea extinderii și promovării afacerii, precum și a accesării resurselor financiare. Cumulativ au fost acordate 3028 ore de consultanță individuală și mentorat în dezvoltarea afacerii.</w:t>
            </w:r>
          </w:p>
          <w:p w:rsidR="00F306C9" w:rsidRPr="007E58F8" w:rsidRDefault="0052136E"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rPr>
              <w:t xml:space="preserve">Urmare a implementării componentei I a Programului PFA „Suport la inițierea afacerilor” au fost </w:t>
            </w:r>
            <w:r w:rsidRPr="007E58F8">
              <w:rPr>
                <w:color w:val="000000" w:themeColor="text1"/>
                <w:sz w:val="20"/>
                <w:szCs w:val="20"/>
                <w:lang w:val="ro-RO"/>
              </w:rPr>
              <w:lastRenderedPageBreak/>
              <w:t>create 179 întreprinderi, care au generat 192 locuri de muncă.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3.3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Obiectiv:</w:t>
            </w:r>
            <w:r w:rsidRPr="007E58F8">
              <w:rPr>
                <w:rFonts w:ascii="Times New Roman" w:eastAsia="Times New Roman" w:hAnsi="Times New Roman" w:cs="Times New Roman"/>
                <w:b/>
                <w:bCs/>
                <w:i/>
                <w:iCs/>
                <w:color w:val="000000" w:themeColor="text1"/>
                <w:sz w:val="20"/>
                <w:szCs w:val="20"/>
                <w:lang w:eastAsia="ro-RO"/>
              </w:rPr>
              <w:t xml:space="preserve"> Crearea sistemului informaţional şi consultativ pentru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Facilitarea accesului IMM la informare prin intermediul Entreprise Europe Network (EEN)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 în comun cu 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În vederea asimilării oportunităților de dezvoltare a afacerilor pe plan intern și extern, Camera de Comerţ şi Industrie (CCI) a utilizat întreg setul de mijloace de care dispune pentru a promova și a stimula ideile inovative, pentru a susține procesele de diversificare și reorientare, printre care rețeaua Entreprise Europe Network (EEN)– cea mai mare rețea de suport a întreprinderilor mici și mijlocii din întreaga lume, cu peste 3000 de experți și aproape 600 de organizații membre din peste 60 de state. </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Partenerii EEN din Republica Moldova au oferit IMM-urilor, organizațiilor și asociațiilor de afaceri, consultări și sesiuni de informare pe diverse teme, dar în special pe marginea cererilor de propuneri COSME și alte proiecte  finanțate de UE, precum și utilizarea serviciilor Enterprise Europe Network.</w:t>
            </w:r>
          </w:p>
          <w:p w:rsidR="00F306C9" w:rsidRPr="007E58F8" w:rsidRDefault="00A45C4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sz w:val="20"/>
                <w:szCs w:val="20"/>
              </w:rPr>
              <w:t xml:space="preserve"> Pentru a îmbunătățirea ofertei  de servicii, partenerii din Moldova au organizat 22 de vizite la clienții IMM-urilor pentru a le evalua potențialul și pentru a le oferi consiliere cu privire la viitorii pași și acțiunile necesare pentru îmbunătățirea activității lor și adoptarea unor modele de afaceri eficiente.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Identificarea oportunităţilor Entreprise Europe Network pentru antreprenorii regionali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68240E" w:rsidRPr="007E58F8" w:rsidRDefault="0068240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30  iunie  2016,  Organizaţia  pentru  Dezvoltarea  Sectorului  Întreprinderilor  Mici  şi  Mijlocii  în consorțiu cu alți parteneri naționali a depus în cadrul COS-EEN-SGA2-2016-2-01 Enterprise Europe Network  2017-2018  (Programul  COSME),  proiectul  Business-INN-Moldova,  care  a  fost  acceptat,asigurând  astfel  continuarea  proiectului  Enterprise  Europe  Network  în  Moldova  pentru  anii  2017–2018. </w:t>
            </w:r>
          </w:p>
          <w:p w:rsidR="0068240E" w:rsidRPr="007E58F8" w:rsidRDefault="0068240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Obiectivul  proiectului  este  de  a  oferi  o  gamă  largă  de  servicii  integrate  prin:  îmbunătățirea </w:t>
            </w:r>
          </w:p>
          <w:p w:rsidR="00F306C9" w:rsidRPr="007E58F8" w:rsidRDefault="0068240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capacităților  inovatoare  ale  întreprinderilor  din  Moldova;  creșterea  competitivității  internaționale  a IMM-urilor în conformitate cu calitatea și  standardele de pe piața internă și creșterea cooperării între IMM-urile din Moldova, statele membre ale UE și întreprinderile din statele terțe.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Consolidarea procesului de difuzare a informaţiei pentru potenţialii antreprenori şi IMM active prin: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 desfăşurarea campaniilor regionale de informare a societăţii;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b) elaborarea broşurilor, ghidurilor şi pliantelor informative;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 promovarea exemplelor bunelor practici prin intermediul televiziunii, radioului şi presei scrise;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 administrarea portalului </w:t>
            </w:r>
            <w:hyperlink r:id="rId13" w:history="1">
              <w:r w:rsidRPr="007E58F8">
                <w:rPr>
                  <w:rFonts w:ascii="Times New Roman" w:eastAsia="Times New Roman" w:hAnsi="Times New Roman" w:cs="Times New Roman"/>
                  <w:color w:val="000000" w:themeColor="text1"/>
                  <w:sz w:val="20"/>
                  <w:szCs w:val="20"/>
                  <w:u w:val="single"/>
                  <w:lang w:eastAsia="ro-RO"/>
                </w:rPr>
                <w:t>www.businessportal.md</w:t>
              </w:r>
            </w:hyperlink>
            <w:r w:rsidRPr="007E58F8">
              <w:rPr>
                <w:rFonts w:ascii="Times New Roman" w:eastAsia="Times New Roman" w:hAnsi="Times New Roman" w:cs="Times New Roman"/>
                <w:color w:val="000000" w:themeColor="text1"/>
                <w:sz w:val="20"/>
                <w:szCs w:val="20"/>
                <w:lang w:eastAsia="ro-RO"/>
              </w:rPr>
              <w:t xml:space="preserve"> şi a paginii web </w:t>
            </w:r>
            <w:hyperlink r:id="rId14" w:history="1">
              <w:r w:rsidRPr="007E58F8">
                <w:rPr>
                  <w:rFonts w:ascii="Times New Roman" w:eastAsia="Times New Roman" w:hAnsi="Times New Roman" w:cs="Times New Roman"/>
                  <w:color w:val="000000" w:themeColor="text1"/>
                  <w:sz w:val="20"/>
                  <w:szCs w:val="20"/>
                  <w:u w:val="single"/>
                  <w:lang w:eastAsia="ro-RO"/>
                </w:rPr>
                <w:t>www.odimm.md</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 Organizaţia Internaţională pentru Migraţie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52136E" w:rsidRPr="007E58F8" w:rsidRDefault="00D332AC"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a) </w:t>
            </w:r>
            <w:r w:rsidR="0052136E" w:rsidRPr="007E58F8">
              <w:rPr>
                <w:rFonts w:ascii="Times New Roman" w:hAnsi="Times New Roman" w:cs="Times New Roman"/>
                <w:color w:val="000000" w:themeColor="text1"/>
                <w:sz w:val="20"/>
                <w:szCs w:val="20"/>
              </w:rPr>
              <w:t>ODIMM a elaborat și publicat 3000 de exemplare: de Istorii de succes Incubatoare de Afaceri, Istorii de Succes Pare 1+1, Cartea Jubiliară ODIMM, pliante RIAM, PARE1+1, FGC, GEA. Câte 1000 exemplare de Gazeta IMM Programul PARE 1+1 “Împreună creăm viitorul acasă” și câte 2500 - Gazeta IMM Ediție specială dedicată Programul – pilot „Femei în afaceri”. De asemenea, au fost editate două ediții ale Gazetei IMM-urilor:</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Programul PARE 1+1 Împreună creăm viitorul acasă – august;</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Ediție specială dedicată Programul – pilot „Femei în afaceri” – octombrie.</w:t>
            </w:r>
          </w:p>
          <w:p w:rsidR="0052136E" w:rsidRPr="007E58F8" w:rsidRDefault="00D332AC"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b) </w:t>
            </w:r>
            <w:r w:rsidR="0052136E" w:rsidRPr="007E58F8">
              <w:rPr>
                <w:rFonts w:ascii="Times New Roman" w:hAnsi="Times New Roman" w:cs="Times New Roman"/>
                <w:color w:val="000000" w:themeColor="text1"/>
                <w:sz w:val="20"/>
                <w:szCs w:val="20"/>
              </w:rPr>
              <w:t>În vederea promovării oportunităților de dezvoltare a afacerilor în rândul femeilor, ODIMM, în cooperare cu partenerii de dezvoltare din regiuni, a organizat 3 evenimente de informare locale cu privire la prevederile Programului ”Femei în Afaceri” și condițiile pe participare la acesta în or. Hâncești, Cimișlia și Cantemir. Cumulativ, în cadrul evenimentelor locale au participat peste 70 persoane.</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2017 au fost realizate 12 rapoarte de monitorizare a mass media. În total au fost documentate 1628 de articole despre activitatea ODIMM și proiectele gestionate de instituție. Cele mai multe articolele sunt pe online - 1398, urmează reportajele video - 184 și cele radio – 46. ODIMM a fost menționat în presă de 1377 ori, Programul de Atragere a Remitențelor în Economie PARE 1+1 – 498, Prima casă </w:t>
            </w:r>
            <w:r w:rsidRPr="007E58F8">
              <w:rPr>
                <w:rFonts w:ascii="Times New Roman" w:hAnsi="Times New Roman" w:cs="Times New Roman"/>
                <w:color w:val="000000" w:themeColor="text1"/>
                <w:sz w:val="20"/>
                <w:szCs w:val="20"/>
              </w:rPr>
              <w:lastRenderedPageBreak/>
              <w:t>– 300; Incubatoare de afaceri (RIAM) – 244; Programul Femei în afaceri (PFA)– 208; Programul Național de Abilitare Economică a Tinerilor (PNAET) – 178; Fondul de Garantare a Creditelor (FGC) – 110; Business Academy for Women (BAW) – 108; Gestionarea Eficientă a Afacerii (GEA) -  46; Business portal – 23; Enterprise Europe Network (EEN) – 21 și Centrul de Consultanţă şi Asistenţă în Afaceri (CCAA) – 12.</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luna martie 2017, a fost organizat un offline cu jurnaliștii din presa specializată și de interes pentru ODIMM, la care au participat circa 30 de jurnaliști și fotografi. În cadrul evenimentului a fost prezentate proiectele ODIMM, invitații au primit răspunsuri și explicații la întrebări din partea reprezentanților ODIMM. Totodată, au fost stabilite contacte personale cu reprezentanții mass-media. Ulterior a fost lansat și un concurs pentru jurnaliști, „Promovarea antreprenoriatului și a Programelor ODIMM”, care s-a fi</w:t>
            </w:r>
            <w:r w:rsidR="00D332AC" w:rsidRPr="007E58F8">
              <w:rPr>
                <w:rFonts w:ascii="Times New Roman" w:hAnsi="Times New Roman" w:cs="Times New Roman"/>
                <w:color w:val="000000" w:themeColor="text1"/>
                <w:sz w:val="20"/>
                <w:szCs w:val="20"/>
              </w:rPr>
              <w:t>nalizat în luna decembrie 2017</w:t>
            </w:r>
            <w:r w:rsidRPr="007E58F8">
              <w:rPr>
                <w:rFonts w:ascii="Times New Roman" w:hAnsi="Times New Roman" w:cs="Times New Roman"/>
                <w:color w:val="000000" w:themeColor="text1"/>
                <w:sz w:val="20"/>
                <w:szCs w:val="20"/>
              </w:rPr>
              <w:t xml:space="preserve"> cu selectarea învingătorilor pentru cel mai mare număr de materiale publicate la TV, radio, presa online și pentru cel mai bun fotoreportaj.</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luna decembrie 2017, a fost organizat un tur de presă în Transnistria prin care au fost promovate 4 antreprenoare beneficiare a proiectului Business Academy for Women. În turul de presă au fost 2 echipe de jurnaliști de la Radio Moldova Actualități și postul TV RTR Moldova. Antreprenoarele au fost filmate și intervievate, ulterior fiind difuzate în cadrul emisiunilor celor două instituții media și subliniată importanța programelor ODIMM inclusiv pentru antreprenorii din estul R. </w:t>
            </w:r>
            <w:r w:rsidR="001A673A" w:rsidRPr="007E58F8">
              <w:rPr>
                <w:rFonts w:ascii="Times New Roman" w:hAnsi="Times New Roman" w:cs="Times New Roman"/>
                <w:color w:val="000000" w:themeColor="text1"/>
                <w:sz w:val="20"/>
                <w:szCs w:val="20"/>
              </w:rPr>
              <w:t>Moldova.</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2017 a fost optimizată noua interfață a site-ului </w:t>
            </w:r>
            <w:hyperlink r:id="rId15" w:history="1">
              <w:r w:rsidRPr="007E58F8">
                <w:rPr>
                  <w:rStyle w:val="Hyperlink"/>
                  <w:rFonts w:ascii="Times New Roman" w:hAnsi="Times New Roman" w:cs="Times New Roman"/>
                  <w:color w:val="000000" w:themeColor="text1"/>
                  <w:sz w:val="20"/>
                  <w:szCs w:val="20"/>
                </w:rPr>
                <w:t>www.businessportal.md</w:t>
              </w:r>
            </w:hyperlink>
            <w:r w:rsidRPr="007E58F8">
              <w:rPr>
                <w:rFonts w:ascii="Times New Roman" w:hAnsi="Times New Roman" w:cs="Times New Roman"/>
                <w:b/>
                <w:color w:val="000000" w:themeColor="text1"/>
                <w:sz w:val="20"/>
                <w:szCs w:val="20"/>
              </w:rPr>
              <w:t xml:space="preserve">, </w:t>
            </w:r>
            <w:r w:rsidRPr="007E58F8">
              <w:rPr>
                <w:rFonts w:ascii="Times New Roman" w:hAnsi="Times New Roman" w:cs="Times New Roman"/>
                <w:color w:val="000000" w:themeColor="text1"/>
                <w:sz w:val="20"/>
                <w:szCs w:val="20"/>
              </w:rPr>
              <w:t xml:space="preserve">iar pe 14 noiembrie acesta a fost relansat în cadrul unei conferințe de presă. </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Portalul este un instrument important de informare a mediului de afaceri despre politicile și programele implementate de Guvern, Ministerul Economiei și Infrastructurii (MEI) sau alte entități guvernamentale, partenerii de dezvoltare în procesul de susținere a întreprinderilor mici și mijlocii.</w:t>
            </w:r>
          </w:p>
          <w:p w:rsidR="0052136E" w:rsidRPr="007E58F8" w:rsidRDefault="00805C55" w:rsidP="007E58F8">
            <w:pPr>
              <w:spacing w:after="0" w:line="240" w:lineRule="auto"/>
              <w:jc w:val="both"/>
              <w:rPr>
                <w:rFonts w:ascii="Times New Roman" w:hAnsi="Times New Roman" w:cs="Times New Roman"/>
                <w:color w:val="000000" w:themeColor="text1"/>
                <w:sz w:val="20"/>
                <w:szCs w:val="20"/>
              </w:rPr>
            </w:pPr>
            <w:hyperlink r:id="rId16" w:history="1">
              <w:r w:rsidR="0052136E" w:rsidRPr="007E58F8">
                <w:rPr>
                  <w:rStyle w:val="Hyperlink"/>
                  <w:rFonts w:ascii="Times New Roman" w:hAnsi="Times New Roman" w:cs="Times New Roman"/>
                  <w:color w:val="000000" w:themeColor="text1"/>
                  <w:sz w:val="20"/>
                  <w:szCs w:val="20"/>
                </w:rPr>
                <w:t>www.businessportal.md</w:t>
              </w:r>
            </w:hyperlink>
            <w:r w:rsidR="0052136E" w:rsidRPr="007E58F8">
              <w:rPr>
                <w:rFonts w:ascii="Times New Roman" w:hAnsi="Times New Roman" w:cs="Times New Roman"/>
                <w:color w:val="000000" w:themeColor="text1"/>
                <w:sz w:val="20"/>
                <w:szCs w:val="20"/>
              </w:rPr>
              <w:t xml:space="preserve"> oferă un spectru larg de instrumente pentru a ajuta antreprenorii să dezvolte și să crească afacerile la un nivel superior și pentru potențialii antreprenori să inițieze noi afaceri. Portalul oferă informații utile privind inițierea unei afaceri, plăți fiscale, contabilitate, cadrul legal, știri de afaceri, planuri de afaceri, programe de suport etc. Portalul va permite antreprenorilor și managerilor să dezvolte afacerile și să se extindă contactele B2B, deoarece oferă o gamă largă de informații importante și interesante, instrumente de informare a potențialilor clienți și parteneri pe servicii și produse. </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perioada noiembrie - decembrie 2017 businessportal.md a fost accesat de 1589 de utilizatori. </w:t>
            </w:r>
          </w:p>
          <w:p w:rsidR="0052136E"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site-ul </w:t>
            </w:r>
            <w:hyperlink r:id="rId17" w:history="1">
              <w:r w:rsidRPr="007E58F8">
                <w:rPr>
                  <w:rStyle w:val="Hyperlink"/>
                  <w:rFonts w:ascii="Times New Roman" w:hAnsi="Times New Roman" w:cs="Times New Roman"/>
                  <w:color w:val="000000" w:themeColor="text1"/>
                  <w:sz w:val="20"/>
                  <w:szCs w:val="20"/>
                </w:rPr>
                <w:t>www.odimm.md</w:t>
              </w:r>
            </w:hyperlink>
            <w:r w:rsidRPr="007E58F8">
              <w:rPr>
                <w:rFonts w:ascii="Times New Roman" w:hAnsi="Times New Roman" w:cs="Times New Roman"/>
                <w:color w:val="000000" w:themeColor="text1"/>
                <w:sz w:val="20"/>
                <w:szCs w:val="20"/>
              </w:rPr>
              <w:t xml:space="preserve"> zilnic sunt postate noutăți și informații despre programele și activitățile ODIMM. Începând cu luna iunie</w:t>
            </w:r>
            <w:r w:rsidR="00D332AC" w:rsidRPr="007E58F8">
              <w:rPr>
                <w:rFonts w:ascii="Times New Roman" w:hAnsi="Times New Roman" w:cs="Times New Roman"/>
                <w:color w:val="000000" w:themeColor="text1"/>
                <w:sz w:val="20"/>
                <w:szCs w:val="20"/>
              </w:rPr>
              <w:t xml:space="preserve"> 2017</w:t>
            </w:r>
            <w:r w:rsidRPr="007E58F8">
              <w:rPr>
                <w:rFonts w:ascii="Times New Roman" w:hAnsi="Times New Roman" w:cs="Times New Roman"/>
                <w:color w:val="000000" w:themeColor="text1"/>
                <w:sz w:val="20"/>
                <w:szCs w:val="20"/>
              </w:rPr>
              <w:t xml:space="preserve"> comunicatele de presă sunt publicate și în limba rusă pentru a informa inclusiv potențialii beneficiari și publicul larg din regiunea transnistreană și UTA Găgăuzia.</w:t>
            </w:r>
          </w:p>
          <w:p w:rsidR="00F306C9" w:rsidRPr="007E58F8" w:rsidRDefault="005213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A fost organizată o licitație pentru selectarea unei companii specializate pentru a optimiza și reactualiza site-ul </w:t>
            </w:r>
            <w:hyperlink r:id="rId18" w:history="1">
              <w:r w:rsidRPr="007E58F8">
                <w:rPr>
                  <w:rStyle w:val="Hyperlink"/>
                  <w:rFonts w:ascii="Times New Roman" w:hAnsi="Times New Roman" w:cs="Times New Roman"/>
                  <w:color w:val="000000" w:themeColor="text1"/>
                  <w:sz w:val="20"/>
                  <w:szCs w:val="20"/>
                </w:rPr>
                <w:t>www.odimm.md</w:t>
              </w:r>
            </w:hyperlink>
            <w:r w:rsidRPr="007E58F8">
              <w:rPr>
                <w:rFonts w:ascii="Times New Roman" w:hAnsi="Times New Roman" w:cs="Times New Roman"/>
                <w:color w:val="000000" w:themeColor="text1"/>
                <w:sz w:val="20"/>
                <w:szCs w:val="20"/>
              </w:rPr>
              <w:t>.</w:t>
            </w:r>
          </w:p>
          <w:p w:rsidR="00B64301" w:rsidRPr="007E58F8" w:rsidRDefault="00B64301" w:rsidP="007E58F8">
            <w:pPr>
              <w:spacing w:after="0" w:line="240" w:lineRule="auto"/>
              <w:jc w:val="both"/>
              <w:rPr>
                <w:rFonts w:ascii="Times New Roman" w:hAnsi="Times New Roman" w:cs="Times New Roman"/>
                <w:color w:val="000000" w:themeColor="text1"/>
                <w:sz w:val="20"/>
                <w:szCs w:val="20"/>
              </w:rPr>
            </w:pPr>
          </w:p>
          <w:p w:rsidR="00B64301" w:rsidRPr="007E58F8" w:rsidRDefault="00B64301" w:rsidP="007E58F8">
            <w:pPr>
              <w:spacing w:after="0" w:line="240" w:lineRule="auto"/>
              <w:jc w:val="both"/>
              <w:rPr>
                <w:rFonts w:ascii="Times New Roman" w:hAnsi="Times New Roman" w:cs="Times New Roman"/>
                <w:color w:val="000000" w:themeColor="text1"/>
                <w:sz w:val="20"/>
                <w:szCs w:val="20"/>
                <w:lang w:val="en-GB"/>
              </w:rPr>
            </w:pPr>
            <w:r w:rsidRPr="007E58F8">
              <w:rPr>
                <w:rFonts w:ascii="Times New Roman" w:hAnsi="Times New Roman" w:cs="Times New Roman"/>
                <w:color w:val="000000" w:themeColor="text1"/>
                <w:sz w:val="20"/>
                <w:szCs w:val="20"/>
                <w:lang w:val="en-GB"/>
              </w:rPr>
              <w:t>Organizația Internațională pentru Migrație, Misiunea în Republica Moldova (OIM), în parteneriat cu ODIMM, la 23 noiembrie 2017, în satul Coșnița, a organizat conferin</w:t>
            </w:r>
            <w:r w:rsidRPr="007E58F8">
              <w:rPr>
                <w:rFonts w:ascii="Times New Roman" w:hAnsi="Times New Roman" w:cs="Times New Roman"/>
                <w:color w:val="000000" w:themeColor="text1"/>
                <w:sz w:val="20"/>
                <w:szCs w:val="20"/>
              </w:rPr>
              <w:t>ț</w:t>
            </w:r>
            <w:r w:rsidR="00D332AC" w:rsidRPr="007E58F8">
              <w:rPr>
                <w:rFonts w:ascii="Times New Roman" w:hAnsi="Times New Roman" w:cs="Times New Roman"/>
                <w:color w:val="000000" w:themeColor="text1"/>
                <w:sz w:val="20"/>
                <w:szCs w:val="20"/>
              </w:rPr>
              <w:t>a de promovare</w:t>
            </w:r>
            <w:r w:rsidRPr="007E58F8">
              <w:rPr>
                <w:rFonts w:ascii="Times New Roman" w:hAnsi="Times New Roman" w:cs="Times New Roman"/>
                <w:color w:val="000000" w:themeColor="text1"/>
                <w:sz w:val="20"/>
                <w:szCs w:val="20"/>
              </w:rPr>
              <w:t xml:space="preserve"> a</w:t>
            </w:r>
            <w:r w:rsidR="00D332AC" w:rsidRPr="007E58F8">
              <w:rPr>
                <w:rFonts w:ascii="Times New Roman" w:hAnsi="Times New Roman" w:cs="Times New Roman"/>
                <w:color w:val="000000" w:themeColor="text1"/>
                <w:sz w:val="20"/>
                <w:szCs w:val="20"/>
                <w:lang w:val="en-GB"/>
              </w:rPr>
              <w:t xml:space="preserve"> Programului PARE 1+1 î</w:t>
            </w:r>
            <w:r w:rsidRPr="007E58F8">
              <w:rPr>
                <w:rFonts w:ascii="Times New Roman" w:hAnsi="Times New Roman" w:cs="Times New Roman"/>
                <w:color w:val="000000" w:themeColor="text1"/>
                <w:sz w:val="20"/>
                <w:szCs w:val="20"/>
                <w:lang w:val="en-GB"/>
              </w:rPr>
              <w:t xml:space="preserve">n limba rusă destinată tuturor instituțiilor interesate din regiunea transnistreana, reprezentanților ONG și antreprenorilor. </w:t>
            </w:r>
          </w:p>
          <w:p w:rsidR="00B64301" w:rsidRPr="007E58F8" w:rsidRDefault="00B64301" w:rsidP="007E58F8">
            <w:pPr>
              <w:pStyle w:val="ListParagraph"/>
              <w:numPr>
                <w:ilvl w:val="0"/>
                <w:numId w:val="31"/>
              </w:numPr>
              <w:ind w:left="0"/>
              <w:jc w:val="both"/>
              <w:rPr>
                <w:color w:val="000000" w:themeColor="text1"/>
                <w:sz w:val="20"/>
                <w:szCs w:val="20"/>
                <w:lang w:val="en-GB"/>
              </w:rPr>
            </w:pPr>
            <w:r w:rsidRPr="007E58F8">
              <w:rPr>
                <w:color w:val="000000" w:themeColor="text1"/>
                <w:sz w:val="20"/>
                <w:szCs w:val="20"/>
                <w:lang w:val="en-GB"/>
              </w:rPr>
              <w:t>De asemenea, la conferință au fost diseminate ist</w:t>
            </w:r>
            <w:r w:rsidR="00D332AC" w:rsidRPr="007E58F8">
              <w:rPr>
                <w:color w:val="000000" w:themeColor="text1"/>
                <w:sz w:val="20"/>
                <w:szCs w:val="20"/>
                <w:lang w:val="en-GB"/>
              </w:rPr>
              <w:t>oriile de success (35 buc) ale P</w:t>
            </w:r>
            <w:r w:rsidRPr="007E58F8">
              <w:rPr>
                <w:color w:val="000000" w:themeColor="text1"/>
                <w:sz w:val="20"/>
                <w:szCs w:val="20"/>
                <w:lang w:val="en-GB"/>
              </w:rPr>
              <w:t xml:space="preserve">rogramului PARE 1+1 în limba rusă. </w:t>
            </w:r>
          </w:p>
          <w:p w:rsidR="00B64301" w:rsidRPr="007E58F8" w:rsidRDefault="00B64301" w:rsidP="007E58F8">
            <w:pPr>
              <w:pStyle w:val="ListParagraph"/>
              <w:numPr>
                <w:ilvl w:val="0"/>
                <w:numId w:val="31"/>
              </w:numPr>
              <w:ind w:left="0"/>
              <w:jc w:val="both"/>
              <w:rPr>
                <w:color w:val="000000" w:themeColor="text1"/>
                <w:sz w:val="20"/>
                <w:szCs w:val="20"/>
                <w:lang w:val="en-GB"/>
              </w:rPr>
            </w:pPr>
            <w:r w:rsidRPr="007E58F8">
              <w:rPr>
                <w:color w:val="000000" w:themeColor="text1"/>
                <w:sz w:val="20"/>
                <w:szCs w:val="20"/>
                <w:lang w:val="en-GB"/>
              </w:rPr>
              <w:t xml:space="preserve">În decembrie 2017 a fost publicată broșura </w:t>
            </w:r>
            <w:r w:rsidRPr="007E58F8">
              <w:rPr>
                <w:i/>
                <w:color w:val="000000" w:themeColor="text1"/>
                <w:sz w:val="20"/>
                <w:szCs w:val="20"/>
                <w:lang w:val="en-GB"/>
              </w:rPr>
              <w:t xml:space="preserve">Oportunități de dezvoltare a antreprenoriatului în </w:t>
            </w:r>
            <w:r w:rsidRPr="007E58F8">
              <w:rPr>
                <w:i/>
                <w:color w:val="000000" w:themeColor="text1"/>
                <w:sz w:val="20"/>
                <w:szCs w:val="20"/>
                <w:lang w:val="en-GB"/>
              </w:rPr>
              <w:lastRenderedPageBreak/>
              <w:t xml:space="preserve">Republica Moldova (1000 buc) </w:t>
            </w:r>
            <w:r w:rsidRPr="007E58F8">
              <w:rPr>
                <w:color w:val="000000" w:themeColor="text1"/>
                <w:sz w:val="20"/>
                <w:szCs w:val="20"/>
                <w:lang w:val="en-GB"/>
              </w:rPr>
              <w:t>în limba română și în limba rusă. Aceste broșuri au fost diseminate în țară prin rețeaua de parteneri (ODIMM, ANOFM, CRDSE, Jenskie Initsiativi, Interaction) la diverse evenimente de pe amble maluri ale rîului Nistru, cît și prin intermediul partenerilor noștri (B</w:t>
            </w:r>
            <w:r w:rsidR="003D6132" w:rsidRPr="007E58F8">
              <w:rPr>
                <w:color w:val="000000" w:themeColor="text1"/>
                <w:sz w:val="20"/>
                <w:szCs w:val="20"/>
                <w:lang w:val="en-GB"/>
              </w:rPr>
              <w:t xml:space="preserve">iroul de </w:t>
            </w:r>
            <w:r w:rsidRPr="007E58F8">
              <w:rPr>
                <w:color w:val="000000" w:themeColor="text1"/>
                <w:sz w:val="20"/>
                <w:szCs w:val="20"/>
                <w:lang w:val="en-GB"/>
              </w:rPr>
              <w:t>R</w:t>
            </w:r>
            <w:r w:rsidR="003D6132" w:rsidRPr="007E58F8">
              <w:rPr>
                <w:color w:val="000000" w:themeColor="text1"/>
                <w:sz w:val="20"/>
                <w:szCs w:val="20"/>
                <w:lang w:val="en-GB"/>
              </w:rPr>
              <w:t xml:space="preserve">elații cu </w:t>
            </w:r>
            <w:r w:rsidRPr="007E58F8">
              <w:rPr>
                <w:color w:val="000000" w:themeColor="text1"/>
                <w:sz w:val="20"/>
                <w:szCs w:val="20"/>
                <w:lang w:val="en-GB"/>
              </w:rPr>
              <w:t>D</w:t>
            </w:r>
            <w:r w:rsidR="003D6132" w:rsidRPr="007E58F8">
              <w:rPr>
                <w:color w:val="000000" w:themeColor="text1"/>
                <w:sz w:val="20"/>
                <w:szCs w:val="20"/>
                <w:lang w:val="en-GB"/>
              </w:rPr>
              <w:t>iaspora</w:t>
            </w:r>
            <w:r w:rsidRPr="007E58F8">
              <w:rPr>
                <w:color w:val="000000" w:themeColor="text1"/>
                <w:sz w:val="20"/>
                <w:szCs w:val="20"/>
                <w:lang w:val="en-GB"/>
              </w:rPr>
              <w:t>)-peste hotarele țării.</w:t>
            </w:r>
          </w:p>
          <w:p w:rsidR="00B64301" w:rsidRPr="007E58F8" w:rsidRDefault="00B64301" w:rsidP="007E58F8">
            <w:pPr>
              <w:pStyle w:val="ListParagraph"/>
              <w:numPr>
                <w:ilvl w:val="0"/>
                <w:numId w:val="31"/>
              </w:numPr>
              <w:ind w:left="0"/>
              <w:jc w:val="both"/>
              <w:rPr>
                <w:color w:val="000000" w:themeColor="text1"/>
                <w:sz w:val="20"/>
                <w:szCs w:val="20"/>
              </w:rPr>
            </w:pPr>
            <w:r w:rsidRPr="007E58F8">
              <w:rPr>
                <w:color w:val="000000" w:themeColor="text1"/>
                <w:sz w:val="20"/>
                <w:szCs w:val="20"/>
                <w:lang w:val="en-GB"/>
              </w:rPr>
              <w:t xml:space="preserve">Tot în luna decembrie 2017 a fost finalizat procesul de colectare a informației necesare pentru publicarea ghidului de cooperare economică dintre amble maluri ale rîului Nistru. </w:t>
            </w:r>
            <w:r w:rsidRPr="007E58F8">
              <w:rPr>
                <w:color w:val="000000" w:themeColor="text1"/>
                <w:sz w:val="20"/>
                <w:szCs w:val="20"/>
              </w:rPr>
              <w:t>Ghidul urmează să fie diseminat tuturor actorilor interesați.</w:t>
            </w:r>
          </w:p>
          <w:p w:rsidR="00B64301" w:rsidRPr="007E58F8" w:rsidRDefault="003D6132" w:rsidP="007E58F8">
            <w:pPr>
              <w:pStyle w:val="ListParagraph"/>
              <w:numPr>
                <w:ilvl w:val="0"/>
                <w:numId w:val="30"/>
              </w:numPr>
              <w:ind w:left="0"/>
              <w:jc w:val="both"/>
              <w:rPr>
                <w:color w:val="000000" w:themeColor="text1"/>
                <w:sz w:val="20"/>
                <w:szCs w:val="20"/>
                <w:lang w:val="en-GB"/>
              </w:rPr>
            </w:pPr>
            <w:r w:rsidRPr="007E58F8">
              <w:rPr>
                <w:color w:val="000000" w:themeColor="text1"/>
                <w:sz w:val="20"/>
                <w:szCs w:val="20"/>
                <w:lang w:val="en-GB"/>
              </w:rPr>
              <w:t>La conferința de promovare a Programului</w:t>
            </w:r>
            <w:r w:rsidR="00B64301" w:rsidRPr="007E58F8">
              <w:rPr>
                <w:color w:val="000000" w:themeColor="text1"/>
                <w:sz w:val="20"/>
                <w:szCs w:val="20"/>
                <w:lang w:val="en-GB"/>
              </w:rPr>
              <w:t xml:space="preserve"> PARE 1+1 din s. Coșnița au fost prezen</w:t>
            </w:r>
            <w:r w:rsidRPr="007E58F8">
              <w:rPr>
                <w:color w:val="000000" w:themeColor="text1"/>
                <w:sz w:val="20"/>
                <w:szCs w:val="20"/>
                <w:lang w:val="en-GB"/>
              </w:rPr>
              <w:t>tate rezultatele implementării P</w:t>
            </w:r>
            <w:r w:rsidR="00B64301" w:rsidRPr="007E58F8">
              <w:rPr>
                <w:color w:val="000000" w:themeColor="text1"/>
                <w:sz w:val="20"/>
                <w:szCs w:val="20"/>
                <w:lang w:val="en-GB"/>
              </w:rPr>
              <w:t xml:space="preserve">rogramului PARE 1+1 pe malul drept, istorii de succes, precum și beneficiarii programului PARE 1+1 au împărtășit experiența acestora. Participanții la conferință au manifestat un interes major față de implementarea unui program similar programului PARE 1+1 în regiunea transnistreană.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3.3.4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Informarea potenţialilor beneficiari privind oportunităţile de finanţare prin intermediul programelor europene (COSME, Horizon 2020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6132" w:rsidRPr="007E58F8" w:rsidRDefault="003D6132"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La data de 1 februarie 2017, ODIMM a organizat atelierul de lucru „Internaționalizarea ÎMM-urilor pe piața din China și Asia de Sud-Est”, în cadrul programului adițional al Expoziției naționale „Fabricat în Moldova”. La eveniment au participat 53 de persoane - antreprenori, reprezentanți ai Ministerului Economiei, Consiliilor raionale, Rețelei Incubatoarelor de Afaceri din Moldova, Agențiilor de Dezvoltare Regională și altor organizații de suport în afaceri.</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De asemenea, în scopul mediatizării informațiilor privind oportunitățile oferite de programele EEN și COSME pe pagina web a ODIMM au fost lansate rubrici dedicate platformelor menționate.  </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Pe parcursul lunilor raportate la ODIMM au fost oferite 31 consultații individuale referitoare la oportunitățile oferite de EEN, de asemenea ODIMM a înregistrat 8 formulare de cooperare în afaceri în baza de date a rețelei EEN.</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În cadrul Rețelei Enterprise Europe Network, ODIMM a co-organizat în perioada de raportare următoarele evenimente: </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Moldovan Company Mission to IASI (Design Services for Water Supply Systems and Energy Efficiency) (14 – 15 februarie 2017, în Iași, România);</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Brokerage Event at Constanta Turism Fair „Halliday” 2017 (10 martie 2017, în Constanța, România).</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La 10 iunie, 2017 ODIMM a prezentat Programul european COSME și EEN societăților civile, cadrului didactic, și studenților ASEM</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La data de 21.07.2017 ODIMM a organizat sesiunea de informare referitoare la oportunitățile de finanțare, în cadrul programului COSME, cu prezentarea programului transfrontalier Moldova – România .</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La data de 24.10. 2017 (Călărași) și 02.11. 2017 (Cahul) – ODIMM, ca membru al rețelei EEN, a organizat sesiunile de informare „Oportunități pentru dezvoltarea și internaționalizarea IMM”. La evenimente au participat a cca 50 antreprenori.</w:t>
            </w:r>
          </w:p>
          <w:p w:rsidR="0068240E" w:rsidRPr="007E58F8" w:rsidRDefault="0068240E"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In perioada 19-22.2017 noiembrie curent, reprezentații consorțialului EEN Moldova, inclusiv ODIMM, au participat la Conferința Anula a rețelei EEN, care a avut loc în Estonia.</w:t>
            </w:r>
          </w:p>
          <w:p w:rsidR="00F306C9" w:rsidRPr="007E58F8" w:rsidRDefault="0068240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sz w:val="20"/>
                <w:szCs w:val="20"/>
              </w:rPr>
              <w:t>•La data de 30 noiembrie 2017, ODIMM a organizat evenimentul „Posibilități de finanțare a tehnologiilor verzi. Sesiunea de informare a fost organizat cu suportul EEN si Ambasadei Suediei din RM. La eveniment au participat cc 52 de persoane.</w:t>
            </w:r>
            <w:r w:rsidR="003D6132" w:rsidRPr="007E58F8">
              <w:rPr>
                <w:rFonts w:ascii="Times New Roman" w:hAnsi="Times New Roman" w:cs="Times New Roman"/>
                <w:color w:val="000000" w:themeColor="text1"/>
                <w:sz w:val="20"/>
                <w:szCs w:val="20"/>
              </w:rPr>
              <w:t xml:space="preserve">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3.3.5</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Organizarea seminarelor, meselor rotunde, atelierelor de lucru pentru agenţii economici în scopul dezvoltării </w:t>
            </w:r>
            <w:r w:rsidRPr="007E58F8">
              <w:rPr>
                <w:rFonts w:ascii="Times New Roman" w:eastAsia="Times New Roman" w:hAnsi="Times New Roman" w:cs="Times New Roman"/>
                <w:color w:val="000000" w:themeColor="text1"/>
                <w:sz w:val="20"/>
                <w:szCs w:val="20"/>
                <w:lang w:eastAsia="ro-RO"/>
              </w:rPr>
              <w:lastRenderedPageBreak/>
              <w:t>culturii antreprenoriale şi a performanţelor manageriale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Economiei, </w:t>
            </w:r>
            <w:r w:rsidRPr="007E58F8">
              <w:rPr>
                <w:rFonts w:ascii="Times New Roman" w:eastAsia="Times New Roman" w:hAnsi="Times New Roman" w:cs="Times New Roman"/>
                <w:color w:val="000000" w:themeColor="text1"/>
                <w:sz w:val="20"/>
                <w:szCs w:val="20"/>
                <w:lang w:eastAsia="ro-RO"/>
              </w:rPr>
              <w:lastRenderedPageBreak/>
              <w:t>Organizaţia pentru Dezvoltarea Sectorului Întreprinderilor Mici şi Mijlocii, Ministerul Educaţiei, 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de gestiune au fost organizate 15 evenimente de informare, la care au participat </w:t>
            </w:r>
            <w:r w:rsidRPr="007E58F8">
              <w:rPr>
                <w:rFonts w:ascii="Times New Roman" w:hAnsi="Times New Roman" w:cs="Times New Roman"/>
                <w:color w:val="000000" w:themeColor="text1"/>
                <w:sz w:val="20"/>
                <w:szCs w:val="20"/>
              </w:rPr>
              <w:lastRenderedPageBreak/>
              <w:t xml:space="preserve">cca 600 agenți economici: </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28 septembrie 2017 a fost realizat evenimentul Zile de informare cu genericul „Rolul proprietății intelectuale în activitatea de antreprenoriat”; </w:t>
            </w:r>
            <w:r w:rsidRPr="007E58F8">
              <w:rPr>
                <w:rFonts w:ascii="Times New Roman" w:hAnsi="Times New Roman" w:cs="Times New Roman"/>
                <w:color w:val="000000" w:themeColor="text1"/>
                <w:sz w:val="20"/>
                <w:szCs w:val="20"/>
                <w:shd w:val="clear" w:color="auto" w:fill="FFFFFF"/>
              </w:rPr>
              <w:t>20 decembrie 2017 a fost organizat Atelierul de lucru “Mărcile și procedura de înregistrare a acestora în Republica Moldova și în alte țări” la evenimente au participat cca 60 persoane;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28 martie 2017 a fost organizată Conferința Națională ,,Remitențele – sursă de amplificare economică a regiunilor”. La eveniment au participat circa 120 persoane;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15.02.2017 - la solicitarea AO Dinar </w:t>
            </w:r>
            <w:bookmarkStart w:id="1" w:name="_Hlk501439526"/>
            <w:r w:rsidRPr="007E58F8">
              <w:rPr>
                <w:rFonts w:ascii="Times New Roman" w:hAnsi="Times New Roman" w:cs="Times New Roman"/>
                <w:color w:val="000000" w:themeColor="text1"/>
                <w:sz w:val="20"/>
                <w:szCs w:val="20"/>
              </w:rPr>
              <w:t>pentru 25 de întreprinzători</w:t>
            </w:r>
            <w:bookmarkEnd w:id="1"/>
            <w:r w:rsidRPr="007E58F8">
              <w:rPr>
                <w:rFonts w:ascii="Times New Roman" w:hAnsi="Times New Roman" w:cs="Times New Roman"/>
                <w:color w:val="000000" w:themeColor="text1"/>
                <w:sz w:val="20"/>
                <w:szCs w:val="20"/>
              </w:rPr>
              <w:t xml:space="preserve"> au fost prezentate programele de suport național și internațional implementate de ODIMM</w:t>
            </w:r>
            <w:r w:rsidR="0068240E" w:rsidRPr="007E58F8">
              <w:rPr>
                <w:rFonts w:ascii="Times New Roman" w:hAnsi="Times New Roman" w:cs="Times New Roman"/>
                <w:color w:val="000000" w:themeColor="text1"/>
                <w:sz w:val="20"/>
                <w:szCs w:val="20"/>
              </w:rPr>
              <w:t xml:space="preserve"> </w:t>
            </w:r>
            <w:r w:rsidRPr="007E58F8">
              <w:rPr>
                <w:rFonts w:ascii="Times New Roman" w:hAnsi="Times New Roman" w:cs="Times New Roman"/>
                <w:color w:val="000000" w:themeColor="text1"/>
                <w:sz w:val="20"/>
                <w:szCs w:val="20"/>
              </w:rPr>
              <w:t>(or. Chișinău);</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23.02.</w:t>
            </w:r>
            <w:r w:rsidR="0068240E" w:rsidRPr="007E58F8">
              <w:rPr>
                <w:rFonts w:ascii="Times New Roman" w:hAnsi="Times New Roman" w:cs="Times New Roman"/>
                <w:color w:val="000000" w:themeColor="text1"/>
                <w:sz w:val="20"/>
                <w:szCs w:val="20"/>
              </w:rPr>
              <w:t>20</w:t>
            </w:r>
            <w:r w:rsidRPr="007E58F8">
              <w:rPr>
                <w:rFonts w:ascii="Times New Roman" w:hAnsi="Times New Roman" w:cs="Times New Roman"/>
                <w:color w:val="000000" w:themeColor="text1"/>
                <w:sz w:val="20"/>
                <w:szCs w:val="20"/>
              </w:rPr>
              <w:t>17 - La solicitarea Nexus Rezina, pentru 23 persoane care doresc să inițieze o afacere au fost  prezentate Programele ODIMM și Programul ”PARE 1+1”  (incubatorul Rezina);</w:t>
            </w:r>
          </w:p>
          <w:p w:rsidR="00962B6E" w:rsidRPr="007E58F8" w:rsidRDefault="00C16B34"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10.03.2017 - </w:t>
            </w:r>
            <w:r w:rsidR="00962B6E" w:rsidRPr="007E58F8">
              <w:rPr>
                <w:rFonts w:ascii="Times New Roman" w:hAnsi="Times New Roman" w:cs="Times New Roman"/>
                <w:color w:val="000000" w:themeColor="text1"/>
                <w:sz w:val="20"/>
                <w:szCs w:val="20"/>
              </w:rPr>
              <w:t>La solicitarea Ministerului Muncii, Protecției Sociale și Familiei în cadrul sesiunii de instruire a punctelor de contact pentru migranții reveniți, prin Proiectul Migrație și dezvoltare locală, a fost prezentat Programul</w:t>
            </w:r>
            <w:r w:rsidRPr="007E58F8">
              <w:rPr>
                <w:rFonts w:ascii="Times New Roman" w:hAnsi="Times New Roman" w:cs="Times New Roman"/>
                <w:color w:val="000000" w:themeColor="text1"/>
                <w:sz w:val="20"/>
                <w:szCs w:val="20"/>
              </w:rPr>
              <w:t xml:space="preserve"> </w:t>
            </w:r>
            <w:r w:rsidR="00962B6E" w:rsidRPr="007E58F8">
              <w:rPr>
                <w:rFonts w:ascii="Times New Roman" w:hAnsi="Times New Roman" w:cs="Times New Roman"/>
                <w:color w:val="000000" w:themeColor="text1"/>
                <w:sz w:val="20"/>
                <w:szCs w:val="20"/>
              </w:rPr>
              <w:t>” PARE 1+1”;</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bookmarkStart w:id="2" w:name="_Hlk501446485"/>
            <w:r w:rsidRPr="007E58F8">
              <w:rPr>
                <w:rFonts w:ascii="Times New Roman" w:hAnsi="Times New Roman" w:cs="Times New Roman"/>
                <w:color w:val="000000" w:themeColor="text1"/>
                <w:sz w:val="20"/>
                <w:szCs w:val="20"/>
              </w:rPr>
              <w:t xml:space="preserve">10.03.2017 - la solicitarea Consiliului Raional Cimișlia, pentru antreprenorii, cetățenii și reprezentanții organizațiilor de suport în afaceri a fost organizat un seminar de informare </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Oportunitățile și instrumentele pentru dezvoltarea afacerilor</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La eveniment au participat circa 60 de persoane.</w:t>
            </w:r>
          </w:p>
          <w:bookmarkEnd w:id="2"/>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14.03.2017 - la solicitarea Consiliului Raional din Ștefan Vodă, pentru cetățenii și antreprenorii satelor Feștelița, Ermoclia și Popeasca a fost realizat un seminar de informare privind </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Instrumentele de suport pentru mediul de afaceri</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La eveniment au participat peste 45 de persoane, antreprenori și primarii din aceste sate.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17.03.2017 - la solicitarea Consiliului Raional Hâncești pentru cetățenii, antreprenorii și reprezentanții organizațiilor de suport în afaceri a raionului a fost organizat un seminar de informare privind  </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Oportunitățile și instrumentele pentru dezvoltarea afacerilor. La eveniment au participat peste 50 de persoane.</w:t>
            </w:r>
          </w:p>
          <w:p w:rsidR="00962B6E" w:rsidRPr="007E58F8" w:rsidRDefault="00C16B34"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0</w:t>
            </w:r>
            <w:r w:rsidR="00962B6E" w:rsidRPr="007E58F8">
              <w:rPr>
                <w:rFonts w:ascii="Times New Roman" w:hAnsi="Times New Roman" w:cs="Times New Roman"/>
                <w:color w:val="000000" w:themeColor="text1"/>
                <w:sz w:val="20"/>
                <w:szCs w:val="20"/>
              </w:rPr>
              <w:t xml:space="preserve">7.04.2017 - la solicitarea Consiliului Raional Basarabeasca, pentru antreprenorii, cetățenii și reprezentanții organizațiilor de suport în afaceri a fost organizat un seminar de informare </w:t>
            </w:r>
            <w:r w:rsidRPr="007E58F8">
              <w:rPr>
                <w:rFonts w:ascii="Times New Roman" w:hAnsi="Times New Roman" w:cs="Times New Roman"/>
                <w:color w:val="000000" w:themeColor="text1"/>
                <w:sz w:val="20"/>
                <w:szCs w:val="20"/>
              </w:rPr>
              <w:t>”</w:t>
            </w:r>
            <w:r w:rsidR="00962B6E" w:rsidRPr="007E58F8">
              <w:rPr>
                <w:rFonts w:ascii="Times New Roman" w:hAnsi="Times New Roman" w:cs="Times New Roman"/>
                <w:color w:val="000000" w:themeColor="text1"/>
                <w:sz w:val="20"/>
                <w:szCs w:val="20"/>
              </w:rPr>
              <w:t>Programe de finanțare și suport în afaceri</w:t>
            </w:r>
            <w:r w:rsidRPr="007E58F8">
              <w:rPr>
                <w:rFonts w:ascii="Times New Roman" w:hAnsi="Times New Roman" w:cs="Times New Roman"/>
                <w:color w:val="000000" w:themeColor="text1"/>
                <w:sz w:val="20"/>
                <w:szCs w:val="20"/>
              </w:rPr>
              <w:t>”</w:t>
            </w:r>
            <w:r w:rsidR="00962B6E" w:rsidRPr="007E58F8">
              <w:rPr>
                <w:rFonts w:ascii="Times New Roman" w:hAnsi="Times New Roman" w:cs="Times New Roman"/>
                <w:color w:val="000000" w:themeColor="text1"/>
                <w:sz w:val="20"/>
                <w:szCs w:val="20"/>
              </w:rPr>
              <w:t>. La eveniment au participat circa 30 de persoane.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20.05.2017 - la solicitarea primarului satului Horodiște raionul Rezina, reprezentanții ODIMM au participat la un seminar de informare a cetățenilor și antreprenorilor din localitate privind Oportunitățile de suport în inițierea și dezvoltarea afacerii. La eveniment au participat circa 35 de persoane.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24.10.2017 - la solicitarea Consiliului Raional Călărași, pentru antreprenorii și potențiali oameni de afaceri a fost organizat un seminar de informare Oportunitățile și instrumentele pentru dezvoltarea afacerilor.  La eveniment au participat circa 30 de persoane.</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30.10.2017 – Prezentarea Programului PARE 1+1 în cadrul Conferinței dedicate celebrării Zilei Mondiale a Alimentației cu genericul „Schimbarea viitorului migrației, investiții în agricultură și dezvoltarea rurală” organizată de Organizația pentru Alimentație și Agricultură a Națiunilor Unite (FAO) și OIM.</w:t>
            </w:r>
          </w:p>
          <w:p w:rsidR="00962B6E" w:rsidRPr="007E58F8" w:rsidRDefault="00962B6E" w:rsidP="007E58F8">
            <w:pPr>
              <w:numPr>
                <w:ilvl w:val="0"/>
                <w:numId w:val="29"/>
              </w:numPr>
              <w:spacing w:after="0" w:line="240" w:lineRule="auto"/>
              <w:ind w:left="0" w:hanging="218"/>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02.11.2017 - la solicitarea Incubatorului de afaceri Cahul, pentru antreprenorii, cetățenii și reprezentanții autorităților publice locale a fost organizat un seminar de informare </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Oportunitățile și instrumentele pentru dezvoltarea afacerilor</w:t>
            </w:r>
            <w:r w:rsidR="00C16B34"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La eveniment au participat 22 de persoane.</w:t>
            </w:r>
          </w:p>
          <w:p w:rsidR="00962B6E" w:rsidRPr="007E58F8" w:rsidRDefault="00962B6E"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lastRenderedPageBreak/>
              <w:t>23.11.2017 - Prezentarea Programelor ODIMM si dezbateri privind posibilitățile implementării Programului PARE 1+1 în regiunea Transnistreană, Organizat de OIM în s. Coșnița, rn. Dubăsari.</w:t>
            </w:r>
          </w:p>
          <w:p w:rsidR="00F306C9" w:rsidRPr="007E58F8" w:rsidRDefault="00F25188"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Pe parcursul anului 2017</w:t>
            </w:r>
            <w:r w:rsidR="00F306C9" w:rsidRPr="007E58F8">
              <w:rPr>
                <w:rFonts w:ascii="Times New Roman" w:hAnsi="Times New Roman" w:cs="Times New Roman"/>
                <w:color w:val="000000" w:themeColor="text1"/>
                <w:sz w:val="20"/>
                <w:szCs w:val="20"/>
                <w:lang w:eastAsia="ro-RO"/>
              </w:rPr>
              <w:t>, în instituțiile de învățămînt din republică, au fost realizate următoarele activități, în scopul  dezvoltării culturii antreprenoriale şi a performanţelor manageriale:</w:t>
            </w:r>
          </w:p>
          <w:p w:rsidR="00F25188" w:rsidRPr="007E58F8" w:rsidRDefault="00F25188"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2</w:t>
            </w:r>
            <w:r w:rsidR="00F306C9" w:rsidRPr="007E58F8">
              <w:rPr>
                <w:color w:val="000000" w:themeColor="text1"/>
                <w:sz w:val="20"/>
                <w:szCs w:val="20"/>
                <w:lang w:val="ro-RO" w:eastAsia="ro-RO"/>
              </w:rPr>
              <w:t>0 de tineri de la LT Stăuceni s-au întrunit, în cadrul unui club de discuții, desfășu</w:t>
            </w:r>
            <w:r w:rsidR="00C16B34" w:rsidRPr="007E58F8">
              <w:rPr>
                <w:color w:val="000000" w:themeColor="text1"/>
                <w:sz w:val="20"/>
                <w:szCs w:val="20"/>
                <w:lang w:val="ro-RO" w:eastAsia="ro-RO"/>
              </w:rPr>
              <w:t>rat la data de 23 februarie 2017</w:t>
            </w:r>
            <w:r w:rsidR="00F306C9" w:rsidRPr="007E58F8">
              <w:rPr>
                <w:color w:val="000000" w:themeColor="text1"/>
                <w:sz w:val="20"/>
                <w:szCs w:val="20"/>
                <w:lang w:val="ro-RO" w:eastAsia="ro-RO"/>
              </w:rPr>
              <w:t xml:space="preserve"> și organizat de către A.O. Junior Achievement Moldova în part</w:t>
            </w:r>
            <w:r w:rsidRPr="007E58F8">
              <w:rPr>
                <w:color w:val="000000" w:themeColor="text1"/>
                <w:sz w:val="20"/>
                <w:szCs w:val="20"/>
                <w:lang w:val="ro-RO" w:eastAsia="ro-RO"/>
              </w:rPr>
              <w:t>eneriat cu tinerii antreprenori: un reprezentant al companiei care produce fulgi de cereale dulci ”Ronți”, și un reprezentant al companiei de producere a mobilierului școlar ”table.md”;</w:t>
            </w:r>
            <w:r w:rsidR="00F306C9" w:rsidRPr="007E58F8">
              <w:rPr>
                <w:color w:val="000000" w:themeColor="text1"/>
                <w:sz w:val="20"/>
                <w:szCs w:val="20"/>
                <w:lang w:val="ro-RO" w:eastAsia="ro-RO"/>
              </w:rPr>
              <w:t xml:space="preserve"> </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A.O. Junior Achievement Moldova împreună cu METRO Cash &amp; Carry Moldova, au organizat o activitate sub forma unor discuţii antreprenoriale, în cadrul Colegiului Naţional de Viticultură şi Vinificaţie din Chişinău.</w:t>
            </w:r>
            <w:r w:rsidR="00254126" w:rsidRPr="007E58F8">
              <w:rPr>
                <w:color w:val="000000" w:themeColor="text1"/>
                <w:sz w:val="20"/>
                <w:szCs w:val="20"/>
                <w:lang w:val="ro-RO" w:eastAsia="ro-RO"/>
              </w:rPr>
              <w:t xml:space="preserve"> R</w:t>
            </w:r>
            <w:r w:rsidRPr="007E58F8">
              <w:rPr>
                <w:color w:val="000000" w:themeColor="text1"/>
                <w:sz w:val="20"/>
                <w:szCs w:val="20"/>
                <w:lang w:val="ro-RO" w:eastAsia="ro-RO"/>
              </w:rPr>
              <w:t xml:space="preserve">eprezentantul METRO Cash &amp; Carry Moldova, le-a relatat tinerilor despre experiența companiei pe piața R. Moldova, dar și peste hotarele ei, despre succesele înregistrate, dar și despre provocări, despre riscuri și oportunitățile succesului în domeniul antreprenoriatului. </w:t>
            </w:r>
          </w:p>
          <w:p w:rsidR="00254126" w:rsidRPr="007E58F8" w:rsidRDefault="00254126"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La ASEM, peste 6</w:t>
            </w:r>
            <w:r w:rsidR="00F306C9" w:rsidRPr="007E58F8">
              <w:rPr>
                <w:color w:val="000000" w:themeColor="text1"/>
                <w:sz w:val="20"/>
                <w:szCs w:val="20"/>
                <w:lang w:val="ro-RO" w:eastAsia="ro-RO"/>
              </w:rPr>
              <w:t xml:space="preserve">0 de studenți au </w:t>
            </w:r>
            <w:r w:rsidR="00CD38BF" w:rsidRPr="007E58F8">
              <w:rPr>
                <w:color w:val="000000" w:themeColor="text1"/>
                <w:sz w:val="20"/>
                <w:szCs w:val="20"/>
                <w:lang w:val="ro-RO" w:eastAsia="ro-RO"/>
              </w:rPr>
              <w:t>participat</w:t>
            </w:r>
            <w:r w:rsidR="00F306C9" w:rsidRPr="007E58F8">
              <w:rPr>
                <w:color w:val="000000" w:themeColor="text1"/>
                <w:sz w:val="20"/>
                <w:szCs w:val="20"/>
                <w:lang w:val="ro-RO" w:eastAsia="ro-RO"/>
              </w:rPr>
              <w:t xml:space="preserve"> la concursul </w:t>
            </w:r>
            <w:r w:rsidR="00CD38BF" w:rsidRPr="007E58F8">
              <w:rPr>
                <w:color w:val="000000" w:themeColor="text1"/>
                <w:sz w:val="20"/>
                <w:szCs w:val="20"/>
                <w:lang w:val="ro-RO" w:eastAsia="ro-RO"/>
              </w:rPr>
              <w:t>economic</w:t>
            </w:r>
            <w:r w:rsidR="00F306C9" w:rsidRPr="007E58F8">
              <w:rPr>
                <w:color w:val="000000" w:themeColor="text1"/>
                <w:sz w:val="20"/>
                <w:szCs w:val="20"/>
                <w:lang w:val="ro-RO" w:eastAsia="ro-RO"/>
              </w:rPr>
              <w:t xml:space="preserve"> ”Azi student, mîine antreprenor” . </w:t>
            </w:r>
          </w:p>
          <w:p w:rsidR="00254126"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În cadrul facultății Finanțe</w:t>
            </w:r>
            <w:r w:rsidR="00254126" w:rsidRPr="007E58F8">
              <w:rPr>
                <w:color w:val="000000" w:themeColor="text1"/>
                <w:sz w:val="20"/>
                <w:szCs w:val="20"/>
                <w:lang w:val="ro-RO" w:eastAsia="ro-RO"/>
              </w:rPr>
              <w:t xml:space="preserve"> (ASEM)</w:t>
            </w:r>
            <w:r w:rsidRPr="007E58F8">
              <w:rPr>
                <w:color w:val="000000" w:themeColor="text1"/>
                <w:sz w:val="20"/>
                <w:szCs w:val="20"/>
                <w:lang w:val="ro-RO" w:eastAsia="ro-RO"/>
              </w:rPr>
              <w:t xml:space="preserve">, a fost organizat un Brain-ring cu genericul </w:t>
            </w:r>
            <w:r w:rsidR="00C16B34" w:rsidRPr="007E58F8">
              <w:rPr>
                <w:color w:val="000000" w:themeColor="text1"/>
                <w:sz w:val="20"/>
                <w:szCs w:val="20"/>
                <w:lang w:val="ro-RO" w:eastAsia="ro-RO"/>
              </w:rPr>
              <w:t>”</w:t>
            </w:r>
            <w:r w:rsidRPr="007E58F8">
              <w:rPr>
                <w:color w:val="000000" w:themeColor="text1"/>
                <w:sz w:val="20"/>
                <w:szCs w:val="20"/>
                <w:lang w:val="ro-RO" w:eastAsia="ro-RO"/>
              </w:rPr>
              <w:t>Etica în af</w:t>
            </w:r>
            <w:r w:rsidR="00254126" w:rsidRPr="007E58F8">
              <w:rPr>
                <w:color w:val="000000" w:themeColor="text1"/>
                <w:sz w:val="20"/>
                <w:szCs w:val="20"/>
                <w:lang w:val="ro-RO" w:eastAsia="ro-RO"/>
              </w:rPr>
              <w:t>aceri</w:t>
            </w:r>
            <w:r w:rsidR="00C16B34" w:rsidRPr="007E58F8">
              <w:rPr>
                <w:color w:val="000000" w:themeColor="text1"/>
                <w:sz w:val="20"/>
                <w:szCs w:val="20"/>
                <w:lang w:val="ro-RO" w:eastAsia="ro-RO"/>
              </w:rPr>
              <w:t>”</w:t>
            </w:r>
            <w:r w:rsidR="00254126" w:rsidRPr="007E58F8">
              <w:rPr>
                <w:color w:val="000000" w:themeColor="text1"/>
                <w:sz w:val="20"/>
                <w:szCs w:val="20"/>
                <w:lang w:val="ro-RO" w:eastAsia="ro-RO"/>
              </w:rPr>
              <w:t>, cu participarea a circa 3</w:t>
            </w:r>
            <w:r w:rsidRPr="007E58F8">
              <w:rPr>
                <w:color w:val="000000" w:themeColor="text1"/>
                <w:sz w:val="20"/>
                <w:szCs w:val="20"/>
                <w:lang w:val="ro-RO" w:eastAsia="ro-RO"/>
              </w:rPr>
              <w:t xml:space="preserve">0 de studenți. </w:t>
            </w:r>
          </w:p>
          <w:p w:rsidR="00254126" w:rsidRPr="007E58F8" w:rsidRDefault="00254126" w:rsidP="007E58F8">
            <w:pPr>
              <w:pStyle w:val="ListParagraph"/>
              <w:numPr>
                <w:ilvl w:val="0"/>
                <w:numId w:val="12"/>
              </w:numPr>
              <w:ind w:left="0" w:hanging="158"/>
              <w:jc w:val="both"/>
              <w:rPr>
                <w:color w:val="000000" w:themeColor="text1"/>
                <w:sz w:val="20"/>
                <w:szCs w:val="20"/>
                <w:lang w:val="en-GB" w:eastAsia="ro-RO"/>
              </w:rPr>
            </w:pPr>
            <w:r w:rsidRPr="007E58F8">
              <w:rPr>
                <w:color w:val="000000" w:themeColor="text1"/>
                <w:sz w:val="20"/>
                <w:szCs w:val="20"/>
                <w:lang w:val="ro-RO" w:eastAsia="ro-RO"/>
              </w:rPr>
              <w:t xml:space="preserve">În cadrul Săptămînii Europene a Întreprinderilor Mici și Mijlocii, la seminarul informativ pentru tinerii antreprenori </w:t>
            </w:r>
            <w:r w:rsidRPr="007E58F8">
              <w:rPr>
                <w:i/>
                <w:color w:val="000000" w:themeColor="text1"/>
                <w:sz w:val="20"/>
                <w:szCs w:val="20"/>
                <w:lang w:val="ro-RO" w:eastAsia="ro-RO"/>
              </w:rPr>
              <w:t>De la Idee la Afacere</w:t>
            </w:r>
            <w:r w:rsidRPr="007E58F8">
              <w:rPr>
                <w:color w:val="000000" w:themeColor="text1"/>
                <w:sz w:val="20"/>
                <w:szCs w:val="20"/>
                <w:lang w:val="ro-RO" w:eastAsia="ro-RO"/>
              </w:rPr>
              <w:t xml:space="preserve"> , organizat de ODIMM au participat 30 de studenți </w:t>
            </w:r>
          </w:p>
          <w:p w:rsidR="00F306C9" w:rsidRPr="007E58F8" w:rsidRDefault="00254126" w:rsidP="007E58F8">
            <w:pPr>
              <w:pStyle w:val="ListParagraph"/>
              <w:numPr>
                <w:ilvl w:val="0"/>
                <w:numId w:val="12"/>
              </w:numPr>
              <w:ind w:left="0"/>
              <w:jc w:val="both"/>
              <w:rPr>
                <w:color w:val="000000" w:themeColor="text1"/>
                <w:sz w:val="20"/>
                <w:szCs w:val="20"/>
                <w:lang w:val="en-GB" w:eastAsia="ro-RO"/>
              </w:rPr>
            </w:pPr>
            <w:r w:rsidRPr="007E58F8">
              <w:rPr>
                <w:color w:val="000000" w:themeColor="text1"/>
                <w:sz w:val="20"/>
                <w:szCs w:val="20"/>
                <w:lang w:val="ro-RO" w:eastAsia="ro-RO"/>
              </w:rPr>
              <w:t>În scopul promovării culturii antreprenoriale, ODIMM, în parteneriat cu alți donatori, a organizat un șir de mese rotunde  și ateliere de lucru cum ar fi ”Educația antreprenorială”, organizat</w:t>
            </w:r>
            <w:r w:rsidR="00C16B34" w:rsidRPr="007E58F8">
              <w:rPr>
                <w:color w:val="000000" w:themeColor="text1"/>
                <w:sz w:val="20"/>
                <w:szCs w:val="20"/>
                <w:lang w:val="ro-RO" w:eastAsia="ro-RO"/>
              </w:rPr>
              <w:t>e</w:t>
            </w:r>
            <w:r w:rsidRPr="007E58F8">
              <w:rPr>
                <w:color w:val="000000" w:themeColor="text1"/>
                <w:sz w:val="20"/>
                <w:szCs w:val="20"/>
                <w:lang w:val="ro-RO" w:eastAsia="ro-RO"/>
              </w:rPr>
              <w:t xml:space="preserve"> de Ministerul Economiei și Infrastructurii, Ministrul Educației, Culturii și Cercetării și Fundația Europeană pentru instruire</w:t>
            </w:r>
            <w:r w:rsidR="00A45C49" w:rsidRPr="007E58F8">
              <w:rPr>
                <w:color w:val="000000" w:themeColor="text1"/>
                <w:sz w:val="20"/>
                <w:szCs w:val="20"/>
                <w:lang w:val="ro-RO" w:eastAsia="ro-RO"/>
              </w:rPr>
              <w:t>.</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Pe parcursul anului 2017 Camera de Comerț și Industrie (CCI), în scopul dezvoltării culturii antreprenoriale şi a performanţelor manageriale, a organizat 120  activități de instruire, seminare și traininguri, cursuri modulare de care au beneficiat 1450 de participanți. </w:t>
            </w:r>
          </w:p>
          <w:p w:rsidR="00A45C49" w:rsidRPr="007E58F8" w:rsidRDefault="00A45C49" w:rsidP="007E58F8">
            <w:pPr>
              <w:pStyle w:val="Default"/>
              <w:jc w:val="both"/>
              <w:rPr>
                <w:color w:val="auto"/>
                <w:sz w:val="20"/>
                <w:szCs w:val="20"/>
              </w:rPr>
            </w:pPr>
            <w:r w:rsidRPr="007E58F8">
              <w:rPr>
                <w:color w:val="auto"/>
                <w:sz w:val="20"/>
                <w:szCs w:val="20"/>
              </w:rPr>
              <w:t>În cadrul evenimentelor au fost abordate următoarele subiecte</w:t>
            </w:r>
            <w:r w:rsidRPr="007E58F8">
              <w:rPr>
                <w:color w:val="FF0000"/>
                <w:sz w:val="20"/>
                <w:szCs w:val="20"/>
              </w:rPr>
              <w:t>:</w:t>
            </w:r>
          </w:p>
          <w:p w:rsidR="00A45C49" w:rsidRPr="007E58F8" w:rsidRDefault="00A45C49" w:rsidP="007E58F8">
            <w:pPr>
              <w:pStyle w:val="Default"/>
              <w:jc w:val="both"/>
              <w:rPr>
                <w:color w:val="FF0000"/>
                <w:sz w:val="20"/>
                <w:szCs w:val="20"/>
              </w:rPr>
            </w:pPr>
            <w:r w:rsidRPr="007E58F8">
              <w:rPr>
                <w:b/>
                <w:i/>
                <w:color w:val="auto"/>
                <w:sz w:val="20"/>
                <w:szCs w:val="20"/>
              </w:rPr>
              <w:t>Seminare și traininguri</w:t>
            </w:r>
            <w:r w:rsidRPr="007E58F8">
              <w:rPr>
                <w:color w:val="auto"/>
                <w:sz w:val="20"/>
                <w:szCs w:val="20"/>
              </w:rPr>
              <w:t xml:space="preserve"> </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 xml:space="preserve"> Resurse umane-aspecte cheie și instruire</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Implimentarea noului sistem de E-Achiziții</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Aspectul analizei economico-financiară ale agenților economici (FinComBank SA)</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Controlul de stat asupra activității de întreprinzător,tipuri de control</w:t>
            </w:r>
          </w:p>
          <w:p w:rsidR="00A45C49" w:rsidRPr="007E58F8" w:rsidRDefault="00A45C49" w:rsidP="007E58F8">
            <w:pPr>
              <w:pStyle w:val="ListParagraph"/>
              <w:numPr>
                <w:ilvl w:val="0"/>
                <w:numId w:val="32"/>
              </w:numPr>
              <w:ind w:left="0"/>
              <w:jc w:val="both"/>
              <w:rPr>
                <w:sz w:val="20"/>
                <w:szCs w:val="20"/>
              </w:rPr>
            </w:pPr>
            <w:r w:rsidRPr="007E58F8">
              <w:rPr>
                <w:sz w:val="20"/>
                <w:szCs w:val="20"/>
              </w:rPr>
              <w:t>Gestiunea proiectelor</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Aspectele fiscale și financiare în activitatea întreprinderilor</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Noile prevederi ale legii privind achizițiile publice</w:t>
            </w:r>
          </w:p>
          <w:p w:rsidR="00A45C49" w:rsidRPr="007E58F8" w:rsidRDefault="00A45C49" w:rsidP="007E58F8">
            <w:pPr>
              <w:pStyle w:val="ListParagraph"/>
              <w:numPr>
                <w:ilvl w:val="0"/>
                <w:numId w:val="32"/>
              </w:numPr>
              <w:ind w:left="0"/>
              <w:jc w:val="both"/>
              <w:rPr>
                <w:sz w:val="20"/>
                <w:szCs w:val="20"/>
              </w:rPr>
            </w:pPr>
            <w:r w:rsidRPr="007E58F8">
              <w:rPr>
                <w:sz w:val="20"/>
                <w:szCs w:val="20"/>
              </w:rPr>
              <w:t>Motivarea personalului,</w:t>
            </w:r>
          </w:p>
          <w:p w:rsidR="00A45C49" w:rsidRPr="007E58F8" w:rsidRDefault="00A45C49" w:rsidP="007E58F8">
            <w:pPr>
              <w:pStyle w:val="ListParagraph"/>
              <w:numPr>
                <w:ilvl w:val="0"/>
                <w:numId w:val="32"/>
              </w:numPr>
              <w:ind w:left="0"/>
              <w:jc w:val="both"/>
              <w:rPr>
                <w:sz w:val="20"/>
                <w:szCs w:val="20"/>
                <w:lang w:val="en-GB"/>
              </w:rPr>
            </w:pPr>
            <w:r w:rsidRPr="007E58F8">
              <w:rPr>
                <w:sz w:val="20"/>
                <w:szCs w:val="20"/>
                <w:lang w:val="en-GB"/>
              </w:rPr>
              <w:t>Tehnici eficiente de prezentare în afaceri</w:t>
            </w:r>
          </w:p>
          <w:p w:rsidR="00A45C49" w:rsidRPr="007E58F8" w:rsidRDefault="00A45C49" w:rsidP="007E58F8">
            <w:pPr>
              <w:pStyle w:val="ListParagraph"/>
              <w:numPr>
                <w:ilvl w:val="0"/>
                <w:numId w:val="32"/>
              </w:numPr>
              <w:ind w:left="0"/>
              <w:jc w:val="both"/>
              <w:rPr>
                <w:sz w:val="20"/>
                <w:szCs w:val="20"/>
              </w:rPr>
            </w:pPr>
            <w:r w:rsidRPr="007E58F8">
              <w:rPr>
                <w:sz w:val="20"/>
                <w:szCs w:val="20"/>
              </w:rPr>
              <w:t>Gestiunea conflictelor</w:t>
            </w:r>
          </w:p>
          <w:p w:rsidR="00A45C49" w:rsidRPr="007E58F8" w:rsidRDefault="00A45C49" w:rsidP="007E58F8">
            <w:pPr>
              <w:pStyle w:val="ListParagraph"/>
              <w:numPr>
                <w:ilvl w:val="0"/>
                <w:numId w:val="32"/>
              </w:numPr>
              <w:ind w:left="0"/>
              <w:jc w:val="both"/>
              <w:rPr>
                <w:sz w:val="20"/>
                <w:szCs w:val="20"/>
              </w:rPr>
            </w:pPr>
            <w:r w:rsidRPr="007E58F8">
              <w:rPr>
                <w:sz w:val="20"/>
                <w:szCs w:val="20"/>
              </w:rPr>
              <w:t xml:space="preserve">Arta oratorică, </w:t>
            </w:r>
          </w:p>
          <w:p w:rsidR="00A45C49" w:rsidRPr="007E58F8" w:rsidRDefault="00A45C49" w:rsidP="007E58F8">
            <w:pPr>
              <w:pStyle w:val="ListParagraph"/>
              <w:numPr>
                <w:ilvl w:val="0"/>
                <w:numId w:val="32"/>
              </w:numPr>
              <w:ind w:left="0"/>
              <w:jc w:val="both"/>
              <w:rPr>
                <w:sz w:val="20"/>
                <w:szCs w:val="20"/>
              </w:rPr>
            </w:pPr>
            <w:r w:rsidRPr="007E58F8">
              <w:rPr>
                <w:sz w:val="20"/>
                <w:szCs w:val="20"/>
              </w:rPr>
              <w:t>Operaţiuni de export import,</w:t>
            </w:r>
          </w:p>
          <w:p w:rsidR="00A45C49" w:rsidRPr="007E58F8" w:rsidRDefault="00A45C49" w:rsidP="007E58F8">
            <w:pPr>
              <w:pStyle w:val="ListParagraph"/>
              <w:numPr>
                <w:ilvl w:val="0"/>
                <w:numId w:val="32"/>
              </w:numPr>
              <w:ind w:left="0"/>
              <w:jc w:val="both"/>
              <w:rPr>
                <w:sz w:val="20"/>
                <w:szCs w:val="20"/>
              </w:rPr>
            </w:pPr>
            <w:r w:rsidRPr="007E58F8">
              <w:rPr>
                <w:sz w:val="20"/>
                <w:szCs w:val="20"/>
              </w:rPr>
              <w:t>Time Management, etc.</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 </w:t>
            </w:r>
            <w:r w:rsidRPr="007E58F8">
              <w:rPr>
                <w:rFonts w:ascii="Times New Roman" w:hAnsi="Times New Roman" w:cs="Times New Roman"/>
                <w:b/>
                <w:i/>
                <w:sz w:val="20"/>
                <w:szCs w:val="20"/>
              </w:rPr>
              <w:t>Cursuri modulare</w:t>
            </w:r>
          </w:p>
          <w:p w:rsidR="00A45C49" w:rsidRPr="007E58F8" w:rsidRDefault="00A45C49" w:rsidP="007E58F8">
            <w:pPr>
              <w:pStyle w:val="ListParagraph"/>
              <w:numPr>
                <w:ilvl w:val="0"/>
                <w:numId w:val="33"/>
              </w:numPr>
              <w:ind w:left="0"/>
              <w:jc w:val="both"/>
              <w:rPr>
                <w:sz w:val="20"/>
                <w:szCs w:val="20"/>
              </w:rPr>
            </w:pPr>
            <w:r w:rsidRPr="007E58F8">
              <w:rPr>
                <w:sz w:val="20"/>
                <w:szCs w:val="20"/>
              </w:rPr>
              <w:t xml:space="preserve">Contabilitate si 1C </w:t>
            </w:r>
          </w:p>
          <w:p w:rsidR="00A45C49" w:rsidRPr="007E58F8" w:rsidRDefault="00A45C49" w:rsidP="007E58F8">
            <w:pPr>
              <w:pStyle w:val="ListParagraph"/>
              <w:numPr>
                <w:ilvl w:val="0"/>
                <w:numId w:val="33"/>
              </w:numPr>
              <w:ind w:left="0"/>
              <w:jc w:val="both"/>
              <w:rPr>
                <w:sz w:val="20"/>
                <w:szCs w:val="20"/>
              </w:rPr>
            </w:pPr>
            <w:r w:rsidRPr="007E58F8">
              <w:rPr>
                <w:sz w:val="20"/>
                <w:szCs w:val="20"/>
              </w:rPr>
              <w:lastRenderedPageBreak/>
              <w:t>EUREM – Manager energetic European,</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Posibilități de implementare a învățământului  Dual,</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Gestiunea proiectelor, - IT in Project Management,</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Business Academy for Women, etc. </w:t>
            </w:r>
          </w:p>
          <w:p w:rsidR="00A45C49" w:rsidRPr="007E58F8" w:rsidRDefault="00A45C49" w:rsidP="007E58F8">
            <w:pPr>
              <w:spacing w:after="0" w:line="240" w:lineRule="auto"/>
              <w:jc w:val="both"/>
              <w:rPr>
                <w:rFonts w:ascii="Times New Roman" w:hAnsi="Times New Roman" w:cs="Times New Roman"/>
                <w:b/>
                <w:i/>
                <w:sz w:val="20"/>
                <w:szCs w:val="20"/>
              </w:rPr>
            </w:pPr>
            <w:r w:rsidRPr="007E58F8">
              <w:rPr>
                <w:rFonts w:ascii="Times New Roman" w:hAnsi="Times New Roman" w:cs="Times New Roman"/>
                <w:b/>
                <w:i/>
                <w:sz w:val="20"/>
                <w:szCs w:val="20"/>
              </w:rPr>
              <w:t xml:space="preserve">Programe internaționale </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 Programul  de sporire a  calficarii managerilor Moldova –Germania</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 Programul de sporire a calificării managerilor Moldova - Austria </w:t>
            </w:r>
          </w:p>
          <w:p w:rsidR="00A45C49" w:rsidRPr="007E58F8" w:rsidRDefault="00A45C49" w:rsidP="007E58F8">
            <w:pPr>
              <w:pStyle w:val="ListParagraph"/>
              <w:numPr>
                <w:ilvl w:val="0"/>
                <w:numId w:val="12"/>
              </w:numPr>
              <w:ind w:left="0"/>
              <w:jc w:val="both"/>
              <w:rPr>
                <w:color w:val="000000" w:themeColor="text1"/>
                <w:sz w:val="20"/>
                <w:szCs w:val="20"/>
                <w:lang w:val="en-GB" w:eastAsia="ro-RO"/>
              </w:rPr>
            </w:pPr>
            <w:r w:rsidRPr="007E58F8">
              <w:rPr>
                <w:sz w:val="16"/>
                <w:szCs w:val="16"/>
                <w:lang w:val="it-IT"/>
              </w:rPr>
              <w:t xml:space="preserve"> </w:t>
            </w:r>
            <w:r w:rsidRPr="007E58F8">
              <w:rPr>
                <w:sz w:val="20"/>
                <w:szCs w:val="20"/>
                <w:lang w:val="en-GB"/>
              </w:rPr>
              <w:t>La solicitarea agenților economici, ex. DAAC Hermes, MAIB, CNAS, CNAM, Camera de Comerţ şi Industrie a elaborat programe noi de formare continuă conform cerințelor pieței locale și internaționale în domeniile: vînzari, optimizarea business proceselor, leadership, dezvoltarea echipei, managementul proiectelor, riscurile în cadrul afacerilor.</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lastRenderedPageBreak/>
              <w:t xml:space="preserve">Prioritatea a 4-a. SPORIREA COMPETITIVITĂŢII IMM ŞI ÎNCURAJAREA SPIRITULUI INOVATOR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4.1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Îmbunătăţirea şi dezvoltarea capacităţilor tehnice şi inovatoare ale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Elaborarea studiului INNOIndex în Republica Moldova privind determinarea gradului de inovare a unui IMM (fiind luat ca exemplu modelul pentru România </w:t>
            </w:r>
            <w:hyperlink r:id="rId19" w:history="1">
              <w:r w:rsidRPr="007E58F8">
                <w:rPr>
                  <w:rFonts w:ascii="Times New Roman" w:eastAsia="Times New Roman" w:hAnsi="Times New Roman" w:cs="Times New Roman"/>
                  <w:color w:val="000000" w:themeColor="text1"/>
                  <w:sz w:val="20"/>
                  <w:szCs w:val="20"/>
                  <w:u w:val="single"/>
                  <w:lang w:eastAsia="ro-RO"/>
                </w:rPr>
                <w:t>http://innoindex.ro/</w:t>
              </w:r>
            </w:hyperlink>
            <w:r w:rsidRPr="007E58F8">
              <w:rPr>
                <w:rFonts w:ascii="Times New Roman" w:eastAsia="Times New Roman" w:hAnsi="Times New Roman" w:cs="Times New Roman"/>
                <w:color w:val="000000" w:themeColor="text1"/>
                <w:sz w:val="20"/>
                <w:szCs w:val="20"/>
                <w:lang w:eastAsia="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Agenţia pentru Inovare şi Transfer Tehnologic</w:t>
            </w:r>
            <w:r w:rsidRPr="007E58F8">
              <w:rPr>
                <w:rFonts w:ascii="Times New Roman" w:hAnsi="Times New Roman" w:cs="Times New Roman"/>
                <w:color w:val="000000" w:themeColor="text1"/>
                <w:sz w:val="20"/>
                <w:szCs w:val="20"/>
              </w:rPr>
              <w:t xml:space="preserve"> (AITT) în parteneriat cu ASEM a elaborat studiu INNObarometru 2015, care poate fi accesat pe pagina web a AITT</w:t>
            </w:r>
            <w:r w:rsidR="00C16B34" w:rsidRPr="007E58F8">
              <w:rPr>
                <w:rFonts w:ascii="Times New Roman" w:hAnsi="Times New Roman" w:cs="Times New Roman"/>
                <w:color w:val="000000" w:themeColor="text1"/>
                <w:sz w:val="20"/>
                <w:szCs w:val="20"/>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Evaluarea randamentului infrastructurii inovaţionale existente şi dezvoltarea continuă a acesteia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2017, pentru dezvoltarea infrastructurii inovaţionale, din bugetul de stat au fost alocate mjloace în valoare de 1490 mii lei, fiind depuse şi aprobate pentru finanţare 5 proiecte de dezvoltare a infrastructurii:</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ab/>
              <w:t>PŞT Academica împreună cu II Inovatorul - 840 mii lei</w:t>
            </w:r>
            <w:r w:rsidR="00C16B34" w:rsidRPr="007E58F8">
              <w:rPr>
                <w:rFonts w:ascii="Times New Roman" w:hAnsi="Times New Roman" w:cs="Times New Roman"/>
                <w:color w:val="000000" w:themeColor="text1"/>
                <w:sz w:val="20"/>
                <w:szCs w:val="20"/>
              </w:rPr>
              <w:t>;</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ab/>
              <w:t>II Innocenter - 80 mii lei</w:t>
            </w:r>
            <w:r w:rsidR="00C16B34" w:rsidRPr="007E58F8">
              <w:rPr>
                <w:rFonts w:ascii="Times New Roman" w:hAnsi="Times New Roman" w:cs="Times New Roman"/>
                <w:color w:val="000000" w:themeColor="text1"/>
                <w:sz w:val="20"/>
                <w:szCs w:val="20"/>
              </w:rPr>
              <w:t>;</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ab/>
              <w:t>II Inventica-USM – 120 mii lei</w:t>
            </w:r>
            <w:r w:rsidR="00C16B34" w:rsidRPr="007E58F8">
              <w:rPr>
                <w:rFonts w:ascii="Times New Roman" w:hAnsi="Times New Roman" w:cs="Times New Roman"/>
                <w:color w:val="000000" w:themeColor="text1"/>
                <w:sz w:val="20"/>
                <w:szCs w:val="20"/>
              </w:rPr>
              <w:t>;</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ab/>
              <w:t>II Politehnica - 120 mii lei</w:t>
            </w:r>
            <w:r w:rsidR="00C16B34" w:rsidRPr="007E58F8">
              <w:rPr>
                <w:rFonts w:ascii="Times New Roman" w:hAnsi="Times New Roman" w:cs="Times New Roman"/>
                <w:color w:val="000000" w:themeColor="text1"/>
                <w:sz w:val="20"/>
                <w:szCs w:val="20"/>
              </w:rPr>
              <w:t>;</w:t>
            </w:r>
          </w:p>
          <w:p w:rsidR="001A434A" w:rsidRPr="007E58F8" w:rsidRDefault="001A434A" w:rsidP="007E58F8">
            <w:pPr>
              <w:framePr w:hSpace="180" w:wrap="around" w:vAnchor="text" w:hAnchor="text" w:x="-678" w:y="1"/>
              <w:spacing w:after="0" w:line="240" w:lineRule="auto"/>
              <w:suppressOverlap/>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ab/>
              <w:t>II IT4BA - 330 mii lei</w:t>
            </w:r>
            <w:r w:rsidR="00C16B34" w:rsidRPr="007E58F8">
              <w:rPr>
                <w:rFonts w:ascii="Times New Roman" w:hAnsi="Times New Roman" w:cs="Times New Roman"/>
                <w:color w:val="000000" w:themeColor="text1"/>
                <w:sz w:val="20"/>
                <w:szCs w:val="20"/>
              </w:rPr>
              <w:t>;</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Au fost examinate rapoartele privind implementarea proiectelor din anul 2017 şi au fost analizaţi cei mai importanţi indicatori care caracterizează activitatea II şi PŞT, incluși în raportul anual al AITT.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Dezvoltarea unei baze de date a IMM implicate în activităţi inovative, cu includerea indicatorilor de inovare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 Agenţia de Stat pentru Proprietatea Intelectuală, Biroul Naţional de Statistică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E07914"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w:t>
            </w:r>
            <w:r w:rsidR="00DE3241" w:rsidRPr="007E58F8">
              <w:rPr>
                <w:rFonts w:ascii="Times New Roman" w:eastAsia="Times New Roman" w:hAnsi="Times New Roman" w:cs="Times New Roman"/>
                <w:color w:val="000000" w:themeColor="text1"/>
                <w:sz w:val="20"/>
                <w:szCs w:val="20"/>
                <w:lang w:eastAsia="ro-RO"/>
              </w:rPr>
              <w:t>anului</w:t>
            </w:r>
            <w:r w:rsidRPr="007E58F8">
              <w:rPr>
                <w:rFonts w:ascii="Times New Roman" w:eastAsia="Times New Roman" w:hAnsi="Times New Roman" w:cs="Times New Roman"/>
                <w:color w:val="000000" w:themeColor="text1"/>
                <w:sz w:val="20"/>
                <w:szCs w:val="20"/>
                <w:lang w:eastAsia="ro-RO"/>
              </w:rPr>
              <w:t xml:space="preserve"> 20</w:t>
            </w:r>
            <w:r w:rsidR="00E07914" w:rsidRPr="007E58F8">
              <w:rPr>
                <w:rFonts w:ascii="Times New Roman" w:eastAsia="Times New Roman" w:hAnsi="Times New Roman" w:cs="Times New Roman"/>
                <w:color w:val="000000" w:themeColor="text1"/>
                <w:sz w:val="20"/>
                <w:szCs w:val="20"/>
                <w:lang w:eastAsia="ro-RO"/>
              </w:rPr>
              <w:t>17 pentru prima dată a fost implementată cercetarea statistică ”Inovarea în întreprinderi” (chestionarul statistic a fost elaborat în baza chestionarului comunitar ”Comunity Innovation Survey”)</w:t>
            </w:r>
            <w:r w:rsidR="00C16B34" w:rsidRPr="007E58F8">
              <w:rPr>
                <w:rFonts w:ascii="Times New Roman" w:eastAsia="Times New Roman" w:hAnsi="Times New Roman" w:cs="Times New Roman"/>
                <w:color w:val="000000" w:themeColor="text1"/>
                <w:sz w:val="20"/>
                <w:szCs w:val="20"/>
                <w:lang w:eastAsia="ro-RO"/>
              </w:rPr>
              <w:t>.</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Acordarea granturilor pentru susţinerea IMM în implementarea proiectelor din domeniul eficienţei </w:t>
            </w:r>
            <w:r w:rsidRPr="007E58F8">
              <w:rPr>
                <w:rFonts w:ascii="Times New Roman" w:eastAsia="Times New Roman" w:hAnsi="Times New Roman" w:cs="Times New Roman"/>
                <w:color w:val="000000" w:themeColor="text1"/>
                <w:sz w:val="20"/>
                <w:szCs w:val="20"/>
                <w:lang w:eastAsia="ro-RO"/>
              </w:rPr>
              <w:lastRenderedPageBreak/>
              <w:t>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5D694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Proiectul „Business </w:t>
            </w:r>
            <w:r w:rsidRPr="007E58F8">
              <w:rPr>
                <w:rFonts w:ascii="Times New Roman" w:eastAsia="Times New Roman" w:hAnsi="Times New Roman" w:cs="Times New Roman"/>
                <w:color w:val="000000" w:themeColor="text1"/>
                <w:sz w:val="20"/>
                <w:szCs w:val="20"/>
                <w:lang w:eastAsia="ro-RO"/>
              </w:rPr>
              <w:lastRenderedPageBreak/>
              <w:t>Advisory Services” al Băncii Europene pentru Reconstrucţie şi Dezvoltare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F306C9" w:rsidRPr="007E58F8" w:rsidRDefault="00F306C9" w:rsidP="007E58F8">
            <w:pPr>
              <w:pStyle w:val="NoSpacing"/>
              <w:jc w:val="both"/>
              <w:rPr>
                <w:rFonts w:ascii="Times New Roman" w:eastAsia="Times New Roman" w:hAnsi="Times New Roman"/>
                <w:color w:val="000000" w:themeColor="text1"/>
                <w:sz w:val="20"/>
                <w:szCs w:val="20"/>
                <w:lang w:val="ro-RO" w:eastAsia="ro-RO"/>
              </w:rPr>
            </w:pPr>
            <w:r w:rsidRPr="007E58F8">
              <w:rPr>
                <w:rFonts w:ascii="Times New Roman" w:eastAsia="Times New Roman" w:hAnsi="Times New Roman"/>
                <w:color w:val="000000" w:themeColor="text1"/>
                <w:sz w:val="20"/>
                <w:szCs w:val="20"/>
                <w:lang w:val="ro-RO" w:eastAsia="ro-RO"/>
              </w:rPr>
              <w:t xml:space="preserve">În contextul acordării granturilor pentru susţinerea IMM-urilor în implementarea proiectelor din </w:t>
            </w:r>
            <w:r w:rsidRPr="007E58F8">
              <w:rPr>
                <w:rFonts w:ascii="Times New Roman" w:eastAsia="Times New Roman" w:hAnsi="Times New Roman"/>
                <w:color w:val="000000" w:themeColor="text1"/>
                <w:sz w:val="20"/>
                <w:szCs w:val="20"/>
                <w:lang w:val="ro-RO" w:eastAsia="ro-RO"/>
              </w:rPr>
              <w:lastRenderedPageBreak/>
              <w:t xml:space="preserve">domeniul eficienţei energetice, cu suportul </w:t>
            </w:r>
            <w:r w:rsidRPr="007E58F8">
              <w:rPr>
                <w:rFonts w:ascii="Times New Roman" w:hAnsi="Times New Roman"/>
                <w:color w:val="000000" w:themeColor="text1"/>
                <w:sz w:val="20"/>
                <w:szCs w:val="20"/>
                <w:lang w:val="ro-RO"/>
              </w:rPr>
              <w:t xml:space="preserve"> </w:t>
            </w:r>
            <w:r w:rsidRPr="007E58F8">
              <w:rPr>
                <w:rFonts w:ascii="Times New Roman" w:eastAsia="Times New Roman" w:hAnsi="Times New Roman"/>
                <w:color w:val="000000" w:themeColor="text1"/>
                <w:sz w:val="20"/>
                <w:szCs w:val="20"/>
                <w:lang w:val="ro-RO" w:eastAsia="ro-RO"/>
              </w:rPr>
              <w:t>Proiectului „Business Advisory Services” al Băncii Europene pentru Reconstrucţie şi Dezvoltare au fost finanțate</w:t>
            </w:r>
            <w:r w:rsidRPr="007E58F8">
              <w:rPr>
                <w:rFonts w:ascii="Times New Roman" w:hAnsi="Times New Roman"/>
                <w:color w:val="000000" w:themeColor="text1"/>
                <w:sz w:val="20"/>
                <w:szCs w:val="20"/>
                <w:lang w:val="ro-RO"/>
              </w:rPr>
              <w:t xml:space="preserve"> 75 proiecte </w:t>
            </w:r>
            <w:r w:rsidR="00CD38BF" w:rsidRPr="007E58F8">
              <w:rPr>
                <w:rFonts w:ascii="Times New Roman" w:hAnsi="Times New Roman"/>
                <w:color w:val="000000" w:themeColor="text1"/>
                <w:sz w:val="20"/>
                <w:szCs w:val="20"/>
                <w:lang w:val="ro-RO"/>
              </w:rPr>
              <w:t>începute</w:t>
            </w:r>
            <w:r w:rsidRPr="007E58F8">
              <w:rPr>
                <w:rFonts w:ascii="Times New Roman" w:hAnsi="Times New Roman"/>
                <w:color w:val="000000" w:themeColor="text1"/>
                <w:sz w:val="20"/>
                <w:szCs w:val="20"/>
                <w:lang w:val="ro-RO"/>
              </w:rPr>
              <w:t xml:space="preserve"> </w:t>
            </w:r>
            <w:r w:rsidR="00CD38BF" w:rsidRPr="007E58F8">
              <w:rPr>
                <w:rFonts w:ascii="Times New Roman" w:hAnsi="Times New Roman"/>
                <w:color w:val="000000" w:themeColor="text1"/>
                <w:sz w:val="20"/>
                <w:szCs w:val="20"/>
                <w:lang w:val="ro-RO"/>
              </w:rPr>
              <w:t>î</w:t>
            </w:r>
            <w:r w:rsidRPr="007E58F8">
              <w:rPr>
                <w:rFonts w:ascii="Times New Roman" w:hAnsi="Times New Roman"/>
                <w:color w:val="000000" w:themeColor="text1"/>
                <w:sz w:val="20"/>
                <w:szCs w:val="20"/>
                <w:lang w:val="ro-RO"/>
              </w:rPr>
              <w:t xml:space="preserve">n </w:t>
            </w:r>
            <w:r w:rsidR="00CD38BF" w:rsidRPr="007E58F8">
              <w:rPr>
                <w:rFonts w:ascii="Times New Roman" w:hAnsi="Times New Roman"/>
                <w:color w:val="000000" w:themeColor="text1"/>
                <w:sz w:val="20"/>
                <w:szCs w:val="20"/>
                <w:lang w:val="ro-RO"/>
              </w:rPr>
              <w:t xml:space="preserve">anul </w:t>
            </w:r>
            <w:r w:rsidRPr="007E58F8">
              <w:rPr>
                <w:rFonts w:ascii="Times New Roman" w:hAnsi="Times New Roman"/>
                <w:color w:val="000000" w:themeColor="text1"/>
                <w:sz w:val="20"/>
                <w:szCs w:val="20"/>
                <w:lang w:val="ro-RO"/>
              </w:rPr>
              <w:t>2016 (inclusiv</w:t>
            </w:r>
            <w:r w:rsidR="00961088" w:rsidRPr="007E58F8">
              <w:rPr>
                <w:rFonts w:ascii="Times New Roman" w:hAnsi="Times New Roman"/>
                <w:color w:val="000000" w:themeColor="text1"/>
                <w:sz w:val="20"/>
                <w:szCs w:val="20"/>
                <w:lang w:val="ro-RO"/>
              </w:rPr>
              <w:t xml:space="preserve"> 25 proiecte Women in Business ș</w:t>
            </w:r>
            <w:r w:rsidRPr="007E58F8">
              <w:rPr>
                <w:rFonts w:ascii="Times New Roman" w:hAnsi="Times New Roman"/>
                <w:color w:val="000000" w:themeColor="text1"/>
                <w:sz w:val="20"/>
                <w:szCs w:val="20"/>
                <w:lang w:val="ro-RO"/>
              </w:rPr>
              <w:t>i 2</w:t>
            </w:r>
            <w:r w:rsidR="00961088" w:rsidRPr="007E58F8">
              <w:rPr>
                <w:rFonts w:ascii="Times New Roman" w:hAnsi="Times New Roman"/>
                <w:color w:val="000000" w:themeColor="text1"/>
                <w:sz w:val="20"/>
                <w:szCs w:val="20"/>
                <w:lang w:val="ro-RO"/>
              </w:rPr>
              <w:t>3 proiecte î</w:t>
            </w:r>
            <w:r w:rsidRPr="007E58F8">
              <w:rPr>
                <w:rFonts w:ascii="Times New Roman" w:hAnsi="Times New Roman"/>
                <w:color w:val="000000" w:themeColor="text1"/>
                <w:sz w:val="20"/>
                <w:szCs w:val="20"/>
                <w:lang w:val="ro-RO"/>
              </w:rPr>
              <w:t>n domeniul eficienței energetice). Costul total al proiectelor 916,363 Eur</w:t>
            </w:r>
            <w:r w:rsidR="00CD38BF" w:rsidRPr="007E58F8">
              <w:rPr>
                <w:rFonts w:ascii="Times New Roman" w:hAnsi="Times New Roman"/>
                <w:color w:val="000000" w:themeColor="text1"/>
                <w:sz w:val="20"/>
                <w:szCs w:val="20"/>
                <w:lang w:val="ro-RO"/>
              </w:rPr>
              <w:t>o</w:t>
            </w:r>
            <w:r w:rsidRPr="007E58F8">
              <w:rPr>
                <w:rFonts w:ascii="Times New Roman" w:hAnsi="Times New Roman"/>
                <w:color w:val="000000" w:themeColor="text1"/>
                <w:sz w:val="20"/>
                <w:szCs w:val="20"/>
                <w:lang w:val="ro-RO"/>
              </w:rPr>
              <w:t>, dintre care contribuția BERD a fost în mărime de 435,599 Eur</w:t>
            </w:r>
            <w:r w:rsidR="00CD38BF" w:rsidRPr="007E58F8">
              <w:rPr>
                <w:rFonts w:ascii="Times New Roman" w:hAnsi="Times New Roman"/>
                <w:color w:val="000000" w:themeColor="text1"/>
                <w:sz w:val="20"/>
                <w:szCs w:val="20"/>
                <w:lang w:val="ro-RO"/>
              </w:rPr>
              <w:t>o</w:t>
            </w:r>
            <w:r w:rsidR="00961088" w:rsidRPr="007E58F8">
              <w:rPr>
                <w:rFonts w:ascii="Times New Roman" w:hAnsi="Times New Roman"/>
                <w:color w:val="000000" w:themeColor="text1"/>
                <w:sz w:val="20"/>
                <w:szCs w:val="20"/>
                <w:lang w:val="ro-RO"/>
              </w:rPr>
              <w:t>, oferită de donatorii</w:t>
            </w:r>
            <w:r w:rsidRPr="007E58F8">
              <w:rPr>
                <w:rFonts w:ascii="Times New Roman" w:hAnsi="Times New Roman"/>
                <w:color w:val="000000" w:themeColor="text1"/>
                <w:sz w:val="20"/>
                <w:szCs w:val="20"/>
                <w:lang w:val="ro-RO"/>
              </w:rPr>
              <w:t xml:space="preserve"> UE și Guvernul Suediei. De asemenea, echipa ASB BERD a implementat 8 activități de dezvoltare a pieței, printre care 2 instruiri pentru consultanți locali, 1 instruire pentru femei </w:t>
            </w:r>
            <w:r w:rsidR="00CD38BF" w:rsidRPr="007E58F8">
              <w:rPr>
                <w:rFonts w:ascii="Times New Roman" w:hAnsi="Times New Roman"/>
                <w:color w:val="000000" w:themeColor="text1"/>
                <w:sz w:val="20"/>
                <w:szCs w:val="20"/>
                <w:lang w:val="ro-RO"/>
              </w:rPr>
              <w:t>antreprenoare</w:t>
            </w:r>
            <w:r w:rsidRPr="007E58F8">
              <w:rPr>
                <w:rFonts w:ascii="Times New Roman" w:hAnsi="Times New Roman"/>
                <w:color w:val="000000" w:themeColor="text1"/>
                <w:sz w:val="20"/>
                <w:szCs w:val="20"/>
                <w:lang w:val="ro-RO"/>
              </w:rPr>
              <w:t xml:space="preserve"> și un șir de evenimente pentru IMM-uri în vederea creșterii competitivității acestora.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4.2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Facilitarea dezvoltării grupării IMM în clustere, incubatoare de afaceri etc.</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Integrarea IMM în activitatea antreprenorială prin constituirea incubatoarelor de afaceri noi şi dezvoltarea Reţelei incubatoarelor de afaceri la nivel naţional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pStyle w:val="NoSpacing"/>
              <w:jc w:val="both"/>
              <w:rPr>
                <w:rFonts w:ascii="Times New Roman" w:hAnsi="Times New Roman"/>
                <w:color w:val="000000" w:themeColor="text1"/>
                <w:sz w:val="20"/>
                <w:szCs w:val="20"/>
                <w:lang w:val="ro-RO"/>
              </w:rPr>
            </w:pPr>
            <w:r w:rsidRPr="007E58F8">
              <w:rPr>
                <w:rFonts w:ascii="Times New Roman" w:hAnsi="Times New Roman"/>
                <w:color w:val="000000" w:themeColor="text1"/>
                <w:sz w:val="20"/>
                <w:szCs w:val="20"/>
                <w:lang w:val="ro-RO"/>
              </w:rPr>
              <w:t>În contextul i</w:t>
            </w:r>
            <w:r w:rsidRPr="007E58F8">
              <w:rPr>
                <w:rFonts w:ascii="Times New Roman" w:eastAsia="Times New Roman" w:hAnsi="Times New Roman"/>
                <w:color w:val="000000" w:themeColor="text1"/>
                <w:sz w:val="20"/>
                <w:szCs w:val="20"/>
                <w:lang w:val="ro-RO" w:eastAsia="ro-RO"/>
              </w:rPr>
              <w:t>ntegrării IMM-urilor în activitatea antreprenorială prin constituirea incubatoarelor de afaceri (IA) noi şi dezvoltarea Reţelei incubatoarelor de afaceri la nivel naţional,</w:t>
            </w:r>
            <w:r w:rsidRPr="007E58F8">
              <w:rPr>
                <w:rFonts w:ascii="Times New Roman" w:hAnsi="Times New Roman"/>
                <w:color w:val="000000" w:themeColor="text1"/>
                <w:sz w:val="20"/>
                <w:szCs w:val="20"/>
                <w:lang w:val="ro-RO"/>
              </w:rPr>
              <w:t xml:space="preserve"> conform cerințelor Uniunii Europene, </w:t>
            </w:r>
            <w:r w:rsidRPr="007E58F8">
              <w:rPr>
                <w:rFonts w:ascii="Times New Roman" w:eastAsia="Times New Roman" w:hAnsi="Times New Roman"/>
                <w:color w:val="000000" w:themeColor="text1"/>
                <w:sz w:val="20"/>
                <w:szCs w:val="20"/>
                <w:lang w:val="ro-RO" w:eastAsia="ro-RO"/>
              </w:rPr>
              <w:t>Organizaţia pentru Dezvoltarea Sectorului Întreprinderilor Mici şi Mijlocii</w:t>
            </w:r>
            <w:r w:rsidRPr="007E58F8">
              <w:rPr>
                <w:rFonts w:ascii="Times New Roman" w:hAnsi="Times New Roman"/>
                <w:color w:val="000000" w:themeColor="text1"/>
                <w:sz w:val="20"/>
                <w:szCs w:val="20"/>
                <w:lang w:val="ro-RO"/>
              </w:rPr>
              <w:t xml:space="preserve"> a realizat următoarele activități:</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elaborat analizele sectoriale corespunzătoare;</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 xml:space="preserve">a efectuat expertizele tehnice a imobilelor pentru crearea incubatoarelor; </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elaborat, avizat și aprobat documentele de proiect pentru reconstrucția edificiilor propuse spre amplasarea IA;</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petrecut procedurile de achiziții, și a contractat companiile de construcții care au dat start lucrărilor de renovare a edificiilor;</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desfășurat seminare de mediatizare a rolului IA în economia locală;</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a lansat campaniei de identificare a potențialilor rezidenți ai IA. Astfel, a fost relansat procesul de colectare a ideilor de afaceri viabile din regiuni. În acest sens, agenții economici interesați, formulează ideile sale de afaceri, și în scurt timp va fi organizat programul de instruire a acestora. Concomitent, se oferă consultanță cu privire la oportunitățile de finanțare a IMM-urilor din RM.</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moment, rețeaua incubatoarelor de afaceri înglobează 11 Incubatoare de Afaceri. </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cadrul celor 11 incubatoare activează 180 de companii rezidente, 87 companii Start-up, 89 de companii sunt administrate de tineri și 75 de companii sunt gestionate de femei. </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Companiile rezidente generează 864 locuri de muncă dintre care 344 locuri de muncă sunt destinate tinerilor și 410 locuri de muncă sunt destinate femeilor.</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Cifrele de afaceri ale IA:</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Soroca – 18.800.000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Rezina – 2.000.000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Sângerei – 6.540.000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Dubăsari – 735.247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Leova – 4.100.000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Nisporeni – 38.000.000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Călărași – 500.000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Ștefan-Vodă – 4.655.000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Cimișlia – 1.187.000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IA Ceadâr-Lunga – 10.520.000 lei;</w:t>
            </w:r>
          </w:p>
          <w:p w:rsidR="00F306C9" w:rsidRPr="007E58F8" w:rsidRDefault="0050676F" w:rsidP="007E58F8">
            <w:pPr>
              <w:pStyle w:val="NoSpacing"/>
              <w:jc w:val="both"/>
              <w:rPr>
                <w:rFonts w:ascii="Times New Roman" w:hAnsi="Times New Roman"/>
                <w:color w:val="000000" w:themeColor="text1"/>
                <w:sz w:val="20"/>
                <w:szCs w:val="20"/>
                <w:lang w:val="en-GB"/>
              </w:rPr>
            </w:pPr>
            <w:r w:rsidRPr="007E58F8">
              <w:rPr>
                <w:rFonts w:ascii="Times New Roman" w:hAnsi="Times New Roman"/>
                <w:color w:val="000000" w:themeColor="text1"/>
                <w:sz w:val="20"/>
                <w:szCs w:val="20"/>
                <w:lang w:val="en-GB"/>
              </w:rPr>
              <w:t>IA Cahul – 500,000 lei.</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19 iulie 2017, a avut loc deschiderea oficială a Incubatorului de Afaceri Călărași. IA deține suprafaț</w:t>
            </w:r>
            <w:r w:rsidR="00961088" w:rsidRPr="007E58F8">
              <w:rPr>
                <w:rFonts w:ascii="Times New Roman" w:hAnsi="Times New Roman" w:cs="Times New Roman"/>
                <w:color w:val="000000" w:themeColor="text1"/>
                <w:sz w:val="20"/>
                <w:szCs w:val="20"/>
              </w:rPr>
              <w:t>a totală de aproximativ 2000 m²</w:t>
            </w:r>
            <w:r w:rsidRPr="007E58F8">
              <w:rPr>
                <w:rFonts w:ascii="Times New Roman" w:hAnsi="Times New Roman" w:cs="Times New Roman"/>
                <w:color w:val="000000" w:themeColor="text1"/>
                <w:sz w:val="20"/>
                <w:szCs w:val="20"/>
              </w:rPr>
              <w:t xml:space="preserve">, cu capacitatea de găzduire de 20-26 companii. </w:t>
            </w:r>
          </w:p>
          <w:p w:rsidR="0050676F" w:rsidRPr="007E58F8" w:rsidRDefault="0050676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lastRenderedPageBreak/>
              <w:t>La moment 14 companii au statut de rezident al incubatorului, dintre care 5 activează în domeniul producerii, iar 9 companii prestează servicii. Din cele 14  companii rezidente 10 sunt Start-up, 8 companii sunt gestionate de tineri</w:t>
            </w:r>
            <w:r w:rsidR="00961088"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xml:space="preserve"> iar 5 companii sunt administrate de femei. Companiile rezidente generează 23 locuri de muncă dintre care 13 sunt destinate tinerilor și 3 locuri de muncă sunt destinate femeilor.</w:t>
            </w:r>
          </w:p>
          <w:p w:rsidR="0050676F" w:rsidRPr="007E58F8" w:rsidRDefault="0050676F" w:rsidP="007E58F8">
            <w:pPr>
              <w:spacing w:after="0" w:line="240" w:lineRule="auto"/>
              <w:jc w:val="both"/>
              <w:rPr>
                <w:rFonts w:ascii="Times New Roman" w:hAnsi="Times New Roman" w:cs="Times New Roman"/>
                <w:color w:val="000000" w:themeColor="text1"/>
                <w:sz w:val="20"/>
                <w:szCs w:val="20"/>
                <w:u w:val="single"/>
              </w:rPr>
            </w:pPr>
            <w:r w:rsidRPr="007E58F8">
              <w:rPr>
                <w:rFonts w:ascii="Times New Roman" w:hAnsi="Times New Roman" w:cs="Times New Roman"/>
                <w:color w:val="000000" w:themeColor="text1"/>
                <w:sz w:val="20"/>
                <w:szCs w:val="20"/>
                <w:u w:val="single"/>
              </w:rPr>
              <w:t>IA Cahul:</w:t>
            </w:r>
          </w:p>
          <w:p w:rsidR="0050676F" w:rsidRPr="007E58F8" w:rsidRDefault="0050676F" w:rsidP="007E58F8">
            <w:pPr>
              <w:pStyle w:val="NoSpacing"/>
              <w:jc w:val="both"/>
              <w:rPr>
                <w:rFonts w:ascii="Times New Roman" w:eastAsia="Times New Roman" w:hAnsi="Times New Roman"/>
                <w:color w:val="000000" w:themeColor="text1"/>
                <w:sz w:val="20"/>
                <w:szCs w:val="20"/>
                <w:lang w:val="ro-RO" w:eastAsia="ro-RO"/>
              </w:rPr>
            </w:pPr>
            <w:r w:rsidRPr="007E58F8">
              <w:rPr>
                <w:rFonts w:ascii="Times New Roman" w:hAnsi="Times New Roman"/>
                <w:color w:val="000000" w:themeColor="text1"/>
                <w:sz w:val="20"/>
                <w:szCs w:val="20"/>
                <w:lang w:val="en-GB"/>
              </w:rPr>
              <w:t>La data</w:t>
            </w:r>
            <w:r w:rsidR="00961088" w:rsidRPr="007E58F8">
              <w:rPr>
                <w:rFonts w:ascii="Times New Roman" w:hAnsi="Times New Roman"/>
                <w:color w:val="000000" w:themeColor="text1"/>
                <w:sz w:val="20"/>
                <w:szCs w:val="20"/>
                <w:lang w:val="en-GB"/>
              </w:rPr>
              <w:t xml:space="preserve"> de</w:t>
            </w:r>
            <w:r w:rsidRPr="007E58F8">
              <w:rPr>
                <w:rFonts w:ascii="Times New Roman" w:hAnsi="Times New Roman"/>
                <w:color w:val="000000" w:themeColor="text1"/>
                <w:sz w:val="20"/>
                <w:szCs w:val="20"/>
                <w:lang w:val="en-GB"/>
              </w:rPr>
              <w:t xml:space="preserve"> 17.08.2017 a fost deschis incubatorul de afaceri din orașul Cahul. Incubatorul din Cahul  găzduiește 11 companii orientate preponderent spre servicii și producție, ulterior urmând să fie completate până la 24 de companii. </w:t>
            </w:r>
            <w:r w:rsidRPr="007E58F8">
              <w:rPr>
                <w:rFonts w:ascii="Times New Roman" w:hAnsi="Times New Roman"/>
                <w:color w:val="000000" w:themeColor="text1"/>
                <w:sz w:val="20"/>
                <w:szCs w:val="20"/>
              </w:rPr>
              <w:t>De asemenea</w:t>
            </w:r>
            <w:r w:rsidR="00961088" w:rsidRPr="007E58F8">
              <w:rPr>
                <w:rFonts w:ascii="Times New Roman" w:hAnsi="Times New Roman"/>
                <w:color w:val="000000" w:themeColor="text1"/>
                <w:sz w:val="20"/>
                <w:szCs w:val="20"/>
                <w:lang w:val="ro-RO"/>
              </w:rPr>
              <w:t>,</w:t>
            </w:r>
            <w:r w:rsidRPr="007E58F8">
              <w:rPr>
                <w:rFonts w:ascii="Times New Roman" w:hAnsi="Times New Roman"/>
                <w:color w:val="000000" w:themeColor="text1"/>
                <w:sz w:val="20"/>
                <w:szCs w:val="20"/>
              </w:rPr>
              <w:t xml:space="preserve"> de serviciile incubatorului vor beneficia 7 rezidenți virtuali.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recomandărilor şi a altor documente normative pentru crearea şi dezvoltarea clusterelor în conformitate cu Concepţia dezvoltării clusteriale a sectorului industrial al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2A3B75"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Pr="007E58F8">
              <w:rPr>
                <w:rFonts w:ascii="Times New Roman" w:eastAsia="Times New Roman" w:hAnsi="Times New Roman" w:cs="Times New Roman"/>
                <w:b/>
                <w:color w:val="000000" w:themeColor="text1"/>
                <w:sz w:val="20"/>
                <w:szCs w:val="20"/>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anul 2016, la solicitarea Ministerului Economiei, INCE a elaborat studiul ”Analiza economică a sectorului industrial la nivel regional și național în vederea dezvoltării politicii statului în domeniul clusterial” (Coordonator de proiect  – dr. А.Novac). Rezultatele principale ale cercetărilor au fost prezentate Ministerului Economiei la 29.12.2016.</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scopul fortificării rolului cooperării între întreprinderile şi instituţiile ştiinţifice, academice şi educaţionale, printr-o formă nouă pentru Republica Moldova de organizare a businessului, cum ar fi asocierea clusterială în vederea creării condiţiilor de dezvoltare efectivă a procesului de inovare în Republica Moldova şi a unei economii sustenabile şi competitive bazate pe cunoaştere şi inovare, precum şi pentru a stimula inovarea în cadrul firmelor şi în societate în general, a fost elaborată și aprobată Hotărîrea Guvernului nr. 28 din 01.02.2016 cu privire la modificarea şi completarea Strategiei inovaţionale a Republicii Moldova pentru perioada 2013-2020 „Inovaţii pentru competitivitate”.</w:t>
            </w:r>
          </w:p>
          <w:p w:rsidR="00F306C9" w:rsidRPr="007E58F8" w:rsidRDefault="00961088"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w:t>
            </w:r>
            <w:r w:rsidR="00F306C9" w:rsidRPr="007E58F8">
              <w:rPr>
                <w:rFonts w:ascii="Times New Roman" w:eastAsia="Times New Roman" w:hAnsi="Times New Roman" w:cs="Times New Roman"/>
                <w:color w:val="000000" w:themeColor="text1"/>
                <w:sz w:val="20"/>
                <w:szCs w:val="20"/>
                <w:lang w:eastAsia="ro-RO"/>
              </w:rPr>
              <w:t>, Ministerul Economiei a conlucrat cu compania „German Economic Team Moldova” (GET Moldova), fiind desfășurate 3 întîlniri de lucru în cadrul cărora au fost examinate chestiunile dezvoltării politicii clusteriale și elaborării proiectului Foii de parcurs pentru dezvoltarea clusterială al sectorului industrial al RM.</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afară de aceasta, pe data de 23.11.2016, de către Ministerul Economiei de comun cu GET Moldova a fost organizată masa rotundă cu genericul ”Clusterele – punctul de sprijin pentru dezvoltarea sectorului industrial al Republicii Moldova” cu participarea Autorităților Publice Centrale, Agenției pentru Inovare și Transfer Tehnologic, MIEPO, asociațiilor patronale, Agențiile de Dezvoltare Regională și mediului de afaceri. În cadrul mesei rotunde au fost prezentate rezultatele analizelor sectorului industrial, efectuate de GET Moldova și Institutul Național pentru Cercetări Economice (INCE) și recomandările pentru dezvoltarea clusterială.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Ministerul Economiei în comun cu INCE a elaborat raportul de evaluare a potențialului economic pentru crearea </w:t>
            </w:r>
            <w:r w:rsidR="00DE3241" w:rsidRPr="007E58F8">
              <w:rPr>
                <w:rFonts w:ascii="Times New Roman" w:eastAsia="Times New Roman" w:hAnsi="Times New Roman" w:cs="Times New Roman"/>
                <w:color w:val="000000" w:themeColor="text1"/>
                <w:sz w:val="20"/>
                <w:szCs w:val="20"/>
                <w:lang w:eastAsia="ro-RO"/>
              </w:rPr>
              <w:t>clusterelor</w:t>
            </w:r>
            <w:r w:rsidRPr="007E58F8">
              <w:rPr>
                <w:rFonts w:ascii="Times New Roman" w:eastAsia="Times New Roman" w:hAnsi="Times New Roman" w:cs="Times New Roman"/>
                <w:color w:val="000000" w:themeColor="text1"/>
                <w:sz w:val="20"/>
                <w:szCs w:val="20"/>
                <w:lang w:eastAsia="ro-RO"/>
              </w:rPr>
              <w:t xml:space="preserve"> în profil raional.</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Susţinerea creării clusterelor ştiinţifico-tehnologice în domenii înguste de specializare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rPr>
            </w:pPr>
            <w:r w:rsidRPr="007E58F8">
              <w:rPr>
                <w:rFonts w:ascii="Times New Roman" w:eastAsia="Calibri" w:hAnsi="Times New Roman" w:cs="Times New Roman"/>
                <w:color w:val="000000" w:themeColor="text1"/>
                <w:sz w:val="20"/>
                <w:szCs w:val="20"/>
              </w:rPr>
              <w:t xml:space="preserve">Cu scopul </w:t>
            </w:r>
            <w:r w:rsidRPr="007E58F8">
              <w:rPr>
                <w:rFonts w:ascii="Times New Roman" w:hAnsi="Times New Roman" w:cs="Times New Roman"/>
                <w:bCs/>
                <w:color w:val="000000" w:themeColor="text1"/>
                <w:sz w:val="20"/>
                <w:szCs w:val="20"/>
              </w:rPr>
              <w:t>susţinerii creării clusterelor ştiinţifico-tehnologice</w:t>
            </w:r>
            <w:r w:rsidRPr="007E58F8">
              <w:rPr>
                <w:rFonts w:ascii="Times New Roman" w:eastAsia="Calibri" w:hAnsi="Times New Roman" w:cs="Times New Roman"/>
                <w:color w:val="000000" w:themeColor="text1"/>
                <w:sz w:val="20"/>
                <w:szCs w:val="20"/>
              </w:rPr>
              <w:t>, la data de 6 aprilie 2017, în cadrul Agenţiei pentru Inovare şi Transfer Tehnologic s-a desfăşurat o masă rotundă cu privire la posibilitatea creării unui centru clusterial în regiunea UTA Găgăuzia.</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La discuţii a participat primarul or. Comrat, administratorul incubatorului de Inovare din regiune şi alţi reprezentanţi din instituţii publice.</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Totodată, în trimestru II al anului 2017 au fost iniţiate întâlniri şi discuţii cu reprezentanţii Ministerului Economiei, pe subiectul vizat.</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Calibri" w:hAnsi="Times New Roman" w:cs="Times New Roman"/>
                <w:color w:val="000000" w:themeColor="text1"/>
                <w:sz w:val="20"/>
                <w:szCs w:val="20"/>
                <w:lang w:val="en-US"/>
              </w:rPr>
              <w:lastRenderedPageBreak/>
              <w:t>În trimestrul III al anului 2017 s-a lucrat asupra inițierii unor discuții referitor la „Rolul clusterelor în promovarea avantajelor concurențiale regionale”.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Consolidarea capacităţii de cooperare a IMM prin integrarea acestora în reţele de clustere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E06087" w:rsidRPr="007E58F8">
              <w:rPr>
                <w:rFonts w:ascii="Times New Roman" w:eastAsia="Times New Roman" w:hAnsi="Times New Roman" w:cs="Times New Roman"/>
                <w:b/>
                <w:color w:val="000000" w:themeColor="text1"/>
                <w:sz w:val="20"/>
                <w:szCs w:val="20"/>
                <w:u w:val="single"/>
                <w:lang w:eastAsia="ro-RO"/>
              </w:rPr>
              <w:t>realizată</w:t>
            </w:r>
            <w:r w:rsidRPr="007E58F8">
              <w:rPr>
                <w:rFonts w:ascii="Times New Roman" w:eastAsia="Times New Roman" w:hAnsi="Times New Roman" w:cs="Times New Roman"/>
                <w:b/>
                <w:color w:val="000000" w:themeColor="text1"/>
                <w:sz w:val="20"/>
                <w:szCs w:val="20"/>
                <w:u w:val="single"/>
                <w:lang w:eastAsia="ro-RO"/>
              </w:rPr>
              <w:t>:</w:t>
            </w:r>
          </w:p>
          <w:p w:rsidR="00E06087" w:rsidRPr="007E58F8" w:rsidRDefault="00E06087"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 parcursului anului 2017, colaboratorii ODIMM au organizat întrevederi cu partenerii de dezvoltare (GIZ, PAC-II, proiectul LED) pentru a obține asistență tehnică pentru susținerea IMM-urilor cu potențial de export, inclusiv pentru includerea acestora în clustere industriale.</w:t>
            </w:r>
          </w:p>
          <w:p w:rsidR="00E06087" w:rsidRPr="007E58F8" w:rsidRDefault="00E06087"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Totoda</w:t>
            </w:r>
            <w:r w:rsidR="00961088" w:rsidRPr="007E58F8">
              <w:rPr>
                <w:rFonts w:ascii="Times New Roman" w:hAnsi="Times New Roman" w:cs="Times New Roman"/>
                <w:color w:val="000000" w:themeColor="text1"/>
                <w:sz w:val="20"/>
                <w:szCs w:val="20"/>
              </w:rPr>
              <w:t>tă comunicăm că un nou program</w:t>
            </w:r>
            <w:r w:rsidRPr="007E58F8">
              <w:rPr>
                <w:rFonts w:ascii="Times New Roman" w:hAnsi="Times New Roman" w:cs="Times New Roman"/>
                <w:color w:val="000000" w:themeColor="text1"/>
                <w:sz w:val="20"/>
                <w:szCs w:val="20"/>
              </w:rPr>
              <w:t xml:space="preserve"> destinat susținerii sectoarelor cu potenţial de creştere este planificat </w:t>
            </w:r>
            <w:r w:rsidR="00961088" w:rsidRPr="007E58F8">
              <w:rPr>
                <w:rFonts w:ascii="Times New Roman" w:hAnsi="Times New Roman" w:cs="Times New Roman"/>
                <w:color w:val="000000" w:themeColor="text1"/>
                <w:sz w:val="20"/>
                <w:szCs w:val="20"/>
              </w:rPr>
              <w:t xml:space="preserve">și </w:t>
            </w:r>
            <w:r w:rsidRPr="007E58F8">
              <w:rPr>
                <w:rFonts w:ascii="Times New Roman" w:hAnsi="Times New Roman" w:cs="Times New Roman"/>
                <w:color w:val="000000" w:themeColor="text1"/>
                <w:sz w:val="20"/>
                <w:szCs w:val="20"/>
              </w:rPr>
              <w:t>va fi elaborat și aprobat în anul 2018, iar pilotarea acestuia este preconizată pentru anul 2019 (conform prevederilor CBTM 2017-2019).</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4.2.5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instruirilor pentru managerii incubatoarelor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 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cadrul celor 11 Incubatoare de Afaceri au fost oferite peste 2877 de consultații rezidenților IA, dar și antreprenorilor din zona de operare a Incubatoarelor de Afaceri.</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cadrul Incubatoarelor de Afaceri au fost organizate 185 evenimente dedicate antreprenoriatului și 270 de evenimente la care a participat echipa de conducere a Incubatoarelor de Afaceri.</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Au avut loc 2 sesiuni de mediatizare a rolului IA, la care au participat în total peste 100 persoane.</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 parcursul anului 2017, au fost consiliați colaboratorii Consiliului raional Cahul, responsabili de instituirea entității IA, și ghidați în procedura de înregistrare a statutului instituției la organele de resort. În rezultat au fost ajustate mai multe documente necesare înregistrării (deciziile CR, procese-verbale, statutul IA).</w:t>
            </w:r>
          </w:p>
          <w:p w:rsidR="00961088"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data de 11.04.2017 ODIMM a organizat o sesiune informativă privind oportunitățile oferite de către Incubatorul de Afaceri. Totodată potențialii antreprenori au fost familiarizați cu programele existente pentru inițierea și susținere</w:t>
            </w:r>
            <w:r w:rsidR="00961088" w:rsidRPr="007E58F8">
              <w:rPr>
                <w:rFonts w:ascii="Times New Roman" w:hAnsi="Times New Roman" w:cs="Times New Roman"/>
                <w:color w:val="000000" w:themeColor="text1"/>
                <w:sz w:val="20"/>
                <w:szCs w:val="20"/>
              </w:rPr>
              <w:t>a</w:t>
            </w:r>
            <w:r w:rsidRPr="007E58F8">
              <w:rPr>
                <w:rFonts w:ascii="Times New Roman" w:hAnsi="Times New Roman" w:cs="Times New Roman"/>
                <w:color w:val="000000" w:themeColor="text1"/>
                <w:sz w:val="20"/>
                <w:szCs w:val="20"/>
              </w:rPr>
              <w:t xml:space="preserve"> pentru dezvoltarea  afacerii. In cadrul sesiunii de informare au participat peste 30 potențiali antreprenori care doresc să își inițieze propria afacere în cadrul Incubatorului de Afaceri.                                                </w:t>
            </w:r>
            <w:r w:rsidR="00961088" w:rsidRPr="007E58F8">
              <w:rPr>
                <w:rFonts w:ascii="Times New Roman" w:hAnsi="Times New Roman" w:cs="Times New Roman"/>
                <w:color w:val="000000" w:themeColor="text1"/>
                <w:sz w:val="20"/>
                <w:szCs w:val="20"/>
              </w:rPr>
              <w:t xml:space="preserve">                       </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data de 13.06.2017 ODIMM a organizat un curs de instruire la tema „Planificarea  Afacerii”. Cursul de instruire a accentuat rolul şi importanța planului de afaceri. Totodată</w:t>
            </w:r>
            <w:r w:rsidR="00961088" w:rsidRPr="007E58F8">
              <w:rPr>
                <w:rFonts w:ascii="Times New Roman" w:hAnsi="Times New Roman" w:cs="Times New Roman"/>
                <w:color w:val="000000" w:themeColor="text1"/>
                <w:sz w:val="20"/>
                <w:szCs w:val="20"/>
              </w:rPr>
              <w:t>,</w:t>
            </w:r>
            <w:r w:rsidRPr="007E58F8">
              <w:rPr>
                <w:rFonts w:ascii="Times New Roman" w:hAnsi="Times New Roman" w:cs="Times New Roman"/>
                <w:color w:val="000000" w:themeColor="text1"/>
                <w:sz w:val="20"/>
                <w:szCs w:val="20"/>
              </w:rPr>
              <w:t xml:space="preserve"> participanții au primit recomandări privind întocmirea planului de afaceri conform etapelor de elaborare. Potențialii rezidenți au fost familiarizați cu elaborarea planului financiar prin  planificarea veniturilor și cheltuielilor, pragul de rentabilitate și gestiunea cash-flow. Una din</w:t>
            </w:r>
            <w:r w:rsidR="00961088" w:rsidRPr="007E58F8">
              <w:rPr>
                <w:rFonts w:ascii="Times New Roman" w:hAnsi="Times New Roman" w:cs="Times New Roman"/>
                <w:color w:val="000000" w:themeColor="text1"/>
                <w:sz w:val="20"/>
                <w:szCs w:val="20"/>
              </w:rPr>
              <w:t>tre</w:t>
            </w:r>
            <w:r w:rsidRPr="007E58F8">
              <w:rPr>
                <w:rFonts w:ascii="Times New Roman" w:hAnsi="Times New Roman" w:cs="Times New Roman"/>
                <w:color w:val="000000" w:themeColor="text1"/>
                <w:sz w:val="20"/>
                <w:szCs w:val="20"/>
              </w:rPr>
              <w:t xml:space="preserve"> componentele training-ului a fost formarea planului de marketing pentru promovarea produselor și serviciilor pe care și le propun să le presteze. Cursul de instruire presupunea lucrul în grup „Analiza SWOT al ideii de afaceri”,  prezentare schiței, discuții în grup, formularea scopului şi obiectivelor, elaborarea planului de marketing. La cursul de instruire au participat 25 de persoane care deja sunt antreprenori sau doresc să își deschidă propria afaceri și vor să devină rezidenți al Incubatorului de Afaceri Cahul.</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data de 24.10.2017 și 02.11.2017 în incinta Incubatorului de Afaceri din Călărași și Cahul,  Organizația pentru Dezvoltarea Sectorului Întreprinderilor Mici și Mijlocii a organizat o sesiune de Informare cu genericul  „Oportunități pentru Dezvoltarea și Internaționalizarea IMM ”. În cadrul sesiunii de informare au participat peste 60 de rezidenți al Incubatorului de Afaceri dar și agenți economici din regiune. Antreprenorii din raionul Călărași și Cahul au fost informați despre Programele de suport și dezvoltare a afacerilor, precum și despre instrumentele de internaționalizare prin intermediul Rețelei Enterprise Europe Network. </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data de 08.12.2017, reprezentanții ODIMM și ai Incubatoarelor de Afaceri Soroca, Sângerei, Nisporeni și Ștefan-Vodă au participat la o sesiune de instruire privind modul de aplicare eficientă a </w:t>
            </w:r>
            <w:r w:rsidRPr="007E58F8">
              <w:rPr>
                <w:rFonts w:ascii="Times New Roman" w:hAnsi="Times New Roman" w:cs="Times New Roman"/>
                <w:color w:val="000000" w:themeColor="text1"/>
                <w:sz w:val="20"/>
                <w:szCs w:val="20"/>
              </w:rPr>
              <w:lastRenderedPageBreak/>
              <w:t>metodologiei și desfășurarea unui focus grup cu antreprenorii exportatori sau potențialii exportatori din Republica Moldova.</w:t>
            </w:r>
          </w:p>
          <w:p w:rsidR="00F306C9" w:rsidRPr="007E58F8" w:rsidRDefault="00962B6E" w:rsidP="007E58F8">
            <w:pPr>
              <w:pStyle w:val="ListParagraph"/>
              <w:ind w:left="0"/>
              <w:contextualSpacing w:val="0"/>
              <w:jc w:val="both"/>
              <w:rPr>
                <w:color w:val="000000" w:themeColor="text1"/>
                <w:sz w:val="20"/>
                <w:szCs w:val="20"/>
                <w:lang w:val="ro-RO" w:eastAsia="ro-RO"/>
              </w:rPr>
            </w:pPr>
            <w:r w:rsidRPr="007E58F8">
              <w:rPr>
                <w:color w:val="000000" w:themeColor="text1"/>
                <w:sz w:val="20"/>
                <w:szCs w:val="20"/>
                <w:lang w:val="ro-RO"/>
              </w:rPr>
              <w:t>Instruirea face parte din proiectul Băncii Mondiale pentru Ameliorarea Competitivității „Focus grupuri cu exportatori pentru dezvoltarea programului de formare personalizat pentru exportatori și implementarea conceptului de formare a formatorilor pentru personalul ODIMM”, implementat de compania de consultanță Gateway &amp; Partners.</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4.3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Promovarea proprietăţii intelectuale pentru IMM</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Continuarea procesului de oferire a serviciilor de pre-diagnoză a proprietăţii intelectuale în vederea valorificării potenţialului intelectual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de Stat pentru Proprietatea Intelectuală</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2017 serviciul de prediagnoză a PI a fost prestat pentru </w:t>
            </w:r>
            <w:r w:rsidRPr="007E58F8">
              <w:rPr>
                <w:rFonts w:ascii="Times New Roman" w:hAnsi="Times New Roman" w:cs="Times New Roman"/>
                <w:b/>
                <w:color w:val="000000" w:themeColor="text1"/>
                <w:sz w:val="20"/>
                <w:szCs w:val="20"/>
              </w:rPr>
              <w:t>13 ÎMM</w:t>
            </w:r>
            <w:r w:rsidRPr="007E58F8">
              <w:rPr>
                <w:rFonts w:ascii="Times New Roman" w:hAnsi="Times New Roman" w:cs="Times New Roman"/>
                <w:color w:val="000000" w:themeColor="text1"/>
                <w:sz w:val="20"/>
                <w:szCs w:val="20"/>
              </w:rPr>
              <w:t>, dintre care:</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Au fost realizate </w:t>
            </w:r>
            <w:r w:rsidRPr="007E58F8">
              <w:rPr>
                <w:rFonts w:ascii="Times New Roman" w:hAnsi="Times New Roman" w:cs="Times New Roman"/>
                <w:b/>
                <w:color w:val="000000" w:themeColor="text1"/>
                <w:sz w:val="20"/>
                <w:szCs w:val="20"/>
              </w:rPr>
              <w:t xml:space="preserve">9 </w:t>
            </w:r>
            <w:r w:rsidRPr="007E58F8">
              <w:rPr>
                <w:rFonts w:ascii="Times New Roman" w:hAnsi="Times New Roman" w:cs="Times New Roman"/>
                <w:color w:val="000000" w:themeColor="text1"/>
                <w:sz w:val="20"/>
                <w:szCs w:val="20"/>
              </w:rPr>
              <w:t>Rapoarte de prediagnoză Preliminară a PI (Edu Joc SRL; Alkira Prim SRL; City Tour SRL; Melandres SRL; Fala Dental SRL; Tradiții Noi SRL; Cona Prim Grup SRL; Benado Prim SRL; Patrînichi Stil SRL).</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solicitare, pentru </w:t>
            </w:r>
            <w:r w:rsidRPr="007E58F8">
              <w:rPr>
                <w:rFonts w:ascii="Times New Roman" w:hAnsi="Times New Roman" w:cs="Times New Roman"/>
                <w:b/>
                <w:color w:val="000000" w:themeColor="text1"/>
                <w:sz w:val="20"/>
                <w:szCs w:val="20"/>
              </w:rPr>
              <w:t xml:space="preserve">4 </w:t>
            </w:r>
            <w:r w:rsidRPr="007E58F8">
              <w:rPr>
                <w:rFonts w:ascii="Times New Roman" w:hAnsi="Times New Roman" w:cs="Times New Roman"/>
                <w:color w:val="000000" w:themeColor="text1"/>
                <w:sz w:val="20"/>
                <w:szCs w:val="20"/>
              </w:rPr>
              <w:t xml:space="preserve">întreprinderi au fost elaborate </w:t>
            </w:r>
            <w:r w:rsidRPr="007E58F8">
              <w:rPr>
                <w:rFonts w:ascii="Times New Roman" w:hAnsi="Times New Roman" w:cs="Times New Roman"/>
                <w:b/>
                <w:color w:val="000000" w:themeColor="text1"/>
                <w:sz w:val="20"/>
                <w:szCs w:val="20"/>
              </w:rPr>
              <w:t xml:space="preserve">4 </w:t>
            </w:r>
            <w:r w:rsidRPr="007E58F8">
              <w:rPr>
                <w:rFonts w:ascii="Times New Roman" w:hAnsi="Times New Roman" w:cs="Times New Roman"/>
                <w:color w:val="000000" w:themeColor="text1"/>
                <w:sz w:val="20"/>
                <w:szCs w:val="20"/>
              </w:rPr>
              <w:t>rapoarte de prediagnoză detaliată a PI: „Globeco International” SRL, „Drancor” SRL, rezidenții Incubatorului de afaceri din Soroca „Vicstar grup” SRL și „Rec Studio” SRL.</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p>
          <w:p w:rsidR="00F306C9"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Totodată, AGEPI a promovat Serviciul de prediagnoză a proprietăţii intelectuale în vederea valorificării potenţialului intelectual al întreprinderii, în rândul agenţilor economici, inclusiv din sectorul ÎMM, în cadrul a </w:t>
            </w:r>
            <w:r w:rsidRPr="007E58F8">
              <w:rPr>
                <w:rFonts w:ascii="Times New Roman" w:hAnsi="Times New Roman" w:cs="Times New Roman"/>
                <w:b/>
                <w:color w:val="000000" w:themeColor="text1"/>
                <w:sz w:val="20"/>
                <w:szCs w:val="20"/>
              </w:rPr>
              <w:t xml:space="preserve">26 </w:t>
            </w:r>
            <w:r w:rsidRPr="007E58F8">
              <w:rPr>
                <w:rFonts w:ascii="Times New Roman" w:hAnsi="Times New Roman" w:cs="Times New Roman"/>
                <w:color w:val="000000" w:themeColor="text1"/>
                <w:sz w:val="20"/>
                <w:szCs w:val="20"/>
              </w:rPr>
              <w:t xml:space="preserve">seminare, </w:t>
            </w:r>
            <w:r w:rsidRPr="007E58F8">
              <w:rPr>
                <w:rFonts w:ascii="Times New Roman" w:hAnsi="Times New Roman" w:cs="Times New Roman"/>
                <w:b/>
                <w:color w:val="000000" w:themeColor="text1"/>
                <w:sz w:val="20"/>
                <w:szCs w:val="20"/>
              </w:rPr>
              <w:t>12</w:t>
            </w:r>
            <w:r w:rsidRPr="007E58F8">
              <w:rPr>
                <w:rFonts w:ascii="Times New Roman" w:hAnsi="Times New Roman" w:cs="Times New Roman"/>
                <w:color w:val="000000" w:themeColor="text1"/>
                <w:sz w:val="20"/>
                <w:szCs w:val="20"/>
              </w:rPr>
              <w:t xml:space="preserve"> vizite la întreprinderi, </w:t>
            </w:r>
            <w:r w:rsidRPr="007E58F8">
              <w:rPr>
                <w:rFonts w:ascii="Times New Roman" w:hAnsi="Times New Roman" w:cs="Times New Roman"/>
                <w:b/>
                <w:color w:val="000000" w:themeColor="text1"/>
                <w:sz w:val="20"/>
                <w:szCs w:val="20"/>
              </w:rPr>
              <w:t xml:space="preserve">2 </w:t>
            </w:r>
            <w:r w:rsidRPr="007E58F8">
              <w:rPr>
                <w:rFonts w:ascii="Times New Roman" w:hAnsi="Times New Roman" w:cs="Times New Roman"/>
                <w:color w:val="000000" w:themeColor="text1"/>
                <w:sz w:val="20"/>
                <w:szCs w:val="20"/>
              </w:rPr>
              <w:t xml:space="preserve">concursuri, precum și în rândul participanţilor la </w:t>
            </w:r>
            <w:r w:rsidRPr="007E58F8">
              <w:rPr>
                <w:rFonts w:ascii="Times New Roman" w:hAnsi="Times New Roman" w:cs="Times New Roman"/>
                <w:b/>
                <w:bCs/>
                <w:color w:val="000000" w:themeColor="text1"/>
                <w:sz w:val="20"/>
                <w:szCs w:val="20"/>
              </w:rPr>
              <w:t xml:space="preserve">10 </w:t>
            </w:r>
            <w:r w:rsidRPr="007E58F8">
              <w:rPr>
                <w:rFonts w:ascii="Times New Roman" w:hAnsi="Times New Roman" w:cs="Times New Roman"/>
                <w:color w:val="000000" w:themeColor="text1"/>
                <w:sz w:val="20"/>
                <w:szCs w:val="20"/>
              </w:rPr>
              <w:t>expoziţii naţionale.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seminarelor tematice în domeniul proprietăţii intelectuale destinate IMM, cu participarea experţilor naţionali şi internaţionali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Agenţia de Stat pentru Proprietatea Intelectuală, asistenţa donatorilor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anul 2017 AGEPI a organizat </w:t>
            </w:r>
            <w:r w:rsidRPr="007E58F8">
              <w:rPr>
                <w:rFonts w:ascii="Times New Roman" w:hAnsi="Times New Roman" w:cs="Times New Roman"/>
                <w:b/>
                <w:color w:val="000000" w:themeColor="text1"/>
                <w:sz w:val="20"/>
                <w:szCs w:val="20"/>
              </w:rPr>
              <w:t>26 de seminare</w:t>
            </w:r>
            <w:r w:rsidRPr="007E58F8">
              <w:rPr>
                <w:rFonts w:ascii="Times New Roman" w:hAnsi="Times New Roman" w:cs="Times New Roman"/>
                <w:color w:val="000000" w:themeColor="text1"/>
                <w:sz w:val="20"/>
                <w:szCs w:val="20"/>
              </w:rPr>
              <w:t xml:space="preserve"> tematice în domeniul proprietății intelectuale, cu participarea reprezentanților sectorului IMM, dintre care  11 - în mun. Chișinău și 15 - în teritoriu (Râbnița, Bălți, Edineț, Soroca, Ungheni, Hâncești, Cahul, Orhei, Ciadîr Lunga, Tighina, etc.).</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cadrul acestor seminare au fost școlarizate în domeniul PI – </w:t>
            </w:r>
            <w:r w:rsidRPr="007E58F8">
              <w:rPr>
                <w:rFonts w:ascii="Times New Roman" w:hAnsi="Times New Roman" w:cs="Times New Roman"/>
                <w:b/>
                <w:color w:val="000000" w:themeColor="text1"/>
                <w:sz w:val="20"/>
                <w:szCs w:val="20"/>
              </w:rPr>
              <w:t xml:space="preserve">990 de </w:t>
            </w:r>
            <w:r w:rsidRPr="007E58F8">
              <w:rPr>
                <w:rFonts w:ascii="Times New Roman" w:hAnsi="Times New Roman" w:cs="Times New Roman"/>
                <w:color w:val="000000" w:themeColor="text1"/>
                <w:sz w:val="20"/>
                <w:szCs w:val="20"/>
              </w:rPr>
              <w:t xml:space="preserve">persoane și diseminate </w:t>
            </w:r>
            <w:r w:rsidRPr="007E58F8">
              <w:rPr>
                <w:rFonts w:ascii="Times New Roman" w:hAnsi="Times New Roman" w:cs="Times New Roman"/>
                <w:b/>
                <w:color w:val="000000" w:themeColor="text1"/>
                <w:sz w:val="20"/>
                <w:szCs w:val="20"/>
              </w:rPr>
              <w:t>3295 ex</w:t>
            </w:r>
            <w:r w:rsidRPr="007E58F8">
              <w:rPr>
                <w:rFonts w:ascii="Times New Roman" w:hAnsi="Times New Roman" w:cs="Times New Roman"/>
                <w:color w:val="000000" w:themeColor="text1"/>
                <w:sz w:val="20"/>
                <w:szCs w:val="20"/>
              </w:rPr>
              <w:t xml:space="preserve">. de publicații/materiale promoționale.  </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De asemenea, AGEPI a efectuat </w:t>
            </w:r>
            <w:r w:rsidRPr="007E58F8">
              <w:rPr>
                <w:rFonts w:ascii="Times New Roman" w:hAnsi="Times New Roman" w:cs="Times New Roman"/>
                <w:b/>
                <w:color w:val="000000" w:themeColor="text1"/>
                <w:sz w:val="20"/>
                <w:szCs w:val="20"/>
              </w:rPr>
              <w:t>11</w:t>
            </w:r>
            <w:r w:rsidRPr="007E58F8">
              <w:rPr>
                <w:rFonts w:ascii="Times New Roman" w:hAnsi="Times New Roman" w:cs="Times New Roman"/>
                <w:color w:val="000000" w:themeColor="text1"/>
                <w:sz w:val="20"/>
                <w:szCs w:val="20"/>
              </w:rPr>
              <w:t xml:space="preserve"> </w:t>
            </w:r>
            <w:r w:rsidRPr="007E58F8">
              <w:rPr>
                <w:rFonts w:ascii="Times New Roman" w:hAnsi="Times New Roman" w:cs="Times New Roman"/>
                <w:b/>
                <w:color w:val="000000" w:themeColor="text1"/>
                <w:sz w:val="20"/>
                <w:szCs w:val="20"/>
              </w:rPr>
              <w:t>vizite la ÎMM (</w:t>
            </w:r>
            <w:r w:rsidRPr="007E58F8">
              <w:rPr>
                <w:rFonts w:ascii="Times New Roman" w:hAnsi="Times New Roman" w:cs="Times New Roman"/>
                <w:color w:val="000000" w:themeColor="text1"/>
                <w:sz w:val="20"/>
                <w:szCs w:val="20"/>
              </w:rPr>
              <w:t>Edu Joc SRL; Alkira Prim SRL; City Tour SRL; Melandres SRL; Fala Dental SRL; Tradiții Noi SRL; Cona Prim Grup SRL; Benado Prim SRL; Patrînichi Stil SRL, Globeco International” SRL și „Drancor” SRL</w:t>
            </w:r>
            <w:r w:rsidRPr="007E58F8">
              <w:rPr>
                <w:rFonts w:ascii="Times New Roman" w:hAnsi="Times New Roman" w:cs="Times New Roman"/>
                <w:b/>
                <w:color w:val="000000" w:themeColor="text1"/>
                <w:sz w:val="20"/>
                <w:szCs w:val="20"/>
              </w:rPr>
              <w:t>)</w:t>
            </w:r>
            <w:r w:rsidRPr="007E58F8">
              <w:rPr>
                <w:rFonts w:ascii="Times New Roman" w:hAnsi="Times New Roman" w:cs="Times New Roman"/>
                <w:color w:val="000000" w:themeColor="text1"/>
                <w:sz w:val="20"/>
                <w:szCs w:val="20"/>
              </w:rPr>
              <w:t xml:space="preserve">, unde au fost consultate 35 persoane și diseminate </w:t>
            </w:r>
            <w:r w:rsidRPr="007E58F8">
              <w:rPr>
                <w:rFonts w:ascii="Times New Roman" w:hAnsi="Times New Roman" w:cs="Times New Roman"/>
                <w:b/>
                <w:color w:val="000000" w:themeColor="text1"/>
                <w:sz w:val="20"/>
                <w:szCs w:val="20"/>
              </w:rPr>
              <w:t>40 ex</w:t>
            </w:r>
            <w:r w:rsidRPr="007E58F8">
              <w:rPr>
                <w:rFonts w:ascii="Times New Roman" w:hAnsi="Times New Roman" w:cs="Times New Roman"/>
                <w:color w:val="000000" w:themeColor="text1"/>
                <w:sz w:val="20"/>
                <w:szCs w:val="20"/>
              </w:rPr>
              <w:t xml:space="preserve">. de publicații/materiale promoționale.  </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Menționăm că vizitele la întreprinderi, precum și seminarele organizate la incubatoarele de afaceri din Nisporeni, Taraclia, Stefan Vodă  și Soroca au fost organizate cu suportul proiectului UE-VIP4SME „Valoarea PI pentru IMMuri/Value of IP for SMEs”, implementat de AGEPI pe parcursul anului 2017.</w:t>
            </w:r>
          </w:p>
          <w:p w:rsidR="00F306C9"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perioada de raport, AGEPI a participat la organizarea a </w:t>
            </w:r>
            <w:r w:rsidRPr="007E58F8">
              <w:rPr>
                <w:rFonts w:ascii="Times New Roman" w:hAnsi="Times New Roman" w:cs="Times New Roman"/>
                <w:b/>
                <w:color w:val="000000" w:themeColor="text1"/>
                <w:sz w:val="20"/>
                <w:szCs w:val="20"/>
              </w:rPr>
              <w:t>2 concursuri</w:t>
            </w:r>
            <w:r w:rsidRPr="007E58F8">
              <w:rPr>
                <w:rFonts w:ascii="Times New Roman" w:hAnsi="Times New Roman" w:cs="Times New Roman"/>
                <w:color w:val="000000" w:themeColor="text1"/>
                <w:sz w:val="20"/>
                <w:szCs w:val="20"/>
              </w:rPr>
              <w:t xml:space="preserve">  cu participarea reprezentanților  IMM, în cadrul cărora au fost diseminate materiale informative </w:t>
            </w:r>
            <w:r w:rsidRPr="007E58F8">
              <w:rPr>
                <w:rFonts w:ascii="Times New Roman" w:hAnsi="Times New Roman" w:cs="Times New Roman"/>
                <w:b/>
                <w:color w:val="000000" w:themeColor="text1"/>
                <w:sz w:val="20"/>
                <w:szCs w:val="20"/>
              </w:rPr>
              <w:t xml:space="preserve">(250 </w:t>
            </w:r>
            <w:r w:rsidRPr="007E58F8">
              <w:rPr>
                <w:rFonts w:ascii="Times New Roman" w:hAnsi="Times New Roman" w:cs="Times New Roman"/>
                <w:color w:val="000000" w:themeColor="text1"/>
                <w:sz w:val="20"/>
                <w:szCs w:val="20"/>
              </w:rPr>
              <w:t>pers.,</w:t>
            </w:r>
            <w:r w:rsidRPr="007E58F8">
              <w:rPr>
                <w:rFonts w:ascii="Times New Roman" w:hAnsi="Times New Roman" w:cs="Times New Roman"/>
                <w:b/>
                <w:color w:val="000000" w:themeColor="text1"/>
                <w:sz w:val="20"/>
                <w:szCs w:val="20"/>
              </w:rPr>
              <w:t xml:space="preserve"> 4titluri/700 ex. </w:t>
            </w:r>
            <w:r w:rsidRPr="007E58F8">
              <w:rPr>
                <w:rFonts w:ascii="Times New Roman" w:hAnsi="Times New Roman" w:cs="Times New Roman"/>
                <w:color w:val="000000" w:themeColor="text1"/>
                <w:sz w:val="20"/>
                <w:szCs w:val="20"/>
              </w:rPr>
              <w:t>publicații).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unei platforme de comunicare şi colaborare în domeniul proprietăţii intelectuale, creativităţii şi inovării, pentru IMM în cadrul Expoziţiei Internaţionale Specializate „INFOINVENT”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Agenţia de Stat pentru Proprietatea Intelectuală, Organizaţia pentru Dezvoltarea </w:t>
            </w:r>
            <w:r w:rsidRPr="007E58F8">
              <w:rPr>
                <w:rFonts w:ascii="Times New Roman" w:eastAsia="Times New Roman" w:hAnsi="Times New Roman" w:cs="Times New Roman"/>
                <w:color w:val="000000" w:themeColor="text1"/>
                <w:sz w:val="20"/>
                <w:szCs w:val="20"/>
                <w:lang w:eastAsia="ro-RO"/>
              </w:rPr>
              <w:lastRenderedPageBreak/>
              <w:t>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962B6E" w:rsidRPr="007E58F8" w:rsidRDefault="00962B6E"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hAnsi="Times New Roman" w:cs="Times New Roman"/>
                <w:color w:val="000000" w:themeColor="text1"/>
                <w:sz w:val="20"/>
                <w:szCs w:val="20"/>
              </w:rPr>
              <w:t>În perioada 15-18.11.2017 colaboratorii ODIMM au participat la Platforma de comunicare și colaborare  în domeniul proprietății intelectuale, creativității şi inovării, pentru IMM în cadrul Expoziției Internaționale Specializate „INFOINVENT” cu o prezentare „Instrumente de suport al IMM pentru implementare a inovațiilor” (16.11.2017).</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perioada15-18 noiembrie</w:t>
            </w:r>
            <w:r w:rsidR="00961088" w:rsidRPr="007E58F8">
              <w:rPr>
                <w:rFonts w:ascii="Times New Roman" w:hAnsi="Times New Roman" w:cs="Times New Roman"/>
                <w:color w:val="000000" w:themeColor="text1"/>
                <w:sz w:val="20"/>
                <w:szCs w:val="20"/>
              </w:rPr>
              <w:t xml:space="preserve"> 2017</w:t>
            </w:r>
            <w:r w:rsidRPr="007E58F8">
              <w:rPr>
                <w:rFonts w:ascii="Times New Roman" w:hAnsi="Times New Roman" w:cs="Times New Roman"/>
                <w:color w:val="000000" w:themeColor="text1"/>
                <w:sz w:val="20"/>
                <w:szCs w:val="20"/>
              </w:rPr>
              <w:t xml:space="preserve">, s-a desfășurat  cea de-a XV-a ediție a Expoziției Internaționale </w:t>
            </w:r>
            <w:r w:rsidRPr="007E58F8">
              <w:rPr>
                <w:rFonts w:ascii="Times New Roman" w:hAnsi="Times New Roman" w:cs="Times New Roman"/>
                <w:color w:val="000000" w:themeColor="text1"/>
                <w:sz w:val="20"/>
                <w:szCs w:val="20"/>
              </w:rPr>
              <w:lastRenderedPageBreak/>
              <w:t>Specializate "INFOINVENT", în incinta Pavilionului Central al Centrului Internațional de Expoziții ,,Moldexpo”.</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Evenimentul a fost organizat de AGEPI în parteneriat cu Academia de Științe a Moldovei (AȘM), Agenția pentru Inovare și Tra</w:t>
            </w:r>
            <w:r w:rsidR="001C799F" w:rsidRPr="007E58F8">
              <w:rPr>
                <w:rFonts w:ascii="Times New Roman" w:hAnsi="Times New Roman" w:cs="Times New Roman"/>
                <w:color w:val="000000" w:themeColor="text1"/>
                <w:sz w:val="20"/>
                <w:szCs w:val="20"/>
              </w:rPr>
              <w:t>nsfer Tehnologic (AITT) și CIE Moldexpo</w:t>
            </w:r>
            <w:r w:rsidRPr="007E58F8">
              <w:rPr>
                <w:rFonts w:ascii="Times New Roman" w:hAnsi="Times New Roman" w:cs="Times New Roman"/>
                <w:color w:val="000000" w:themeColor="text1"/>
                <w:sz w:val="20"/>
                <w:szCs w:val="20"/>
              </w:rPr>
              <w:t xml:space="preserve"> și cu susținerea Oficiului European de Brevete (OEB).</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expoziție au participat aproape de 100 de instituții și întreprinderi, dintre care 15 IMM-uri, tineri creatori și inventatori din Republica Moldova, România, Portugalia, Croația, Cehia, Coreea de Sud, Taiwan, Turcia, Maroc, Indonezia etc., care prezintă la standurile expoziționale aproximativ 400 de invenții, produse/servicii inovative și creative, proiecte inovaționale și de inovare și de transfer tehnologic etc.</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Lucrările participanților au fost expuse la 5 compartimente: invenții, soiuri de plante și design industrial; produse și servicii inovative; proiecte de inovare și de transfer tehnologic; creația tinerilor și industrii creative.</w:t>
            </w:r>
          </w:p>
          <w:p w:rsidR="009F5AF6" w:rsidRPr="007E58F8" w:rsidRDefault="009F5AF6"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Lucrările expuse la standuri au fost apreciate de Comisia de experți și Juriul Internațional al expoziției cu următoarele distincții: medalii de aur – 129, medalii de argint – 72 și medalii de bronz – 55.</w:t>
            </w:r>
          </w:p>
          <w:p w:rsidR="00831A07" w:rsidRPr="007E58F8" w:rsidRDefault="009F5AF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De asemenea, invențiile prezentate au fost apreciate cu trofee, cupe, diplome și mențiuni speciale atât de AGEPI, cât și de partenerii naționali, dar și cu mențiuni speciale de către instituțiile internaționale prezente la eveniment.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4.3.4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propunerilor de politici publice cu privire la dezvoltarea industriilor creative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Culturii, Ministerul Economiei, Agenţia de Stat pentru Proprietatea Intelectuală, Consiliul Coordonator al Audiovizualului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B24D03" w:rsidRPr="007E58F8">
              <w:rPr>
                <w:rFonts w:ascii="Times New Roman" w:eastAsia="Times New Roman" w:hAnsi="Times New Roman" w:cs="Times New Roman"/>
                <w:b/>
                <w:color w:val="000000" w:themeColor="text1"/>
                <w:sz w:val="20"/>
                <w:szCs w:val="20"/>
                <w:u w:val="single"/>
                <w:lang w:eastAsia="ro-RO"/>
              </w:rPr>
              <w:t>realizată</w:t>
            </w:r>
            <w:r w:rsidRPr="007E58F8">
              <w:rPr>
                <w:rFonts w:ascii="Times New Roman" w:eastAsia="Times New Roman" w:hAnsi="Times New Roman" w:cs="Times New Roman"/>
                <w:b/>
                <w:color w:val="000000" w:themeColor="text1"/>
                <w:sz w:val="20"/>
                <w:szCs w:val="20"/>
                <w:u w:val="single"/>
                <w:lang w:eastAsia="ro-RO"/>
              </w:rPr>
              <w:t>:</w:t>
            </w: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1.  </w:t>
            </w:r>
            <w:r w:rsidR="001C799F" w:rsidRPr="007E58F8">
              <w:rPr>
                <w:rFonts w:ascii="Times New Roman" w:hAnsi="Times New Roman" w:cs="Times New Roman"/>
                <w:b/>
                <w:color w:val="000000" w:themeColor="text1"/>
                <w:sz w:val="20"/>
                <w:szCs w:val="20"/>
              </w:rPr>
              <w:t>Follow-up cu genericul ”</w:t>
            </w:r>
            <w:r w:rsidRPr="007E58F8">
              <w:rPr>
                <w:rFonts w:ascii="Times New Roman" w:hAnsi="Times New Roman" w:cs="Times New Roman"/>
                <w:b/>
                <w:color w:val="000000" w:themeColor="text1"/>
                <w:sz w:val="20"/>
                <w:szCs w:val="20"/>
              </w:rPr>
              <w:t xml:space="preserve">Industrii creative: de la idee la business", </w:t>
            </w:r>
            <w:r w:rsidRPr="007E58F8">
              <w:rPr>
                <w:rFonts w:ascii="Times New Roman" w:hAnsi="Times New Roman" w:cs="Times New Roman"/>
                <w:color w:val="000000" w:themeColor="text1"/>
                <w:sz w:val="20"/>
                <w:szCs w:val="20"/>
              </w:rPr>
              <w:t>organizat pe 18 noiembrie 2017 de către AGEPI, în parteneriat cu Ministerul Educației, Culturii și Cercetării. Aproximativ 150 de persoane au participat la evenimentul, care s-a desfășurat la Moldexpo.</w:t>
            </w: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Scopul evenimentului a fost promovarea importanței industriilor creative, precum și evidențierea soluțiilor care ar impulsiona creșterea economică în acest domeniu.</w:t>
            </w: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eveniment au participat următorii speakeri:</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color w:val="000000" w:themeColor="text1"/>
                <w:sz w:val="20"/>
                <w:szCs w:val="20"/>
              </w:rPr>
              <w:t>Andrei Chistol</w:t>
            </w:r>
            <w:r w:rsidRPr="007E58F8">
              <w:rPr>
                <w:rFonts w:ascii="Times New Roman" w:hAnsi="Times New Roman" w:cs="Times New Roman"/>
                <w:color w:val="000000" w:themeColor="text1"/>
                <w:sz w:val="20"/>
                <w:szCs w:val="20"/>
              </w:rPr>
              <w:t>, șef al cabinetului ministrului educației, culturii și cercetării</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Arnold Vahrewald, </w:t>
            </w:r>
            <w:r w:rsidRPr="007E58F8">
              <w:rPr>
                <w:rFonts w:ascii="Times New Roman" w:hAnsi="Times New Roman" w:cs="Times New Roman"/>
                <w:color w:val="000000" w:themeColor="text1"/>
                <w:sz w:val="20"/>
                <w:szCs w:val="20"/>
              </w:rPr>
              <w:t>expert internațional în domeniul proprietății intelectuale;</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Olga Radu</w:t>
            </w:r>
            <w:r w:rsidRPr="007E58F8">
              <w:rPr>
                <w:rFonts w:ascii="Times New Roman" w:hAnsi="Times New Roman" w:cs="Times New Roman"/>
                <w:color w:val="000000" w:themeColor="text1"/>
                <w:sz w:val="20"/>
                <w:szCs w:val="20"/>
              </w:rPr>
              <w:t>, președintele Asociației Companiilor din Industriile Creative;</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Iurie Bădicu</w:t>
            </w:r>
            <w:r w:rsidRPr="007E58F8">
              <w:rPr>
                <w:rFonts w:ascii="Times New Roman" w:hAnsi="Times New Roman" w:cs="Times New Roman"/>
                <w:color w:val="000000" w:themeColor="text1"/>
                <w:sz w:val="20"/>
                <w:szCs w:val="20"/>
              </w:rPr>
              <w:t>, compozitor, producător şi critic muzical;</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Vlad Costandoi</w:t>
            </w:r>
            <w:r w:rsidRPr="007E58F8">
              <w:rPr>
                <w:rFonts w:ascii="Times New Roman" w:hAnsi="Times New Roman" w:cs="Times New Roman"/>
                <w:color w:val="000000" w:themeColor="text1"/>
                <w:sz w:val="20"/>
                <w:szCs w:val="20"/>
              </w:rPr>
              <w:t>, Director Sens Music, președintele Asociației Naționale a Industriei Muzicale;</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Daniela Burlaca</w:t>
            </w:r>
            <w:r w:rsidRPr="007E58F8">
              <w:rPr>
                <w:rFonts w:ascii="Times New Roman" w:hAnsi="Times New Roman" w:cs="Times New Roman"/>
                <w:color w:val="000000" w:themeColor="text1"/>
                <w:sz w:val="20"/>
                <w:szCs w:val="20"/>
              </w:rPr>
              <w:t>, actriță, regizor și membru fondator la Teatrul „Studio Geneza Art”;</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Alexandrin Buraga</w:t>
            </w:r>
            <w:r w:rsidRPr="007E58F8">
              <w:rPr>
                <w:rFonts w:ascii="Times New Roman" w:hAnsi="Times New Roman" w:cs="Times New Roman"/>
                <w:color w:val="000000" w:themeColor="text1"/>
                <w:sz w:val="20"/>
                <w:szCs w:val="20"/>
              </w:rPr>
              <w:t>, arhitect, antreprenor;</w:t>
            </w:r>
          </w:p>
          <w:p w:rsidR="009F5AF6" w:rsidRPr="007E58F8" w:rsidRDefault="009F5AF6" w:rsidP="007E58F8">
            <w:pPr>
              <w:numPr>
                <w:ilvl w:val="0"/>
                <w:numId w:val="27"/>
              </w:numPr>
              <w:shd w:val="clear" w:color="auto" w:fill="FFFFFF"/>
              <w:spacing w:after="0" w:line="240" w:lineRule="auto"/>
              <w:ind w:left="0"/>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b/>
                <w:bCs/>
                <w:color w:val="000000" w:themeColor="text1"/>
                <w:sz w:val="20"/>
                <w:szCs w:val="20"/>
              </w:rPr>
              <w:t>Dumitru Talmazan, </w:t>
            </w:r>
            <w:r w:rsidRPr="007E58F8">
              <w:rPr>
                <w:rFonts w:ascii="Times New Roman" w:hAnsi="Times New Roman" w:cs="Times New Roman"/>
                <w:color w:val="000000" w:themeColor="text1"/>
                <w:sz w:val="20"/>
                <w:szCs w:val="20"/>
              </w:rPr>
              <w:t>specialist Digital comunicare.</w:t>
            </w: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ultimii ani, industriile creative din Republica Moldova cunosc o dezvoltare rapidă. Studiul realizat în 2014 la nivel național, la solicitarea AGEPI, cu suportul Organizației Mondiale a Proprietății Intelectuale, a confirmat că, şi în Republica Moldova, industriile creative pot fi considerate un sector important care influenţează creşterea economică şi creează noi locuri de muncă.</w:t>
            </w: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p>
          <w:p w:rsidR="009F5AF6"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2. Evenimentul “</w:t>
            </w:r>
            <w:r w:rsidRPr="007E58F8">
              <w:rPr>
                <w:rFonts w:ascii="Times New Roman" w:hAnsi="Times New Roman" w:cs="Times New Roman"/>
                <w:b/>
                <w:color w:val="000000" w:themeColor="text1"/>
                <w:sz w:val="20"/>
                <w:szCs w:val="20"/>
              </w:rPr>
              <w:t xml:space="preserve">Bucătăria industriilor creative” </w:t>
            </w:r>
            <w:r w:rsidRPr="007E58F8">
              <w:rPr>
                <w:rFonts w:ascii="Times New Roman" w:hAnsi="Times New Roman" w:cs="Times New Roman"/>
                <w:color w:val="000000" w:themeColor="text1"/>
                <w:sz w:val="20"/>
                <w:szCs w:val="20"/>
              </w:rPr>
              <w:t>a fost organizat pe 14 noiembrie 2017, fiind găzduit de Lo Chef - Studiou Gastronomic. În cadrul evenimentului invitații au discutat despre industriile creative. Discuțiile despre importanța acestui sector, au conti</w:t>
            </w:r>
            <w:r w:rsidR="001C799F" w:rsidRPr="007E58F8">
              <w:rPr>
                <w:rFonts w:ascii="Times New Roman" w:hAnsi="Times New Roman" w:cs="Times New Roman"/>
                <w:color w:val="000000" w:themeColor="text1"/>
                <w:sz w:val="20"/>
                <w:szCs w:val="20"/>
              </w:rPr>
              <w:t xml:space="preserve">nuat în cadrul Follow-up-ului: </w:t>
            </w:r>
            <w:r w:rsidRPr="007E58F8">
              <w:rPr>
                <w:rFonts w:ascii="Times New Roman" w:hAnsi="Times New Roman" w:cs="Times New Roman"/>
                <w:color w:val="000000" w:themeColor="text1"/>
                <w:sz w:val="20"/>
                <w:szCs w:val="20"/>
              </w:rPr>
              <w:t>Industrii c</w:t>
            </w:r>
            <w:r w:rsidR="001C799F" w:rsidRPr="007E58F8">
              <w:rPr>
                <w:rFonts w:ascii="Times New Roman" w:hAnsi="Times New Roman" w:cs="Times New Roman"/>
                <w:color w:val="000000" w:themeColor="text1"/>
                <w:sz w:val="20"/>
                <w:szCs w:val="20"/>
              </w:rPr>
              <w:t>reative: de la idee la business</w:t>
            </w:r>
            <w:r w:rsidRPr="007E58F8">
              <w:rPr>
                <w:rFonts w:ascii="Times New Roman" w:hAnsi="Times New Roman" w:cs="Times New Roman"/>
                <w:color w:val="000000" w:themeColor="text1"/>
                <w:sz w:val="20"/>
                <w:szCs w:val="20"/>
              </w:rPr>
              <w:t>.</w:t>
            </w:r>
          </w:p>
          <w:p w:rsidR="006F42B8"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lastRenderedPageBreak/>
              <w:t>Evenimentele dedicate industriilor creative s-au încadrat în seria de activități organizate de AGEPI în contextul Expoziției Internaționale Specializate „INFOINVENT”, ediția a XV-a, care a avut loc în perioada 15-18 noiembrie 2017, la CIE Moldexpo.</w:t>
            </w:r>
          </w:p>
          <w:p w:rsidR="00F306C9" w:rsidRPr="007E58F8" w:rsidRDefault="009F5AF6"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w:t>
            </w:r>
          </w:p>
          <w:p w:rsidR="006F42B8" w:rsidRPr="007E58F8" w:rsidRDefault="006F42B8" w:rsidP="007E58F8">
            <w:pPr>
              <w:shd w:val="clear" w:color="auto" w:fill="FFFFFF"/>
              <w:spacing w:after="0" w:line="240" w:lineRule="auto"/>
              <w:jc w:val="both"/>
              <w:textAlignment w:val="baseline"/>
              <w:rPr>
                <w:rFonts w:ascii="Times New Roman" w:hAnsi="Times New Roman" w:cs="Times New Roman"/>
                <w:color w:val="000000" w:themeColor="text1"/>
                <w:sz w:val="20"/>
                <w:szCs w:val="20"/>
                <w:lang w:eastAsia="ro-RO" w:bidi="ro-RO"/>
              </w:rPr>
            </w:pPr>
            <w:r w:rsidRPr="007E58F8">
              <w:rPr>
                <w:rFonts w:ascii="Times New Roman" w:hAnsi="Times New Roman" w:cs="Times New Roman"/>
                <w:color w:val="000000" w:themeColor="text1"/>
                <w:lang w:eastAsia="ro-RO" w:bidi="ro-RO"/>
              </w:rPr>
              <w:t xml:space="preserve"> </w:t>
            </w:r>
            <w:r w:rsidRPr="007E58F8">
              <w:rPr>
                <w:rFonts w:ascii="Times New Roman" w:hAnsi="Times New Roman" w:cs="Times New Roman"/>
                <w:color w:val="000000" w:themeColor="text1"/>
                <w:sz w:val="20"/>
                <w:szCs w:val="20"/>
                <w:lang w:eastAsia="ro-RO" w:bidi="ro-RO"/>
              </w:rPr>
              <w:t>Consiliul Coordonator al Audiovizualului în conformitate cu modificarea art. 11 al Codului audiovizualului, modificat prin Legea nr.50 din 30.03.2017 pentru modificarea şi completare</w:t>
            </w:r>
            <w:r w:rsidR="00743E52" w:rsidRPr="007E58F8">
              <w:rPr>
                <w:rFonts w:ascii="Times New Roman" w:hAnsi="Times New Roman" w:cs="Times New Roman"/>
                <w:color w:val="000000" w:themeColor="text1"/>
                <w:sz w:val="20"/>
                <w:szCs w:val="20"/>
                <w:lang w:eastAsia="ro-RO" w:bidi="ro-RO"/>
              </w:rPr>
              <w:t>a</w:t>
            </w:r>
            <w:r w:rsidRPr="007E58F8">
              <w:rPr>
                <w:rFonts w:ascii="Times New Roman" w:hAnsi="Times New Roman" w:cs="Times New Roman"/>
                <w:color w:val="000000" w:themeColor="text1"/>
                <w:sz w:val="20"/>
                <w:szCs w:val="20"/>
                <w:lang w:eastAsia="ro-RO" w:bidi="ro-RO"/>
              </w:rPr>
              <w:t>.-: Codului audiovizualului a fost instituită noţiunea de ’’produs autohton” şi criterii de realizarea a programelor audiovizua</w:t>
            </w:r>
            <w:r w:rsidR="001C799F" w:rsidRPr="007E58F8">
              <w:rPr>
                <w:rFonts w:ascii="Times New Roman" w:hAnsi="Times New Roman" w:cs="Times New Roman"/>
                <w:color w:val="000000" w:themeColor="text1"/>
                <w:sz w:val="20"/>
                <w:szCs w:val="20"/>
                <w:lang w:eastAsia="ro-RO" w:bidi="ro-RO"/>
              </w:rPr>
              <w:t>le sub formă de produs autohton,</w:t>
            </w:r>
            <w:r w:rsidRPr="007E58F8">
              <w:rPr>
                <w:rFonts w:ascii="Times New Roman" w:hAnsi="Times New Roman" w:cs="Times New Roman"/>
                <w:color w:val="000000" w:themeColor="text1"/>
                <w:sz w:val="20"/>
                <w:szCs w:val="20"/>
                <w:lang w:eastAsia="ro-RO" w:bidi="ro-RO"/>
              </w:rPr>
              <w:t xml:space="preserve"> în cont</w:t>
            </w:r>
            <w:r w:rsidR="001C799F" w:rsidRPr="007E58F8">
              <w:rPr>
                <w:rFonts w:ascii="Times New Roman" w:hAnsi="Times New Roman" w:cs="Times New Roman"/>
                <w:color w:val="000000" w:themeColor="text1"/>
                <w:sz w:val="20"/>
                <w:szCs w:val="20"/>
                <w:lang w:eastAsia="ro-RO" w:bidi="ro-RO"/>
              </w:rPr>
              <w:t>extul noilor modificări la Codul</w:t>
            </w:r>
            <w:r w:rsidRPr="007E58F8">
              <w:rPr>
                <w:rFonts w:ascii="Times New Roman" w:hAnsi="Times New Roman" w:cs="Times New Roman"/>
                <w:color w:val="000000" w:themeColor="text1"/>
                <w:sz w:val="20"/>
                <w:szCs w:val="20"/>
                <w:lang w:eastAsia="ro-RO" w:bidi="ro-RO"/>
              </w:rPr>
              <w:t xml:space="preserve"> audiovizualului, conform cărora, începând cu 01 octombrie 2017, serviciile de programe de radio şi televiziune cu acoperire naţională vor asigura 8 ore de produs autohton pe tot parcursul zilei, dintre care cel puţin 6 ore din produsul autohton va fi difuzat în orele de maximă audienţă, iar cel puţin 4 ore - în limba română, Consiliul Coordonator al Audiovizualului a aprobat 152 de concepţii generale ale serviciilor de programe. Astfel, Prin Decizia 24/171 din 04 octombrie 2017, CCA a aprobat 64 de concepţii generale ale serviciilor de programe (40 radio şi 24 TV). Prin Decizia 28/2C4 dir 13 noiembrie 2017, CCA a aprobat 43 de concepţii generale ale serviciilor de programe (14 radio și 29 TV).</w:t>
            </w:r>
          </w:p>
          <w:p w:rsidR="006F42B8" w:rsidRPr="007E58F8" w:rsidRDefault="006F42B8" w:rsidP="007E58F8">
            <w:pPr>
              <w:shd w:val="clear" w:color="auto" w:fill="FFFFFF"/>
              <w:spacing w:after="0" w:line="240" w:lineRule="auto"/>
              <w:jc w:val="both"/>
              <w:textAlignment w:val="baseline"/>
              <w:rPr>
                <w:rFonts w:ascii="Times New Roman" w:hAnsi="Times New Roman" w:cs="Times New Roman"/>
                <w:i/>
                <w:color w:val="000000" w:themeColor="text1"/>
                <w:sz w:val="20"/>
                <w:szCs w:val="20"/>
              </w:rPr>
            </w:pPr>
            <w:r w:rsidRPr="007E58F8">
              <w:rPr>
                <w:rStyle w:val="6"/>
                <w:rFonts w:eastAsiaTheme="minorHAnsi"/>
                <w:i w:val="0"/>
                <w:color w:val="000000" w:themeColor="text1"/>
                <w:sz w:val="20"/>
                <w:szCs w:val="20"/>
              </w:rPr>
              <w:t xml:space="preserve">În 2017, CCA a continuat susţinerea radiodifuzorilor aflaţi sub jurisdicţia Republicii Moldova în implementarea dispoziţiilor legale şi normative </w:t>
            </w:r>
            <w:r w:rsidRPr="007E58F8">
              <w:rPr>
                <w:rStyle w:val="6CenturyGothic95pt"/>
                <w:rFonts w:ascii="Times New Roman" w:eastAsiaTheme="minorHAnsi" w:hAnsi="Times New Roman" w:cs="Times New Roman"/>
                <w:i w:val="0"/>
                <w:color w:val="000000" w:themeColor="text1"/>
                <w:sz w:val="20"/>
                <w:szCs w:val="20"/>
              </w:rPr>
              <w:t xml:space="preserve">cu </w:t>
            </w:r>
            <w:r w:rsidRPr="007E58F8">
              <w:rPr>
                <w:rStyle w:val="6"/>
                <w:rFonts w:eastAsiaTheme="minorHAnsi"/>
                <w:i w:val="0"/>
                <w:color w:val="000000" w:themeColor="text1"/>
                <w:sz w:val="20"/>
                <w:szCs w:val="20"/>
              </w:rPr>
              <w:t>privire la produsul de programe autohtone şi în vederea atinge</w:t>
            </w:r>
            <w:r w:rsidR="00743E52" w:rsidRPr="007E58F8">
              <w:rPr>
                <w:rStyle w:val="6"/>
                <w:rFonts w:eastAsiaTheme="minorHAnsi"/>
                <w:i w:val="0"/>
                <w:color w:val="000000" w:themeColor="text1"/>
                <w:sz w:val="20"/>
                <w:szCs w:val="20"/>
              </w:rPr>
              <w:t xml:space="preserve">rii scopurilor fixate în </w:t>
            </w:r>
            <w:r w:rsidRPr="007E58F8">
              <w:rPr>
                <w:rStyle w:val="6"/>
                <w:rFonts w:eastAsiaTheme="minorHAnsi"/>
                <w:i w:val="0"/>
                <w:color w:val="000000" w:themeColor="text1"/>
                <w:sz w:val="20"/>
                <w:szCs w:val="20"/>
              </w:rPr>
              <w:t>Strategia de acoperire a teritoriului naţional cu servicii de programe (2016-2018)</w:t>
            </w:r>
            <w:r w:rsidR="00743E52" w:rsidRPr="007E58F8">
              <w:rPr>
                <w:rStyle w:val="6"/>
                <w:rFonts w:eastAsiaTheme="minorHAnsi"/>
                <w:i w:val="0"/>
                <w:color w:val="000000" w:themeColor="text1"/>
                <w:sz w:val="20"/>
                <w:szCs w:val="20"/>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4.4</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Facilitarea accesului IMM pe pieţele interne şi externe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4.4.1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Organizarea evenimentelor dedicate facilitării comerţului exterior în: </w:t>
            </w:r>
          </w:p>
          <w:p w:rsidR="00375C14"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anul 201</w:t>
            </w:r>
            <w:r w:rsidR="00375C14" w:rsidRPr="007E58F8">
              <w:rPr>
                <w:rFonts w:ascii="Times New Roman" w:eastAsia="Times New Roman" w:hAnsi="Times New Roman" w:cs="Times New Roman"/>
                <w:color w:val="000000" w:themeColor="text1"/>
                <w:sz w:val="20"/>
                <w:szCs w:val="20"/>
                <w:lang w:eastAsia="ro-RO"/>
              </w:rPr>
              <w:t>7 – 37</w:t>
            </w:r>
            <w:r w:rsidRPr="007E58F8">
              <w:rPr>
                <w:rFonts w:ascii="Times New Roman" w:eastAsia="Times New Roman" w:hAnsi="Times New Roman" w:cs="Times New Roman"/>
                <w:color w:val="000000" w:themeColor="text1"/>
                <w:sz w:val="20"/>
                <w:szCs w:val="20"/>
                <w:lang w:eastAsia="ro-RO"/>
              </w:rPr>
              <w:t xml:space="preserve"> misiuni şi evenimente de export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375C1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hAnsi="Times New Roman" w:cs="Times New Roman"/>
                <w:b/>
                <w:color w:val="000000" w:themeColor="text1"/>
                <w:sz w:val="20"/>
                <w:szCs w:val="20"/>
              </w:rPr>
            </w:pPr>
            <w:r w:rsidRPr="007E58F8">
              <w:rPr>
                <w:rFonts w:ascii="Times New Roman" w:eastAsia="Times New Roman" w:hAnsi="Times New Roman" w:cs="Times New Roman"/>
                <w:b/>
                <w:color w:val="000000" w:themeColor="text1"/>
                <w:sz w:val="20"/>
                <w:szCs w:val="20"/>
                <w:u w:val="single"/>
                <w:lang w:eastAsia="ro-RO"/>
              </w:rPr>
              <w:t>Acțiune realizată</w:t>
            </w:r>
            <w:r w:rsidRPr="007E58F8">
              <w:rPr>
                <w:rFonts w:ascii="Times New Roman" w:hAnsi="Times New Roman" w:cs="Times New Roman"/>
                <w:b/>
                <w:color w:val="000000" w:themeColor="text1"/>
                <w:sz w:val="20"/>
                <w:szCs w:val="20"/>
              </w:rPr>
              <w:t>:</w:t>
            </w:r>
          </w:p>
          <w:p w:rsidR="00F306C9" w:rsidRPr="007E58F8" w:rsidRDefault="00F306C9" w:rsidP="007E58F8">
            <w:pPr>
              <w:shd w:val="clear" w:color="auto" w:fill="FFFFFF"/>
              <w:spacing w:after="0" w:line="240" w:lineRule="auto"/>
              <w:jc w:val="both"/>
              <w:textAlignment w:val="baseline"/>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scopul </w:t>
            </w:r>
            <w:r w:rsidRPr="007E58F8">
              <w:rPr>
                <w:rFonts w:ascii="Times New Roman" w:eastAsia="Times New Roman" w:hAnsi="Times New Roman" w:cs="Times New Roman"/>
                <w:color w:val="000000" w:themeColor="text1"/>
                <w:sz w:val="20"/>
                <w:szCs w:val="20"/>
                <w:lang w:eastAsia="ro-RO"/>
              </w:rPr>
              <w:t>facilitării comerţului e</w:t>
            </w:r>
            <w:r w:rsidR="00375C14" w:rsidRPr="007E58F8">
              <w:rPr>
                <w:rFonts w:ascii="Times New Roman" w:eastAsia="Times New Roman" w:hAnsi="Times New Roman" w:cs="Times New Roman"/>
                <w:color w:val="000000" w:themeColor="text1"/>
                <w:sz w:val="20"/>
                <w:szCs w:val="20"/>
                <w:lang w:eastAsia="ro-RO"/>
              </w:rPr>
              <w:t>xterior pe parcursul anului 2017</w:t>
            </w:r>
            <w:r w:rsidRPr="007E58F8">
              <w:rPr>
                <w:rFonts w:ascii="Times New Roman" w:eastAsia="Times New Roman" w:hAnsi="Times New Roman" w:cs="Times New Roman"/>
                <w:color w:val="000000" w:themeColor="text1"/>
                <w:sz w:val="20"/>
                <w:szCs w:val="20"/>
                <w:lang w:eastAsia="ro-RO"/>
              </w:rPr>
              <w:t>, au fost realizare următoarele:</w:t>
            </w:r>
          </w:p>
          <w:p w:rsidR="00375C14" w:rsidRPr="007E58F8" w:rsidRDefault="00375C14"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rPr>
              <w:t xml:space="preserve">Facilitarea participării companiilor autohtone la 37 expoziții internaționale dedicate promovării exportului, și anume: </w:t>
            </w:r>
            <w:r w:rsidRPr="007E58F8">
              <w:rPr>
                <w:rFonts w:ascii="Times New Roman" w:hAnsi="Times New Roman" w:cs="Times New Roman"/>
                <w:b/>
                <w:color w:val="000000" w:themeColor="text1"/>
                <w:sz w:val="20"/>
                <w:szCs w:val="20"/>
                <w:lang w:val="en-US"/>
              </w:rPr>
              <w:t>Expoziția</w:t>
            </w:r>
            <w:r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b/>
                <w:color w:val="000000" w:themeColor="text1"/>
                <w:sz w:val="20"/>
                <w:szCs w:val="20"/>
                <w:lang w:val="en-US"/>
              </w:rPr>
              <w:t>”Prodexpo”</w:t>
            </w:r>
            <w:r w:rsidRPr="007E58F8">
              <w:rPr>
                <w:rFonts w:ascii="Times New Roman" w:hAnsi="Times New Roman" w:cs="Times New Roman"/>
                <w:color w:val="000000" w:themeColor="text1"/>
                <w:sz w:val="20"/>
                <w:szCs w:val="20"/>
                <w:lang w:val="en-US"/>
              </w:rPr>
              <w:t xml:space="preserve">, Moscova, Rusia, sectorul agroalimentar, </w:t>
            </w:r>
            <w:r w:rsidRPr="007E58F8">
              <w:rPr>
                <w:rFonts w:ascii="Times New Roman" w:hAnsi="Times New Roman" w:cs="Times New Roman"/>
                <w:b/>
                <w:color w:val="000000" w:themeColor="text1"/>
                <w:sz w:val="20"/>
                <w:szCs w:val="20"/>
                <w:lang w:val="en-US"/>
              </w:rPr>
              <w:t>Forum de afaceri de prezentare a oportunităților investiționale a Republicii Moldova companiilor din Monaco</w:t>
            </w:r>
            <w:r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b/>
                <w:color w:val="000000" w:themeColor="text1"/>
                <w:sz w:val="20"/>
                <w:szCs w:val="20"/>
                <w:lang w:val="en-US"/>
              </w:rPr>
              <w:t>Târgul de turism al României</w:t>
            </w:r>
            <w:r w:rsidRPr="007E58F8">
              <w:rPr>
                <w:rFonts w:ascii="Times New Roman" w:hAnsi="Times New Roman" w:cs="Times New Roman"/>
                <w:color w:val="000000" w:themeColor="text1"/>
                <w:sz w:val="20"/>
                <w:szCs w:val="20"/>
                <w:lang w:val="en-US"/>
              </w:rPr>
              <w:t xml:space="preserve">, București, România, sectorul turismului, </w:t>
            </w:r>
            <w:r w:rsidRPr="007E58F8">
              <w:rPr>
                <w:rFonts w:ascii="Times New Roman" w:hAnsi="Times New Roman" w:cs="Times New Roman"/>
                <w:b/>
                <w:color w:val="000000" w:themeColor="text1"/>
                <w:sz w:val="20"/>
                <w:szCs w:val="20"/>
                <w:lang w:val="en-US"/>
              </w:rPr>
              <w:t>Expoziția ”CPM-Spring 2017”</w:t>
            </w:r>
            <w:r w:rsidRPr="007E58F8">
              <w:rPr>
                <w:rFonts w:ascii="Times New Roman" w:hAnsi="Times New Roman" w:cs="Times New Roman"/>
                <w:color w:val="000000" w:themeColor="text1"/>
                <w:sz w:val="20"/>
                <w:szCs w:val="20"/>
                <w:lang w:val="en-US"/>
              </w:rPr>
              <w:t xml:space="preserve">, sectorul industria ușoară, </w:t>
            </w:r>
            <w:r w:rsidRPr="007E58F8">
              <w:rPr>
                <w:rFonts w:ascii="Times New Roman" w:hAnsi="Times New Roman" w:cs="Times New Roman"/>
                <w:b/>
                <w:color w:val="000000" w:themeColor="text1"/>
                <w:sz w:val="20"/>
                <w:szCs w:val="20"/>
                <w:lang w:val="en-US"/>
              </w:rPr>
              <w:t>Expoziția B2B ”MITT”</w:t>
            </w:r>
            <w:r w:rsidRPr="007E58F8">
              <w:rPr>
                <w:rFonts w:ascii="Times New Roman" w:hAnsi="Times New Roman" w:cs="Times New Roman"/>
                <w:color w:val="000000" w:themeColor="text1"/>
                <w:sz w:val="20"/>
                <w:szCs w:val="20"/>
                <w:lang w:val="en-US"/>
              </w:rPr>
              <w:t xml:space="preserve">, Moscova, Rusia, sectorul turismului, </w:t>
            </w:r>
            <w:r w:rsidRPr="007E58F8">
              <w:rPr>
                <w:rFonts w:ascii="Times New Roman" w:hAnsi="Times New Roman" w:cs="Times New Roman"/>
                <w:b/>
                <w:color w:val="000000" w:themeColor="text1"/>
                <w:sz w:val="20"/>
                <w:szCs w:val="20"/>
                <w:lang w:val="en-US"/>
              </w:rPr>
              <w:t>”Bucharest Spring Fashion Week”</w:t>
            </w:r>
            <w:r w:rsidRPr="007E58F8">
              <w:rPr>
                <w:rFonts w:ascii="Times New Roman" w:hAnsi="Times New Roman" w:cs="Times New Roman"/>
                <w:color w:val="000000" w:themeColor="text1"/>
                <w:sz w:val="20"/>
                <w:szCs w:val="20"/>
                <w:lang w:val="en-US"/>
              </w:rPr>
              <w:t xml:space="preserve">, București, România, </w:t>
            </w:r>
            <w:r w:rsidRPr="007E58F8">
              <w:rPr>
                <w:rFonts w:ascii="Times New Roman" w:hAnsi="Times New Roman" w:cs="Times New Roman"/>
                <w:b/>
                <w:color w:val="000000" w:themeColor="text1"/>
                <w:sz w:val="20"/>
                <w:szCs w:val="20"/>
                <w:lang w:val="en-US"/>
              </w:rPr>
              <w:t>Expoziția ”FOR HABITAT”</w:t>
            </w:r>
            <w:r w:rsidRPr="007E58F8">
              <w:rPr>
                <w:rFonts w:ascii="Times New Roman" w:hAnsi="Times New Roman" w:cs="Times New Roman"/>
                <w:color w:val="000000" w:themeColor="text1"/>
                <w:sz w:val="20"/>
                <w:szCs w:val="20"/>
                <w:lang w:val="en-US"/>
              </w:rPr>
              <w:t xml:space="preserve">, Praga, Cehia, sectorul fabricării mobile, </w:t>
            </w:r>
            <w:r w:rsidRPr="007E58F8">
              <w:rPr>
                <w:rFonts w:ascii="Times New Roman" w:hAnsi="Times New Roman" w:cs="Times New Roman"/>
                <w:b/>
                <w:color w:val="000000" w:themeColor="text1"/>
                <w:sz w:val="20"/>
                <w:szCs w:val="20"/>
                <w:lang w:val="en-US"/>
              </w:rPr>
              <w:t>Moldova Prezinta” + For de afaceri investițional</w:t>
            </w:r>
            <w:r w:rsidRPr="007E58F8">
              <w:rPr>
                <w:rFonts w:ascii="Times New Roman" w:hAnsi="Times New Roman" w:cs="Times New Roman"/>
                <w:color w:val="000000" w:themeColor="text1"/>
                <w:sz w:val="20"/>
                <w:szCs w:val="20"/>
                <w:lang w:val="en-US"/>
              </w:rPr>
              <w:t xml:space="preserve">, România, Prahova, sectorul industria ușoară, </w:t>
            </w:r>
            <w:r w:rsidRPr="007E58F8">
              <w:rPr>
                <w:rFonts w:ascii="Times New Roman" w:hAnsi="Times New Roman" w:cs="Times New Roman"/>
                <w:b/>
                <w:color w:val="000000" w:themeColor="text1"/>
                <w:sz w:val="20"/>
                <w:szCs w:val="20"/>
                <w:lang w:val="en-US"/>
              </w:rPr>
              <w:t>Forum de afaceri moldo – ceh</w:t>
            </w:r>
            <w:r w:rsidRPr="007E58F8">
              <w:rPr>
                <w:rFonts w:ascii="Times New Roman" w:hAnsi="Times New Roman" w:cs="Times New Roman"/>
                <w:color w:val="000000" w:themeColor="text1"/>
                <w:sz w:val="20"/>
                <w:szCs w:val="20"/>
                <w:lang w:val="en-US"/>
              </w:rPr>
              <w:t xml:space="preserve">, Praga, Republica Cehă, </w:t>
            </w:r>
            <w:r w:rsidRPr="007E58F8">
              <w:rPr>
                <w:rFonts w:ascii="Times New Roman" w:hAnsi="Times New Roman" w:cs="Times New Roman"/>
                <w:b/>
                <w:color w:val="000000" w:themeColor="text1"/>
                <w:sz w:val="20"/>
                <w:szCs w:val="20"/>
                <w:lang w:val="en-US"/>
              </w:rPr>
              <w:t>Expoziția ”USATT - NY”</w:t>
            </w:r>
            <w:r w:rsidRPr="007E58F8">
              <w:rPr>
                <w:rFonts w:ascii="Times New Roman" w:hAnsi="Times New Roman" w:cs="Times New Roman"/>
                <w:color w:val="000000" w:themeColor="text1"/>
                <w:sz w:val="20"/>
                <w:szCs w:val="20"/>
                <w:lang w:val="en-US"/>
              </w:rPr>
              <w:t xml:space="preserve">, Statele Unite, New York, sectorul agroalimentar, </w:t>
            </w:r>
            <w:r w:rsidRPr="007E58F8">
              <w:rPr>
                <w:rFonts w:ascii="Times New Roman" w:hAnsi="Times New Roman" w:cs="Times New Roman"/>
                <w:b/>
                <w:color w:val="000000" w:themeColor="text1"/>
                <w:sz w:val="20"/>
                <w:szCs w:val="20"/>
                <w:lang w:val="en-US"/>
              </w:rPr>
              <w:t>Expoziția ”SIAL - 2017”</w:t>
            </w:r>
            <w:r w:rsidRPr="007E58F8">
              <w:rPr>
                <w:rFonts w:ascii="Times New Roman" w:hAnsi="Times New Roman" w:cs="Times New Roman"/>
                <w:color w:val="000000" w:themeColor="text1"/>
                <w:sz w:val="20"/>
                <w:szCs w:val="20"/>
                <w:lang w:val="en-US"/>
              </w:rPr>
              <w:t xml:space="preserve">, Shanghai, China, sectorul agroalimentar, </w:t>
            </w:r>
            <w:r w:rsidRPr="007E58F8">
              <w:rPr>
                <w:rFonts w:ascii="Times New Roman" w:hAnsi="Times New Roman" w:cs="Times New Roman"/>
                <w:b/>
                <w:color w:val="000000" w:themeColor="text1"/>
                <w:sz w:val="20"/>
                <w:szCs w:val="20"/>
                <w:lang w:val="en-US"/>
              </w:rPr>
              <w:t>Expoziția ”IMEX”</w:t>
            </w:r>
            <w:r w:rsidRPr="007E58F8">
              <w:rPr>
                <w:rFonts w:ascii="Times New Roman" w:hAnsi="Times New Roman" w:cs="Times New Roman"/>
                <w:color w:val="000000" w:themeColor="text1"/>
                <w:sz w:val="20"/>
                <w:szCs w:val="20"/>
                <w:lang w:val="en-US"/>
              </w:rPr>
              <w:t xml:space="preserve">, Frankfurt, Germania, 16-18 mai, </w:t>
            </w:r>
            <w:r w:rsidRPr="007E58F8">
              <w:rPr>
                <w:rFonts w:ascii="Times New Roman" w:hAnsi="Times New Roman" w:cs="Times New Roman"/>
                <w:b/>
                <w:color w:val="000000" w:themeColor="text1"/>
                <w:sz w:val="20"/>
                <w:szCs w:val="20"/>
                <w:lang w:val="en-US"/>
              </w:rPr>
              <w:t>Expoziția internațională ”BELAGRO”</w:t>
            </w:r>
            <w:r w:rsidRPr="007E58F8">
              <w:rPr>
                <w:rFonts w:ascii="Times New Roman" w:hAnsi="Times New Roman" w:cs="Times New Roman"/>
                <w:color w:val="000000" w:themeColor="text1"/>
                <w:sz w:val="20"/>
                <w:szCs w:val="20"/>
                <w:lang w:val="en-US"/>
              </w:rPr>
              <w:t xml:space="preserve">, Minsk, Belarus, </w:t>
            </w:r>
            <w:r w:rsidRPr="007E58F8">
              <w:rPr>
                <w:rFonts w:ascii="Times New Roman" w:hAnsi="Times New Roman" w:cs="Times New Roman"/>
                <w:b/>
                <w:color w:val="000000" w:themeColor="text1"/>
                <w:sz w:val="20"/>
                <w:szCs w:val="20"/>
                <w:lang w:val="en-US"/>
              </w:rPr>
              <w:t>Zilele Clusterului ”Romanian Textile concept”</w:t>
            </w:r>
            <w:r w:rsidRPr="007E58F8">
              <w:rPr>
                <w:rFonts w:ascii="Times New Roman" w:hAnsi="Times New Roman" w:cs="Times New Roman"/>
                <w:color w:val="000000" w:themeColor="text1"/>
                <w:sz w:val="20"/>
                <w:szCs w:val="20"/>
                <w:lang w:val="en-US"/>
              </w:rPr>
              <w:t xml:space="preserve">, București, România, Expoziția </w:t>
            </w:r>
            <w:r w:rsidRPr="007E58F8">
              <w:rPr>
                <w:rFonts w:ascii="Times New Roman" w:hAnsi="Times New Roman" w:cs="Times New Roman"/>
                <w:b/>
                <w:color w:val="000000" w:themeColor="text1"/>
                <w:sz w:val="20"/>
                <w:szCs w:val="20"/>
                <w:lang w:val="en-US"/>
              </w:rPr>
              <w:t>”Fashion SVP”</w:t>
            </w:r>
            <w:r w:rsidRPr="007E58F8">
              <w:rPr>
                <w:rFonts w:ascii="Times New Roman" w:hAnsi="Times New Roman" w:cs="Times New Roman"/>
                <w:color w:val="000000" w:themeColor="text1"/>
                <w:sz w:val="20"/>
                <w:szCs w:val="20"/>
                <w:lang w:val="en-US"/>
              </w:rPr>
              <w:t xml:space="preserve">, Londra, Marea Britanie, </w:t>
            </w:r>
            <w:r w:rsidRPr="007E58F8">
              <w:rPr>
                <w:rFonts w:ascii="Times New Roman" w:hAnsi="Times New Roman" w:cs="Times New Roman"/>
                <w:b/>
                <w:color w:val="000000" w:themeColor="text1"/>
                <w:sz w:val="20"/>
                <w:szCs w:val="20"/>
                <w:lang w:val="en-US"/>
              </w:rPr>
              <w:t>Expoziția ”Salonul internațional al industriei marinei militare”</w:t>
            </w:r>
            <w:r w:rsidRPr="007E58F8">
              <w:rPr>
                <w:rFonts w:ascii="Times New Roman" w:hAnsi="Times New Roman" w:cs="Times New Roman"/>
                <w:color w:val="000000" w:themeColor="text1"/>
                <w:sz w:val="20"/>
                <w:szCs w:val="20"/>
                <w:lang w:val="en-US"/>
              </w:rPr>
              <w:t xml:space="preserve">, Sankt-Petersburg, Federația Rusă, </w:t>
            </w:r>
            <w:r w:rsidRPr="007E58F8">
              <w:rPr>
                <w:rFonts w:ascii="Times New Roman" w:hAnsi="Times New Roman" w:cs="Times New Roman"/>
                <w:b/>
                <w:color w:val="000000" w:themeColor="text1"/>
                <w:sz w:val="20"/>
                <w:szCs w:val="20"/>
                <w:lang w:val="en-US"/>
              </w:rPr>
              <w:t>Expozițiile ”Premium” și ”Panorama”</w:t>
            </w:r>
            <w:r w:rsidRPr="007E58F8">
              <w:rPr>
                <w:rFonts w:ascii="Times New Roman" w:hAnsi="Times New Roman" w:cs="Times New Roman"/>
                <w:color w:val="000000" w:themeColor="text1"/>
                <w:sz w:val="20"/>
                <w:szCs w:val="20"/>
                <w:lang w:val="en-US"/>
              </w:rPr>
              <w:t xml:space="preserve">, Berlin, Germania, </w:t>
            </w:r>
            <w:r w:rsidRPr="007E58F8">
              <w:rPr>
                <w:rFonts w:ascii="Times New Roman" w:hAnsi="Times New Roman" w:cs="Times New Roman"/>
                <w:b/>
                <w:color w:val="000000" w:themeColor="text1"/>
                <w:sz w:val="20"/>
                <w:szCs w:val="20"/>
                <w:lang w:val="en-US"/>
              </w:rPr>
              <w:t>Expoziția ”Pure London 2017”</w:t>
            </w:r>
            <w:r w:rsidRPr="007E58F8">
              <w:rPr>
                <w:rFonts w:ascii="Times New Roman" w:hAnsi="Times New Roman" w:cs="Times New Roman"/>
                <w:color w:val="000000" w:themeColor="text1"/>
                <w:sz w:val="20"/>
                <w:szCs w:val="20"/>
                <w:lang w:val="en-US"/>
              </w:rPr>
              <w:t xml:space="preserve">, Londra, Marea Britanie, </w:t>
            </w:r>
            <w:r w:rsidRPr="007E58F8">
              <w:rPr>
                <w:rFonts w:ascii="Times New Roman" w:hAnsi="Times New Roman" w:cs="Times New Roman"/>
                <w:b/>
                <w:color w:val="000000" w:themeColor="text1"/>
                <w:sz w:val="20"/>
                <w:szCs w:val="20"/>
                <w:lang w:val="en-US"/>
              </w:rPr>
              <w:t>Expoziția ”Moda New York”</w:t>
            </w:r>
            <w:r w:rsidRPr="007E58F8">
              <w:rPr>
                <w:rFonts w:ascii="Times New Roman" w:hAnsi="Times New Roman" w:cs="Times New Roman"/>
                <w:color w:val="000000" w:themeColor="text1"/>
                <w:sz w:val="20"/>
                <w:szCs w:val="20"/>
                <w:lang w:val="en-US"/>
              </w:rPr>
              <w:t xml:space="preserve">, New York, SUA, </w:t>
            </w:r>
            <w:r w:rsidRPr="007E58F8">
              <w:rPr>
                <w:rFonts w:ascii="Times New Roman" w:hAnsi="Times New Roman" w:cs="Times New Roman"/>
                <w:b/>
                <w:color w:val="000000" w:themeColor="text1"/>
                <w:sz w:val="20"/>
                <w:szCs w:val="20"/>
                <w:lang w:val="en-US"/>
              </w:rPr>
              <w:t>Expoziția ”Moda Women London”</w:t>
            </w:r>
            <w:r w:rsidRPr="007E58F8">
              <w:rPr>
                <w:rFonts w:ascii="Times New Roman" w:hAnsi="Times New Roman" w:cs="Times New Roman"/>
                <w:color w:val="000000" w:themeColor="text1"/>
                <w:sz w:val="20"/>
                <w:szCs w:val="20"/>
                <w:lang w:val="en-US"/>
              </w:rPr>
              <w:t xml:space="preserve">, Birmingham, Marea Britanie, </w:t>
            </w:r>
            <w:r w:rsidRPr="007E58F8">
              <w:rPr>
                <w:rFonts w:ascii="Times New Roman" w:hAnsi="Times New Roman" w:cs="Times New Roman"/>
                <w:b/>
                <w:color w:val="000000" w:themeColor="text1"/>
                <w:sz w:val="20"/>
                <w:szCs w:val="20"/>
                <w:lang w:val="en-US"/>
              </w:rPr>
              <w:t>Expoziția ”CPM-Fall”</w:t>
            </w:r>
            <w:r w:rsidRPr="007E58F8">
              <w:rPr>
                <w:rFonts w:ascii="Times New Roman" w:hAnsi="Times New Roman" w:cs="Times New Roman"/>
                <w:color w:val="000000" w:themeColor="text1"/>
                <w:sz w:val="20"/>
                <w:szCs w:val="20"/>
                <w:lang w:val="en-US"/>
              </w:rPr>
              <w:t xml:space="preserve">, Moscova, Rusia, </w:t>
            </w:r>
            <w:r w:rsidRPr="007E58F8">
              <w:rPr>
                <w:rFonts w:ascii="Times New Roman" w:hAnsi="Times New Roman" w:cs="Times New Roman"/>
                <w:b/>
                <w:color w:val="000000" w:themeColor="text1"/>
                <w:sz w:val="20"/>
                <w:szCs w:val="20"/>
                <w:lang w:val="en-US"/>
              </w:rPr>
              <w:t>Expoziția ”Central Asia Fashion Show”, + Forum investițional</w:t>
            </w:r>
            <w:r w:rsidRPr="007E58F8">
              <w:rPr>
                <w:rFonts w:ascii="Times New Roman" w:hAnsi="Times New Roman" w:cs="Times New Roman"/>
                <w:color w:val="000000" w:themeColor="text1"/>
                <w:sz w:val="20"/>
                <w:szCs w:val="20"/>
                <w:lang w:val="en-US"/>
              </w:rPr>
              <w:t xml:space="preserve">, Almaty, Kazakhstan, </w:t>
            </w:r>
            <w:r w:rsidRPr="007E58F8">
              <w:rPr>
                <w:rFonts w:ascii="Times New Roman" w:hAnsi="Times New Roman" w:cs="Times New Roman"/>
                <w:b/>
                <w:color w:val="000000" w:themeColor="text1"/>
                <w:sz w:val="20"/>
                <w:szCs w:val="20"/>
                <w:lang w:val="en-US"/>
              </w:rPr>
              <w:t>Expoziția ”Daejeon International Wine &amp; Spirits Fair”</w:t>
            </w:r>
            <w:r w:rsidRPr="007E58F8">
              <w:rPr>
                <w:rFonts w:ascii="Times New Roman" w:hAnsi="Times New Roman" w:cs="Times New Roman"/>
                <w:color w:val="000000" w:themeColor="text1"/>
                <w:sz w:val="20"/>
                <w:szCs w:val="20"/>
                <w:lang w:val="en-US"/>
              </w:rPr>
              <w:t xml:space="preserve">, Coreea de Sud, </w:t>
            </w:r>
            <w:r w:rsidRPr="007E58F8">
              <w:rPr>
                <w:rFonts w:ascii="Times New Roman" w:hAnsi="Times New Roman" w:cs="Times New Roman"/>
                <w:b/>
                <w:color w:val="000000" w:themeColor="text1"/>
                <w:sz w:val="20"/>
                <w:szCs w:val="20"/>
                <w:lang w:val="en-US"/>
              </w:rPr>
              <w:t>”Seedstars Summit”</w:t>
            </w:r>
            <w:r w:rsidRPr="007E58F8">
              <w:rPr>
                <w:rFonts w:ascii="Times New Roman" w:hAnsi="Times New Roman" w:cs="Times New Roman"/>
                <w:color w:val="000000" w:themeColor="text1"/>
                <w:sz w:val="20"/>
                <w:szCs w:val="20"/>
                <w:lang w:val="en-US"/>
              </w:rPr>
              <w:t xml:space="preserve">, Chișinău, Republica Moldova, </w:t>
            </w:r>
            <w:r w:rsidRPr="007E58F8">
              <w:rPr>
                <w:rFonts w:ascii="Times New Roman" w:hAnsi="Times New Roman" w:cs="Times New Roman"/>
                <w:b/>
                <w:color w:val="000000" w:themeColor="text1"/>
                <w:sz w:val="20"/>
                <w:szCs w:val="20"/>
                <w:lang w:val="en-US"/>
              </w:rPr>
              <w:t>Expoziția ”World Food Moscow” + B2B</w:t>
            </w:r>
            <w:r w:rsidRPr="007E58F8">
              <w:rPr>
                <w:rFonts w:ascii="Times New Roman" w:hAnsi="Times New Roman" w:cs="Times New Roman"/>
                <w:color w:val="000000" w:themeColor="text1"/>
                <w:sz w:val="20"/>
                <w:szCs w:val="20"/>
                <w:lang w:val="en-US"/>
              </w:rPr>
              <w:t xml:space="preserve">,  Moscova, Rusia, </w:t>
            </w:r>
            <w:r w:rsidRPr="007E58F8">
              <w:rPr>
                <w:rFonts w:ascii="Times New Roman" w:hAnsi="Times New Roman" w:cs="Times New Roman"/>
                <w:b/>
                <w:color w:val="000000" w:themeColor="text1"/>
                <w:sz w:val="20"/>
                <w:szCs w:val="20"/>
                <w:lang w:val="en-US"/>
              </w:rPr>
              <w:t>Expoziția ”BIFE SIM”</w:t>
            </w:r>
            <w:r w:rsidRPr="007E58F8">
              <w:rPr>
                <w:rFonts w:ascii="Times New Roman" w:hAnsi="Times New Roman" w:cs="Times New Roman"/>
                <w:color w:val="000000" w:themeColor="text1"/>
                <w:sz w:val="20"/>
                <w:szCs w:val="20"/>
                <w:lang w:val="en-US"/>
              </w:rPr>
              <w:t xml:space="preserve">, București, România, </w:t>
            </w:r>
            <w:r w:rsidRPr="007E58F8">
              <w:rPr>
                <w:rFonts w:ascii="Times New Roman" w:hAnsi="Times New Roman" w:cs="Times New Roman"/>
                <w:b/>
                <w:color w:val="000000" w:themeColor="text1"/>
                <w:sz w:val="20"/>
                <w:szCs w:val="20"/>
                <w:lang w:val="en-US"/>
              </w:rPr>
              <w:t>Expoziția ”Premiere Vision Manufacturing”</w:t>
            </w:r>
            <w:r w:rsidRPr="007E58F8">
              <w:rPr>
                <w:rFonts w:ascii="Times New Roman" w:hAnsi="Times New Roman" w:cs="Times New Roman"/>
                <w:color w:val="000000" w:themeColor="text1"/>
                <w:sz w:val="20"/>
                <w:szCs w:val="20"/>
                <w:lang w:val="en-US"/>
              </w:rPr>
              <w:t xml:space="preserve">, Paris, Franța, </w:t>
            </w:r>
            <w:r w:rsidRPr="007E58F8">
              <w:rPr>
                <w:rFonts w:ascii="Times New Roman" w:hAnsi="Times New Roman" w:cs="Times New Roman"/>
                <w:b/>
                <w:color w:val="000000" w:themeColor="text1"/>
                <w:sz w:val="20"/>
                <w:szCs w:val="20"/>
                <w:lang w:val="en-US"/>
              </w:rPr>
              <w:t>Expoziția de profil turistic JATA 2017</w:t>
            </w:r>
            <w:r w:rsidRPr="007E58F8">
              <w:rPr>
                <w:rFonts w:ascii="Times New Roman" w:hAnsi="Times New Roman" w:cs="Times New Roman"/>
                <w:color w:val="000000" w:themeColor="text1"/>
                <w:sz w:val="20"/>
                <w:szCs w:val="20"/>
                <w:lang w:val="en-US"/>
              </w:rPr>
              <w:t xml:space="preserve">, Tokyo, Japonia, </w:t>
            </w:r>
            <w:r w:rsidRPr="007E58F8">
              <w:rPr>
                <w:rFonts w:ascii="Times New Roman" w:hAnsi="Times New Roman" w:cs="Times New Roman"/>
                <w:b/>
                <w:color w:val="000000" w:themeColor="text1"/>
                <w:sz w:val="20"/>
                <w:szCs w:val="20"/>
                <w:lang w:val="en-US"/>
              </w:rPr>
              <w:lastRenderedPageBreak/>
              <w:t>Festivalul Tulburel-2017</w:t>
            </w:r>
            <w:r w:rsidRPr="007E58F8">
              <w:rPr>
                <w:rFonts w:ascii="Times New Roman" w:hAnsi="Times New Roman" w:cs="Times New Roman"/>
                <w:color w:val="000000" w:themeColor="text1"/>
                <w:sz w:val="20"/>
                <w:szCs w:val="20"/>
                <w:lang w:val="en-US"/>
              </w:rPr>
              <w:t xml:space="preserve">, ediția IV, Chișinău, Republica Moldova, Tururi informaționale în Republica Moldova, </w:t>
            </w:r>
            <w:r w:rsidRPr="007E58F8">
              <w:rPr>
                <w:rFonts w:ascii="Times New Roman" w:hAnsi="Times New Roman" w:cs="Times New Roman"/>
                <w:b/>
                <w:color w:val="000000" w:themeColor="text1"/>
                <w:sz w:val="20"/>
                <w:szCs w:val="20"/>
                <w:lang w:val="en-US"/>
              </w:rPr>
              <w:t>Expoziția ”Bucharest Winter Fashion Week” și ”Fabricat în Moldova”</w:t>
            </w:r>
            <w:r w:rsidRPr="007E58F8">
              <w:rPr>
                <w:rFonts w:ascii="Times New Roman" w:hAnsi="Times New Roman" w:cs="Times New Roman"/>
                <w:color w:val="000000" w:themeColor="text1"/>
                <w:sz w:val="20"/>
                <w:szCs w:val="20"/>
                <w:lang w:val="en-US"/>
              </w:rPr>
              <w:t xml:space="preserve">, București, România, </w:t>
            </w:r>
            <w:r w:rsidRPr="007E58F8">
              <w:rPr>
                <w:rFonts w:ascii="Times New Roman" w:hAnsi="Times New Roman" w:cs="Times New Roman"/>
                <w:b/>
                <w:color w:val="000000" w:themeColor="text1"/>
                <w:sz w:val="20"/>
                <w:szCs w:val="20"/>
                <w:lang w:val="en-US"/>
              </w:rPr>
              <w:t>Expoziția ”For Habitat”</w:t>
            </w:r>
            <w:r w:rsidRPr="007E58F8">
              <w:rPr>
                <w:rFonts w:ascii="Times New Roman" w:hAnsi="Times New Roman" w:cs="Times New Roman"/>
                <w:color w:val="000000" w:themeColor="text1"/>
                <w:sz w:val="20"/>
                <w:szCs w:val="20"/>
                <w:lang w:val="en-US"/>
              </w:rPr>
              <w:t xml:space="preserve">, Praga, Cehia, </w:t>
            </w:r>
            <w:r w:rsidRPr="007E58F8">
              <w:rPr>
                <w:rFonts w:ascii="Times New Roman" w:hAnsi="Times New Roman" w:cs="Times New Roman"/>
                <w:b/>
                <w:color w:val="000000" w:themeColor="text1"/>
                <w:sz w:val="20"/>
                <w:szCs w:val="20"/>
                <w:lang w:val="en-US"/>
              </w:rPr>
              <w:t>Expoziția ”Indagra”</w:t>
            </w:r>
            <w:r w:rsidRPr="007E58F8">
              <w:rPr>
                <w:rFonts w:ascii="Times New Roman" w:hAnsi="Times New Roman" w:cs="Times New Roman"/>
                <w:color w:val="000000" w:themeColor="text1"/>
                <w:sz w:val="20"/>
                <w:szCs w:val="20"/>
                <w:lang w:val="en-US"/>
              </w:rPr>
              <w:t xml:space="preserve">, București, România, </w:t>
            </w:r>
            <w:r w:rsidRPr="007E58F8">
              <w:rPr>
                <w:rFonts w:ascii="Times New Roman" w:hAnsi="Times New Roman" w:cs="Times New Roman"/>
                <w:b/>
                <w:color w:val="000000" w:themeColor="text1"/>
                <w:sz w:val="20"/>
                <w:szCs w:val="20"/>
                <w:lang w:val="en-US"/>
              </w:rPr>
              <w:t>Expoziția ”Tallinn FoodFair”</w:t>
            </w:r>
            <w:r w:rsidRPr="007E58F8">
              <w:rPr>
                <w:rFonts w:ascii="Times New Roman" w:hAnsi="Times New Roman" w:cs="Times New Roman"/>
                <w:color w:val="000000" w:themeColor="text1"/>
                <w:sz w:val="20"/>
                <w:szCs w:val="20"/>
                <w:lang w:val="en-US"/>
              </w:rPr>
              <w:t xml:space="preserve">, Tallin, Estonia, </w:t>
            </w:r>
            <w:r w:rsidRPr="007E58F8">
              <w:rPr>
                <w:rFonts w:ascii="Times New Roman" w:hAnsi="Times New Roman" w:cs="Times New Roman"/>
                <w:b/>
                <w:color w:val="000000" w:themeColor="text1"/>
                <w:sz w:val="20"/>
                <w:szCs w:val="20"/>
                <w:lang w:val="en-US"/>
              </w:rPr>
              <w:t>Expoziția ”World of Perishables - WOP” + For investițional</w:t>
            </w:r>
            <w:r w:rsidRPr="007E58F8">
              <w:rPr>
                <w:rFonts w:ascii="Times New Roman" w:hAnsi="Times New Roman" w:cs="Times New Roman"/>
                <w:color w:val="000000" w:themeColor="text1"/>
                <w:sz w:val="20"/>
                <w:szCs w:val="20"/>
                <w:lang w:val="en-US"/>
              </w:rPr>
              <w:t xml:space="preserve">, Dubai, Emiratele Arabe Unite, </w:t>
            </w:r>
            <w:r w:rsidRPr="007E58F8">
              <w:rPr>
                <w:rFonts w:ascii="Times New Roman" w:hAnsi="Times New Roman" w:cs="Times New Roman"/>
                <w:b/>
                <w:color w:val="000000" w:themeColor="text1"/>
                <w:sz w:val="20"/>
                <w:szCs w:val="20"/>
                <w:lang w:val="en-US"/>
              </w:rPr>
              <w:t>Expoziția ”World Travel Market”</w:t>
            </w:r>
            <w:r w:rsidRPr="007E58F8">
              <w:rPr>
                <w:rFonts w:ascii="Times New Roman" w:hAnsi="Times New Roman" w:cs="Times New Roman"/>
                <w:color w:val="000000" w:themeColor="text1"/>
                <w:sz w:val="20"/>
                <w:szCs w:val="20"/>
                <w:lang w:val="en-US"/>
              </w:rPr>
              <w:t xml:space="preserve">, Londra, Marea Britanie, </w:t>
            </w:r>
            <w:r w:rsidRPr="007E58F8">
              <w:rPr>
                <w:rFonts w:ascii="Times New Roman" w:hAnsi="Times New Roman" w:cs="Times New Roman"/>
                <w:b/>
                <w:color w:val="000000" w:themeColor="text1"/>
                <w:sz w:val="20"/>
                <w:szCs w:val="20"/>
                <w:lang w:val="en-US"/>
              </w:rPr>
              <w:t>Proiect ”Promovarea strugurilor de masă în Polonia (B2B)</w:t>
            </w:r>
            <w:r w:rsidR="007E58F8">
              <w:rPr>
                <w:rFonts w:ascii="Times New Roman" w:hAnsi="Times New Roman" w:cs="Times New Roman"/>
                <w:color w:val="000000" w:themeColor="text1"/>
                <w:sz w:val="20"/>
                <w:szCs w:val="20"/>
                <w:lang w:val="en-US"/>
              </w:rPr>
              <w:t>”.</w:t>
            </w:r>
          </w:p>
          <w:p w:rsidR="00F306C9" w:rsidRPr="007E58F8" w:rsidRDefault="00375C1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val="en-US"/>
              </w:rPr>
              <w:t xml:space="preserve"> Pe parcursul 2017 MIEPO a sprijinit participarea a circa </w:t>
            </w:r>
            <w:r w:rsidRPr="007E58F8">
              <w:rPr>
                <w:rFonts w:ascii="Times New Roman" w:hAnsi="Times New Roman" w:cs="Times New Roman"/>
                <w:b/>
                <w:color w:val="000000" w:themeColor="text1"/>
                <w:sz w:val="20"/>
                <w:szCs w:val="20"/>
                <w:lang w:val="en-US"/>
              </w:rPr>
              <w:t>500</w:t>
            </w:r>
            <w:r w:rsidRPr="007E58F8">
              <w:rPr>
                <w:rFonts w:ascii="Times New Roman" w:hAnsi="Times New Roman" w:cs="Times New Roman"/>
                <w:color w:val="000000" w:themeColor="text1"/>
                <w:sz w:val="20"/>
                <w:szCs w:val="20"/>
                <w:lang w:val="en-US"/>
              </w:rPr>
              <w:t xml:space="preserve"> companii autohtone</w:t>
            </w:r>
            <w:r w:rsidRPr="007E58F8">
              <w:rPr>
                <w:rFonts w:ascii="Times New Roman" w:hAnsi="Times New Roman" w:cs="Times New Roman"/>
                <w:color w:val="000000" w:themeColor="text1"/>
                <w:sz w:val="20"/>
                <w:szCs w:val="20"/>
              </w:rPr>
              <w:t xml:space="preserve"> implicate în activitatea de export </w:t>
            </w:r>
            <w:r w:rsidRPr="007E58F8">
              <w:rPr>
                <w:rFonts w:ascii="Times New Roman" w:hAnsi="Times New Roman" w:cs="Times New Roman"/>
                <w:color w:val="000000" w:themeColor="text1"/>
                <w:sz w:val="20"/>
                <w:szCs w:val="20"/>
                <w:lang w:val="en-US"/>
              </w:rPr>
              <w:t xml:space="preserve">la </w:t>
            </w:r>
            <w:r w:rsidRPr="007E58F8">
              <w:rPr>
                <w:rFonts w:ascii="Times New Roman" w:hAnsi="Times New Roman" w:cs="Times New Roman"/>
                <w:b/>
                <w:color w:val="000000" w:themeColor="text1"/>
                <w:sz w:val="20"/>
                <w:szCs w:val="20"/>
                <w:lang w:val="en-US"/>
              </w:rPr>
              <w:t>37</w:t>
            </w:r>
            <w:r w:rsidRPr="007E58F8">
              <w:rPr>
                <w:rFonts w:ascii="Times New Roman" w:hAnsi="Times New Roman" w:cs="Times New Roman"/>
                <w:color w:val="000000" w:themeColor="text1"/>
                <w:sz w:val="20"/>
                <w:szCs w:val="20"/>
                <w:lang w:val="en-US"/>
              </w:rPr>
              <w:t xml:space="preserve"> evenimente din țară și peste hotare dedicate promovării exportului.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4.4.2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Acordarea consultanţei şi asistenţei IMM exportatoare în vederea elaborării strategiilor de export şi a perfecţionării tehnicilor de marketing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hAnsi="Times New Roman" w:cs="Times New Roman"/>
                <w:b/>
                <w:color w:val="000000" w:themeColor="text1"/>
                <w:sz w:val="20"/>
                <w:szCs w:val="20"/>
              </w:rPr>
            </w:pPr>
            <w:r w:rsidRPr="007E58F8">
              <w:rPr>
                <w:rFonts w:ascii="Times New Roman" w:eastAsia="Times New Roman" w:hAnsi="Times New Roman" w:cs="Times New Roman"/>
                <w:b/>
                <w:color w:val="000000" w:themeColor="text1"/>
                <w:sz w:val="20"/>
                <w:szCs w:val="20"/>
                <w:u w:val="single"/>
                <w:lang w:eastAsia="ro-RO"/>
              </w:rPr>
              <w:t>Acțiune realizată</w:t>
            </w:r>
            <w:r w:rsidRPr="007E58F8">
              <w:rPr>
                <w:rFonts w:ascii="Times New Roman" w:hAnsi="Times New Roman" w:cs="Times New Roman"/>
                <w:b/>
                <w:color w:val="000000" w:themeColor="text1"/>
                <w:sz w:val="20"/>
                <w:szCs w:val="20"/>
              </w:rPr>
              <w:t>:</w:t>
            </w:r>
          </w:p>
          <w:p w:rsidR="00375C14" w:rsidRPr="007E58F8" w:rsidRDefault="00375C14"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rPr>
              <w:t>Întru buna realizare a obiectivului stabilit în vederea consultanței și asistenței eficiente a IMM-urilor exportatoare în vederea elaborării strategiilor de export şi a perfecţionării tehnicilor de marketing a</w:t>
            </w:r>
            <w:r w:rsidRPr="007E58F8">
              <w:rPr>
                <w:rFonts w:ascii="Times New Roman" w:hAnsi="Times New Roman" w:cs="Times New Roman"/>
                <w:color w:val="000000" w:themeColor="text1"/>
                <w:sz w:val="20"/>
                <w:szCs w:val="20"/>
                <w:lang w:val="en-US"/>
              </w:rPr>
              <w:t>u fost elaborate 5 (cinci) studii de piață pentru produse concrete: Ghidul ”Exportul Serviciilor IT pe piața Uniunii Europene”, Ghidul ”Procedurile de export ale producției agroalimentare din Republica Moldova pe piețele Uniunii Europene”, Ghidul ”Exportul produselor textile pe piețele Uniunii Europene”, Ghidul ”Exportul încălțămintei și accesoriilor din piele pe piețele Uniunii Europene”, Ghidul de navigare în exportul vestimentației în Uniunea Europeană.</w:t>
            </w:r>
          </w:p>
          <w:p w:rsidR="00F306C9" w:rsidRPr="007E58F8" w:rsidRDefault="00375C14"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De asemenea, </w:t>
            </w:r>
            <w:r w:rsidR="00743E52" w:rsidRPr="007E58F8">
              <w:rPr>
                <w:rFonts w:ascii="Times New Roman" w:hAnsi="Times New Roman" w:cs="Times New Roman"/>
                <w:color w:val="000000" w:themeColor="text1"/>
                <w:sz w:val="20"/>
                <w:szCs w:val="20"/>
                <w:lang w:val="en-US"/>
              </w:rPr>
              <w:t xml:space="preserve">pe </w:t>
            </w:r>
            <w:r w:rsidRPr="007E58F8">
              <w:rPr>
                <w:rFonts w:ascii="Times New Roman" w:hAnsi="Times New Roman" w:cs="Times New Roman"/>
                <w:color w:val="000000" w:themeColor="text1"/>
                <w:sz w:val="20"/>
                <w:szCs w:val="20"/>
                <w:lang w:val="en-US"/>
              </w:rPr>
              <w:t>parcursul anului 2017, au avut loc 7 întruniri cu reprezentanții asociațiilor sectoarelor economice prioritare în vederea discutării realizărilor, problemelor, oportunităților și planificărilor de cooperare și atingere de rezultate în aspect de export</w:t>
            </w:r>
            <w:r w:rsidR="007E58F8">
              <w:rPr>
                <w:rFonts w:ascii="Times New Roman" w:hAnsi="Times New Roman" w:cs="Times New Roman"/>
                <w:color w:val="000000" w:themeColor="text1"/>
                <w:sz w:val="20"/>
                <w:szCs w:val="20"/>
                <w:lang w:val="en-US"/>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4.4.3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Introducerea normelor şi standardelor internaţionale în domeniul vamal în vederea reducerii duratei şi a costurilor efective suportate de agenţii economici pentru vămuirea în vamă, prin: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 implementarea şi dezvoltarea programului „Operator economic autorizat” (AEO);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b) implementarea şi promovarea procedurii de declarare electronică;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 implementarea procedurilor simplificate de vămuire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264C5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Finanţelor, Serviciul Vamal</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b/>
                <w:color w:val="000000" w:themeColor="text1"/>
                <w:sz w:val="20"/>
                <w:szCs w:val="20"/>
                <w:u w:val="single"/>
                <w:lang w:eastAsia="ro-RO"/>
              </w:rPr>
              <w:t>Acțiune realizată</w:t>
            </w:r>
            <w:r w:rsidRPr="007E58F8">
              <w:rPr>
                <w:rFonts w:ascii="Times New Roman" w:hAnsi="Times New Roman" w:cs="Times New Roman"/>
                <w:b/>
                <w:color w:val="000000" w:themeColor="text1"/>
                <w:sz w:val="20"/>
                <w:szCs w:val="20"/>
              </w:rPr>
              <w:t>:</w:t>
            </w:r>
          </w:p>
          <w:p w:rsidR="00264C50" w:rsidRPr="007E58F8" w:rsidRDefault="00264C50" w:rsidP="007E58F8">
            <w:pPr>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Pe parcursul a 12 luni ale anului 2017:</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xml:space="preserve">- </w:t>
            </w:r>
            <w:r w:rsidRPr="007E58F8">
              <w:rPr>
                <w:rFonts w:ascii="Times New Roman" w:hAnsi="Times New Roman" w:cs="Times New Roman"/>
                <w:b/>
                <w:color w:val="000000" w:themeColor="text1"/>
                <w:sz w:val="20"/>
                <w:szCs w:val="20"/>
                <w:lang w:eastAsia="ru-RU"/>
              </w:rPr>
              <w:t>13</w:t>
            </w:r>
            <w:r w:rsidRPr="007E58F8">
              <w:rPr>
                <w:rFonts w:ascii="Times New Roman" w:hAnsi="Times New Roman" w:cs="Times New Roman"/>
                <w:color w:val="000000" w:themeColor="text1"/>
                <w:sz w:val="20"/>
                <w:szCs w:val="20"/>
                <w:lang w:eastAsia="ru-RU"/>
              </w:rPr>
              <w:t xml:space="preserve"> agenți economici au primit statut de AEO. Au fost reevaluate </w:t>
            </w:r>
            <w:r w:rsidRPr="007E58F8">
              <w:rPr>
                <w:rFonts w:ascii="Times New Roman" w:hAnsi="Times New Roman" w:cs="Times New Roman"/>
                <w:b/>
                <w:color w:val="000000" w:themeColor="text1"/>
                <w:sz w:val="20"/>
                <w:szCs w:val="20"/>
                <w:lang w:eastAsia="ru-RU"/>
              </w:rPr>
              <w:t>27</w:t>
            </w:r>
            <w:r w:rsidRPr="007E58F8">
              <w:rPr>
                <w:rFonts w:ascii="Times New Roman" w:hAnsi="Times New Roman" w:cs="Times New Roman"/>
                <w:color w:val="000000" w:themeColor="text1"/>
                <w:sz w:val="20"/>
                <w:szCs w:val="20"/>
                <w:lang w:eastAsia="ru-RU"/>
              </w:rPr>
              <w:t xml:space="preserve"> de autorizații AEO în ved</w:t>
            </w:r>
            <w:r w:rsidR="00743E52" w:rsidRPr="007E58F8">
              <w:rPr>
                <w:rFonts w:ascii="Times New Roman" w:hAnsi="Times New Roman" w:cs="Times New Roman"/>
                <w:color w:val="000000" w:themeColor="text1"/>
                <w:sz w:val="20"/>
                <w:szCs w:val="20"/>
                <w:lang w:eastAsia="ru-RU"/>
              </w:rPr>
              <w:t>e</w:t>
            </w:r>
            <w:r w:rsidRPr="007E58F8">
              <w:rPr>
                <w:rFonts w:ascii="Times New Roman" w:hAnsi="Times New Roman" w:cs="Times New Roman"/>
                <w:color w:val="000000" w:themeColor="text1"/>
                <w:sz w:val="20"/>
                <w:szCs w:val="20"/>
                <w:lang w:eastAsia="ru-RU"/>
              </w:rPr>
              <w:t xml:space="preserve">rea conformării condițiilor de statut, suspendate </w:t>
            </w:r>
            <w:r w:rsidRPr="007E58F8">
              <w:rPr>
                <w:rFonts w:ascii="Times New Roman" w:hAnsi="Times New Roman" w:cs="Times New Roman"/>
                <w:b/>
                <w:color w:val="000000" w:themeColor="text1"/>
                <w:sz w:val="20"/>
                <w:szCs w:val="20"/>
                <w:lang w:eastAsia="ru-RU"/>
              </w:rPr>
              <w:t>3</w:t>
            </w:r>
            <w:r w:rsidRPr="007E58F8">
              <w:rPr>
                <w:rFonts w:ascii="Times New Roman" w:hAnsi="Times New Roman" w:cs="Times New Roman"/>
                <w:color w:val="000000" w:themeColor="text1"/>
                <w:sz w:val="20"/>
                <w:szCs w:val="20"/>
                <w:lang w:eastAsia="ru-RU"/>
              </w:rPr>
              <w:t xml:space="preserve"> Autorizaţii AEO, în vederea remedierii situaţiilor de necorespundere a statutulu, revocate </w:t>
            </w:r>
            <w:r w:rsidRPr="007E58F8">
              <w:rPr>
                <w:rFonts w:ascii="Times New Roman" w:hAnsi="Times New Roman" w:cs="Times New Roman"/>
                <w:b/>
                <w:color w:val="000000" w:themeColor="text1"/>
                <w:sz w:val="20"/>
                <w:szCs w:val="20"/>
                <w:lang w:eastAsia="ru-RU"/>
              </w:rPr>
              <w:t>3</w:t>
            </w:r>
            <w:r w:rsidRPr="007E58F8">
              <w:rPr>
                <w:rFonts w:ascii="Times New Roman" w:hAnsi="Times New Roman" w:cs="Times New Roman"/>
                <w:color w:val="000000" w:themeColor="text1"/>
                <w:sz w:val="20"/>
                <w:szCs w:val="20"/>
                <w:lang w:eastAsia="ru-RU"/>
              </w:rPr>
              <w:t xml:space="preserve"> Autorizații AEO, la solicitarea titularilor statut AEO pe motiv de necorespundere criteriilor de statut AEO.</w:t>
            </w:r>
          </w:p>
          <w:p w:rsidR="00264C50" w:rsidRPr="007E58F8" w:rsidRDefault="00264C50" w:rsidP="007E58F8">
            <w:pPr>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Prin urmare</w:t>
            </w:r>
            <w:r w:rsidR="00743E52" w:rsidRPr="007E58F8">
              <w:rPr>
                <w:rFonts w:ascii="Times New Roman" w:hAnsi="Times New Roman" w:cs="Times New Roman"/>
                <w:color w:val="000000" w:themeColor="text1"/>
                <w:sz w:val="20"/>
                <w:szCs w:val="20"/>
                <w:lang w:eastAsia="ru-RU"/>
              </w:rPr>
              <w:t>,</w:t>
            </w:r>
            <w:r w:rsidRPr="007E58F8">
              <w:rPr>
                <w:rFonts w:ascii="Times New Roman" w:hAnsi="Times New Roman" w:cs="Times New Roman"/>
                <w:color w:val="000000" w:themeColor="text1"/>
                <w:sz w:val="20"/>
                <w:szCs w:val="20"/>
                <w:lang w:eastAsia="ru-RU"/>
              </w:rPr>
              <w:t xml:space="preserve"> la finele anului 2017, numărul total al titularilor de certificate AEO a constituit </w:t>
            </w:r>
            <w:r w:rsidRPr="007E58F8">
              <w:rPr>
                <w:rFonts w:ascii="Times New Roman" w:hAnsi="Times New Roman" w:cs="Times New Roman"/>
                <w:b/>
                <w:color w:val="000000" w:themeColor="text1"/>
                <w:sz w:val="20"/>
                <w:szCs w:val="20"/>
                <w:lang w:eastAsia="ru-RU"/>
              </w:rPr>
              <w:t xml:space="preserve">110 </w:t>
            </w:r>
            <w:r w:rsidRPr="007E58F8">
              <w:rPr>
                <w:rFonts w:ascii="Times New Roman" w:hAnsi="Times New Roman" w:cs="Times New Roman"/>
                <w:color w:val="000000" w:themeColor="text1"/>
                <w:sz w:val="20"/>
                <w:szCs w:val="20"/>
                <w:lang w:eastAsia="ru-RU"/>
              </w:rPr>
              <w:t>agenţi economici.;</w:t>
            </w:r>
          </w:p>
          <w:p w:rsidR="00264C50" w:rsidRPr="007E58F8" w:rsidRDefault="00264C50" w:rsidP="007E58F8">
            <w:pPr>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xml:space="preserve">- </w:t>
            </w:r>
            <w:r w:rsidRPr="007E58F8">
              <w:rPr>
                <w:rFonts w:ascii="Times New Roman" w:hAnsi="Times New Roman" w:cs="Times New Roman"/>
                <w:b/>
                <w:color w:val="000000" w:themeColor="text1"/>
                <w:sz w:val="20"/>
                <w:szCs w:val="20"/>
                <w:lang w:eastAsia="ru-RU"/>
              </w:rPr>
              <w:t>26</w:t>
            </w:r>
            <w:r w:rsidRPr="007E58F8">
              <w:rPr>
                <w:rFonts w:ascii="Times New Roman" w:hAnsi="Times New Roman" w:cs="Times New Roman"/>
                <w:color w:val="000000" w:themeColor="text1"/>
                <w:sz w:val="20"/>
                <w:szCs w:val="20"/>
                <w:lang w:eastAsia="ru-RU"/>
              </w:rPr>
              <w:t xml:space="preserve"> agenţi economici au primit autorizaţie pentru procedura de vămuire la domiciliu, respectiv, numărul total al beneficiarilor procedurii de vămuire la domiciliu a constituit </w:t>
            </w:r>
            <w:r w:rsidRPr="007E58F8">
              <w:rPr>
                <w:rFonts w:ascii="Times New Roman" w:hAnsi="Times New Roman" w:cs="Times New Roman"/>
                <w:b/>
                <w:color w:val="000000" w:themeColor="text1"/>
                <w:sz w:val="20"/>
                <w:szCs w:val="20"/>
                <w:lang w:eastAsia="ru-RU"/>
              </w:rPr>
              <w:t>71</w:t>
            </w:r>
            <w:r w:rsidRPr="007E58F8">
              <w:rPr>
                <w:rFonts w:ascii="Times New Roman" w:hAnsi="Times New Roman" w:cs="Times New Roman"/>
                <w:color w:val="000000" w:themeColor="text1"/>
                <w:sz w:val="20"/>
                <w:szCs w:val="20"/>
                <w:lang w:eastAsia="ru-RU"/>
              </w:rPr>
              <w:t xml:space="preserve"> agenți economici, comparativ cu </w:t>
            </w:r>
            <w:r w:rsidRPr="007E58F8">
              <w:rPr>
                <w:rFonts w:ascii="Times New Roman" w:hAnsi="Times New Roman" w:cs="Times New Roman"/>
                <w:b/>
                <w:color w:val="000000" w:themeColor="text1"/>
                <w:sz w:val="20"/>
                <w:szCs w:val="20"/>
                <w:lang w:eastAsia="ru-RU"/>
              </w:rPr>
              <w:t>45</w:t>
            </w:r>
            <w:r w:rsidRPr="007E58F8">
              <w:rPr>
                <w:rFonts w:ascii="Times New Roman" w:hAnsi="Times New Roman" w:cs="Times New Roman"/>
                <w:color w:val="000000" w:themeColor="text1"/>
                <w:sz w:val="20"/>
                <w:szCs w:val="20"/>
                <w:lang w:eastAsia="ru-RU"/>
              </w:rPr>
              <w:t xml:space="preserve"> pentru perioada anului 2016 (Autorizații PVD);</w:t>
            </w:r>
          </w:p>
          <w:p w:rsidR="00264C50" w:rsidRPr="007E58F8" w:rsidRDefault="00264C50" w:rsidP="007E58F8">
            <w:pPr>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xml:space="preserve">- ponderea declaraţiilor vamale perfectate de AEO a constituit </w:t>
            </w:r>
            <w:r w:rsidRPr="007E58F8">
              <w:rPr>
                <w:rFonts w:ascii="Times New Roman" w:hAnsi="Times New Roman" w:cs="Times New Roman"/>
                <w:b/>
                <w:color w:val="000000" w:themeColor="text1"/>
                <w:sz w:val="20"/>
                <w:szCs w:val="20"/>
                <w:lang w:eastAsia="ru-RU"/>
              </w:rPr>
              <w:t>12,6%</w:t>
            </w:r>
            <w:r w:rsidRPr="007E58F8">
              <w:rPr>
                <w:rFonts w:ascii="Times New Roman" w:hAnsi="Times New Roman" w:cs="Times New Roman"/>
                <w:color w:val="000000" w:themeColor="text1"/>
                <w:sz w:val="20"/>
                <w:szCs w:val="20"/>
                <w:lang w:eastAsia="ru-RU"/>
              </w:rPr>
              <w:t xml:space="preserve">, și respectiv </w:t>
            </w:r>
            <w:r w:rsidRPr="007E58F8">
              <w:rPr>
                <w:rFonts w:ascii="Times New Roman" w:hAnsi="Times New Roman" w:cs="Times New Roman"/>
                <w:b/>
                <w:color w:val="000000" w:themeColor="text1"/>
                <w:sz w:val="20"/>
                <w:szCs w:val="20"/>
                <w:lang w:eastAsia="ru-RU"/>
              </w:rPr>
              <w:t>1,4%</w:t>
            </w:r>
            <w:r w:rsidRPr="007E58F8">
              <w:rPr>
                <w:rFonts w:ascii="Times New Roman" w:hAnsi="Times New Roman" w:cs="Times New Roman"/>
                <w:color w:val="000000" w:themeColor="text1"/>
                <w:sz w:val="20"/>
                <w:szCs w:val="20"/>
                <w:lang w:eastAsia="ru-RU"/>
              </w:rPr>
              <w:t xml:space="preserve"> sunt în procedura de vămuire la domiciliu, din totalul DV per sistem;</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În vederea dezvoltării procedurilor simplificate a fost:</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elaborată şi aprobată Hotărîrea Guvernului nr. 209 din 04 aprilie 2017 „Cu privire la aprobarea modificărilor şi completărilor ce se operează la Hotărîrea Guvernului nr. 647 din 7 august 2014”, prin care s-a ajustat cadrul legal naţional cu practica europeană, aplicabil pentru Programul AEO;</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a fost înaintat spre aprobare Proiectul de modificări și completări a actelor legislative (ce vizează politica fiscală și vamală pentru anul 2018), Secțiunea 271 ” Proceduri simplificate de vămuire”,  din Codul vamal nr. 1149-XIV din 20.07.2000 în corelare cu dispozițiile prevăzute la Codul Vamal al Uniunii 952/2013;</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în derulare elaborarea Proiectului de modificări și completări a Ordinului SV nr 483-o din 13.11.2014 cu privire la aprobarea Normelor metodologice privind modul de verificare a solicitanţilor şi titularilor Certificatului  AEO şi a Autorizaţiei pentru utilizarea procedurilor simplificate;</w:t>
            </w:r>
          </w:p>
          <w:p w:rsidR="00264C50" w:rsidRPr="007E58F8" w:rsidRDefault="0096313F"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lastRenderedPageBreak/>
              <w:t xml:space="preserve">- elaborat </w:t>
            </w:r>
            <w:r w:rsidR="00264C50" w:rsidRPr="007E58F8">
              <w:rPr>
                <w:rFonts w:ascii="Times New Roman" w:hAnsi="Times New Roman" w:cs="Times New Roman"/>
                <w:color w:val="000000" w:themeColor="text1"/>
                <w:sz w:val="20"/>
                <w:szCs w:val="20"/>
                <w:lang w:eastAsia="ru-RU"/>
              </w:rPr>
              <w:t>şi este la etapa de avizare internă proiectul hotărîrii Guvernului „Cu privire la implementarea procedurilor simplificate de tranzit”, care prevede în anexă Regulamentul  cu privire la procedura de utilizare a sigiliilor proprii în cadrul regimului vamal de tranzit naţional.</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Totodată, în scopul implementării practicilor europene în domeniul procedurilor simplificate au fost organizate 2 întrevederi cu experții Misiunii EUBAM:</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în perioada 10-19 mai 2017, cu expertul din Cehia;</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xml:space="preserve">- în perioada 26-30 iunie 2017, cu expertul din Slovacia. </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Concomitent, sub egida Comisiei Europene, în perioada 18-23.09.2017, în Polonia a avut loc o vizită de studiu în domeniul AEO şi proceduri simplificate, unde s-au discutat aspectele privind implementarea standardelor şi practicilor europene de control, analiza de risc, reevaluare şi monitorizare.</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în perioada 10-12.10.2017, atelier de lucru, organizat în Muntenegru ”Promovarea progranului AEO în țările de extindere și în țările DCFTA a Europei d</w:t>
            </w:r>
            <w:r w:rsidR="00743E52" w:rsidRPr="007E58F8">
              <w:rPr>
                <w:rFonts w:ascii="Times New Roman" w:hAnsi="Times New Roman" w:cs="Times New Roman"/>
                <w:color w:val="000000" w:themeColor="text1"/>
                <w:sz w:val="20"/>
                <w:szCs w:val="20"/>
                <w:lang w:eastAsia="ru-RU"/>
              </w:rPr>
              <w:t>e Est”;</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în perioada 13-16.11.2017, la Belgrad, Serbia, ”Prezentarea și discutarea cu privire la gradul de implementare a programelor AEO în fiecare stat membru, implementarea Protocolului 5 la CEFTA cu priv</w:t>
            </w:r>
            <w:r w:rsidR="00743E52" w:rsidRPr="007E58F8">
              <w:rPr>
                <w:rFonts w:ascii="Times New Roman" w:hAnsi="Times New Roman" w:cs="Times New Roman"/>
                <w:color w:val="000000" w:themeColor="text1"/>
                <w:sz w:val="20"/>
                <w:szCs w:val="20"/>
                <w:lang w:eastAsia="ru-RU"/>
              </w:rPr>
              <w:t>ire lșa facilitarea comerțului”;</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 xml:space="preserve">- participarea </w:t>
            </w:r>
            <w:r w:rsidR="0096313F" w:rsidRPr="007E58F8">
              <w:rPr>
                <w:rFonts w:ascii="Times New Roman" w:hAnsi="Times New Roman" w:cs="Times New Roman"/>
                <w:color w:val="000000" w:themeColor="text1"/>
                <w:sz w:val="20"/>
                <w:szCs w:val="20"/>
                <w:lang w:eastAsia="ru-RU"/>
              </w:rPr>
              <w:t>la Forum organizat în România,</w:t>
            </w:r>
            <w:r w:rsidRPr="007E58F8">
              <w:rPr>
                <w:rFonts w:ascii="Times New Roman" w:hAnsi="Times New Roman" w:cs="Times New Roman"/>
                <w:color w:val="000000" w:themeColor="text1"/>
                <w:sz w:val="20"/>
                <w:szCs w:val="20"/>
                <w:lang w:eastAsia="ru-RU"/>
              </w:rPr>
              <w:t xml:space="preserve"> în perioada 21-22 .11.2017, ”Facilități  și provocări vamale în comerțul dintre România și R.Moldova”</w:t>
            </w:r>
            <w:r w:rsidR="00743E52" w:rsidRPr="007E58F8">
              <w:rPr>
                <w:rFonts w:ascii="Times New Roman" w:hAnsi="Times New Roman" w:cs="Times New Roman"/>
                <w:color w:val="000000" w:themeColor="text1"/>
                <w:sz w:val="20"/>
                <w:szCs w:val="20"/>
                <w:lang w:eastAsia="ru-RU"/>
              </w:rPr>
              <w:t>.</w:t>
            </w:r>
            <w:r w:rsidRPr="007E58F8">
              <w:rPr>
                <w:rFonts w:ascii="Times New Roman" w:hAnsi="Times New Roman" w:cs="Times New Roman"/>
                <w:color w:val="000000" w:themeColor="text1"/>
                <w:sz w:val="20"/>
                <w:szCs w:val="20"/>
                <w:lang w:eastAsia="ru-RU"/>
              </w:rPr>
              <w:t xml:space="preserve">  </w:t>
            </w:r>
          </w:p>
          <w:p w:rsidR="00264C50" w:rsidRPr="007E58F8" w:rsidRDefault="00264C50" w:rsidP="007E58F8">
            <w:pPr>
              <w:shd w:val="clear" w:color="auto" w:fill="FFFFFF"/>
              <w:spacing w:after="0" w:line="240" w:lineRule="auto"/>
              <w:jc w:val="both"/>
              <w:rPr>
                <w:rFonts w:ascii="Times New Roman" w:hAnsi="Times New Roman" w:cs="Times New Roman"/>
                <w:color w:val="000000" w:themeColor="text1"/>
                <w:sz w:val="20"/>
                <w:szCs w:val="20"/>
                <w:lang w:eastAsia="ru-RU"/>
              </w:rPr>
            </w:pPr>
            <w:r w:rsidRPr="007E58F8">
              <w:rPr>
                <w:rFonts w:ascii="Times New Roman" w:hAnsi="Times New Roman" w:cs="Times New Roman"/>
                <w:color w:val="000000" w:themeColor="text1"/>
                <w:sz w:val="20"/>
                <w:szCs w:val="20"/>
                <w:lang w:eastAsia="ru-RU"/>
              </w:rPr>
              <w:t>Suplimentar, în vederea încurajării utilizării procedurilor simplificate agenților economici – potențiali deținători ale procedurilor simplificate au fost remise 63 scrisori de promovare.</w:t>
            </w:r>
          </w:p>
          <w:p w:rsidR="00F306C9" w:rsidRPr="007E58F8" w:rsidRDefault="00264C5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u-RU"/>
              </w:rPr>
              <w:t>De asemenea, în vederea promovării conceptului AEO şi a procedurilor simplificate au fost instruiţi 710 colaboratori  vamali, precum şi au fost organizate 10 şedinţe  cu mediul de afaceri la sediile birourilor vamale.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4.4.4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Dezvoltarea şi consolidarea continuă a relaţiilor economice, comerciale şi contribuirea la promovarea exportului de mărfuri autohtone pe pieţele externe de către misiunile diplomatice şi oficiile consulare ale Republicii Moldova prin intermediul suportului informaţional acordat IMM autohtone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Afacerilor Externe şi Integrării Europene,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Camera de Comerţ şi Industrie,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hAnsi="Times New Roman" w:cs="Times New Roman"/>
                <w:b/>
                <w:color w:val="000000" w:themeColor="text1"/>
                <w:sz w:val="20"/>
                <w:szCs w:val="20"/>
              </w:rPr>
            </w:pPr>
            <w:r w:rsidRPr="007E58F8">
              <w:rPr>
                <w:rFonts w:ascii="Times New Roman" w:eastAsia="Times New Roman" w:hAnsi="Times New Roman" w:cs="Times New Roman"/>
                <w:b/>
                <w:color w:val="000000" w:themeColor="text1"/>
                <w:sz w:val="20"/>
                <w:szCs w:val="20"/>
                <w:u w:val="single"/>
                <w:lang w:eastAsia="ro-RO"/>
              </w:rPr>
              <w:t>Acțiune realizată</w:t>
            </w:r>
            <w:r w:rsidRPr="007E58F8">
              <w:rPr>
                <w:rFonts w:ascii="Times New Roman" w:hAnsi="Times New Roman" w:cs="Times New Roman"/>
                <w:b/>
                <w:color w:val="000000" w:themeColor="text1"/>
                <w:sz w:val="20"/>
                <w:szCs w:val="20"/>
              </w:rPr>
              <w:t>:</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ODIMM dispune de un produs de garantare destinat exporturilor cu un plafon de 5 mln lei (maxim 50% din valoarea creditului).</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2017 au fost acordate 4 garanții destinate exportatorilor la 3 agenți economici. Au fost acordate garanții financiare pentru exportatori în sumă de 7,75 mln lei, care au servit drept asigurare pentru un portofoliu de 22,39 mln lei.</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Totodată, prin intermediul activităților desfășurate de ODIMM pe parcursul anului 2017, aproximativ 388 de agenți economici au fost susținuți întru fortificarea diversificării pieței de desfacere.</w:t>
            </w:r>
          </w:p>
          <w:p w:rsidR="00744244" w:rsidRPr="007E58F8" w:rsidRDefault="00F306C9" w:rsidP="007E58F8">
            <w:pPr>
              <w:pStyle w:val="20"/>
              <w:shd w:val="clear" w:color="auto" w:fill="auto"/>
              <w:spacing w:before="0" w:after="0" w:line="240" w:lineRule="auto"/>
              <w:jc w:val="both"/>
              <w:rPr>
                <w:color w:val="000000" w:themeColor="text1"/>
                <w:sz w:val="20"/>
                <w:szCs w:val="20"/>
              </w:rPr>
            </w:pPr>
            <w:r w:rsidRPr="007E58F8">
              <w:rPr>
                <w:color w:val="000000" w:themeColor="text1"/>
                <w:sz w:val="20"/>
                <w:szCs w:val="20"/>
              </w:rPr>
              <w:t>Pe parcursul perioadei de rap</w:t>
            </w:r>
            <w:r w:rsidR="002A3B75" w:rsidRPr="007E58F8">
              <w:rPr>
                <w:color w:val="000000" w:themeColor="text1"/>
                <w:sz w:val="20"/>
                <w:szCs w:val="20"/>
              </w:rPr>
              <w:t>o</w:t>
            </w:r>
            <w:r w:rsidRPr="007E58F8">
              <w:rPr>
                <w:color w:val="000000" w:themeColor="text1"/>
                <w:sz w:val="20"/>
                <w:szCs w:val="20"/>
              </w:rPr>
              <w:t xml:space="preserve">rtare, în vederea realizării acestei acțiuni, Misiunile diplomatice şi oficiile consulare (MDOC)  ale </w:t>
            </w:r>
            <w:r w:rsidRPr="007E58F8">
              <w:rPr>
                <w:color w:val="000000" w:themeColor="text1"/>
                <w:sz w:val="20"/>
                <w:szCs w:val="20"/>
                <w:lang w:eastAsia="ro-RO"/>
              </w:rPr>
              <w:t>Ministerului Afacerilor Externe şi Integrării Europene</w:t>
            </w:r>
            <w:r w:rsidRPr="007E58F8">
              <w:rPr>
                <w:color w:val="000000" w:themeColor="text1"/>
                <w:sz w:val="20"/>
                <w:szCs w:val="20"/>
              </w:rPr>
              <w:t xml:space="preserve"> (MAEIE) au realizat următoarele </w:t>
            </w:r>
            <w:r w:rsidR="00F15AA0" w:rsidRPr="007E58F8">
              <w:rPr>
                <w:color w:val="000000" w:themeColor="text1"/>
                <w:sz w:val="20"/>
                <w:szCs w:val="20"/>
              </w:rPr>
              <w:t>acțiuni</w:t>
            </w:r>
            <w:r w:rsidRPr="007E58F8">
              <w:rPr>
                <w:color w:val="000000" w:themeColor="text1"/>
                <w:sz w:val="20"/>
                <w:szCs w:val="20"/>
              </w:rPr>
              <w:t>:</w:t>
            </w:r>
            <w:r w:rsidR="00744244" w:rsidRPr="007E58F8">
              <w:rPr>
                <w:color w:val="000000" w:themeColor="text1"/>
                <w:lang w:eastAsia="ro-RO" w:bidi="ro-RO"/>
              </w:rPr>
              <w:t xml:space="preserve"> </w:t>
            </w:r>
            <w:r w:rsidR="00744244" w:rsidRPr="007E58F8">
              <w:rPr>
                <w:color w:val="000000" w:themeColor="text1"/>
                <w:sz w:val="20"/>
                <w:szCs w:val="20"/>
                <w:lang w:eastAsia="ro-RO" w:bidi="ro-RO"/>
              </w:rPr>
              <w:t xml:space="preserve">Au fost consolidate eforturile în domeniul diplomaţiei economice şi dinamizată cooperarea instituţională dintre instituţiile naţionale competente şi MDOC. Cu titlu separat remarcăm reţeaua </w:t>
            </w:r>
            <w:r w:rsidR="003A748F" w:rsidRPr="007E58F8">
              <w:rPr>
                <w:color w:val="000000" w:themeColor="text1"/>
                <w:sz w:val="20"/>
                <w:szCs w:val="20"/>
                <w:lang w:eastAsia="ro-RO" w:bidi="ro-RO"/>
              </w:rPr>
              <w:t>operativă de informare diploecon,</w:t>
            </w:r>
            <w:r w:rsidR="00744244" w:rsidRPr="007E58F8">
              <w:rPr>
                <w:color w:val="000000" w:themeColor="text1"/>
                <w:sz w:val="20"/>
                <w:szCs w:val="20"/>
                <w:lang w:eastAsia="ro-RO" w:bidi="ro-RO"/>
              </w:rPr>
              <w:t xml:space="preserve"> dar şi însăşi progresele înregistrate la instituirea Birourilor comercial economice peste hotare, care au drept scop promovarea exportului din RM şi atragerea investiţiilor în ţară. Guvernul a revizuit distribuţia geografică a BCL în vederea concentrării eforturilor de promovare în statele-ţintă ale Republicii Moldova ca destinaţie pentru investiţii, precum şi de dinamizare a relaţiilor comerciale cu ţările identificate drept pieţe atractive pentru export. La momentul</w:t>
            </w:r>
            <w:r w:rsidR="003A748F" w:rsidRPr="007E58F8">
              <w:rPr>
                <w:color w:val="000000" w:themeColor="text1"/>
                <w:sz w:val="20"/>
                <w:szCs w:val="20"/>
                <w:lang w:eastAsia="ro-RO" w:bidi="ro-RO"/>
              </w:rPr>
              <w:t xml:space="preserve"> actual avem BCE-uri în România,Ucraina, Federaţia Rusă, Belarus, China,</w:t>
            </w:r>
            <w:r w:rsidR="00744244" w:rsidRPr="007E58F8">
              <w:rPr>
                <w:color w:val="000000" w:themeColor="text1"/>
                <w:sz w:val="20"/>
                <w:szCs w:val="20"/>
                <w:lang w:eastAsia="ro-RO" w:bidi="ro-RO"/>
              </w:rPr>
              <w:t xml:space="preserve"> Elv</w:t>
            </w:r>
            <w:r w:rsidR="003A748F" w:rsidRPr="007E58F8">
              <w:rPr>
                <w:color w:val="000000" w:themeColor="text1"/>
                <w:sz w:val="20"/>
                <w:szCs w:val="20"/>
                <w:lang w:eastAsia="ro-RO" w:bidi="ro-RO"/>
              </w:rPr>
              <w:t>eţia, Belgia, Germania, Polonia</w:t>
            </w:r>
            <w:r w:rsidR="00744244" w:rsidRPr="007E58F8">
              <w:rPr>
                <w:color w:val="000000" w:themeColor="text1"/>
                <w:sz w:val="20"/>
                <w:szCs w:val="20"/>
                <w:lang w:eastAsia="ro-RO" w:bidi="ro-RO"/>
              </w:rPr>
              <w:t xml:space="preserve"> şi Italia. </w:t>
            </w:r>
            <w:r w:rsidR="003A748F" w:rsidRPr="007E58F8">
              <w:rPr>
                <w:color w:val="000000" w:themeColor="text1"/>
                <w:sz w:val="20"/>
                <w:szCs w:val="20"/>
                <w:lang w:eastAsia="ro-RO" w:bidi="ro-RO"/>
              </w:rPr>
              <w:t>În a</w:t>
            </w:r>
            <w:r w:rsidR="00744244" w:rsidRPr="007E58F8">
              <w:rPr>
                <w:color w:val="000000" w:themeColor="text1"/>
                <w:sz w:val="20"/>
                <w:szCs w:val="20"/>
                <w:lang w:eastAsia="ro-RO" w:bidi="ro-RO"/>
              </w:rPr>
              <w:t>nul</w:t>
            </w:r>
            <w:r w:rsidR="003A748F" w:rsidRPr="007E58F8">
              <w:rPr>
                <w:color w:val="000000" w:themeColor="text1"/>
                <w:sz w:val="20"/>
                <w:szCs w:val="20"/>
                <w:lang w:eastAsia="ro-RO" w:bidi="ro-RO"/>
              </w:rPr>
              <w:t xml:space="preserve"> 2017</w:t>
            </w:r>
            <w:r w:rsidR="00744244" w:rsidRPr="007E58F8">
              <w:rPr>
                <w:color w:val="000000" w:themeColor="text1"/>
                <w:sz w:val="20"/>
                <w:szCs w:val="20"/>
                <w:lang w:eastAsia="ro-RO" w:bidi="ro-RO"/>
              </w:rPr>
              <w:t xml:space="preserve"> avem deja progrese în instituirea BCE-urilor în Turcia şi Emiratele Arabe Unite, cu locaţiile la lstanbul şi Dubai. Practica respectivă </w:t>
            </w:r>
            <w:r w:rsidR="00744244" w:rsidRPr="007E58F8">
              <w:rPr>
                <w:color w:val="000000" w:themeColor="text1"/>
                <w:sz w:val="20"/>
                <w:szCs w:val="20"/>
                <w:lang w:eastAsia="ro-RO" w:bidi="ro-RO"/>
              </w:rPr>
              <w:lastRenderedPageBreak/>
              <w:t>va continua şi pentru alte pieţi-ţintâ pentru exportatori.</w:t>
            </w:r>
          </w:p>
          <w:p w:rsidR="00744244" w:rsidRPr="007E58F8" w:rsidRDefault="00744244" w:rsidP="007E58F8">
            <w:pPr>
              <w:pStyle w:val="20"/>
              <w:shd w:val="clear" w:color="auto" w:fill="auto"/>
              <w:spacing w:before="0" w:after="0" w:line="240" w:lineRule="auto"/>
              <w:jc w:val="both"/>
              <w:rPr>
                <w:color w:val="000000" w:themeColor="text1"/>
                <w:sz w:val="20"/>
                <w:szCs w:val="20"/>
              </w:rPr>
            </w:pPr>
            <w:r w:rsidRPr="007E58F8">
              <w:rPr>
                <w:color w:val="000000" w:themeColor="text1"/>
                <w:sz w:val="20"/>
                <w:szCs w:val="20"/>
                <w:lang w:eastAsia="ro-RO" w:bidi="ro-RO"/>
              </w:rPr>
              <w:t>Misiunile diplomatice ale RM şi BCE-urile sunt primele puncte de contact cu potenţialii investitori şi parteneri străini, dar şi promotori ai agenţilor noştri economici exponatori/ÎMM, inclusiv în acordarea asistenţei informaţionale şi de participare la diferite evenimente economice, vizite de afaceri, expoziţii, tîrguri - care au fost organizate pe parcursul perioadei de raportare etc. Activitatea BCE- urilor este monitorizată şi evaluată în baza rapoartelor şi indicatorilor individualizaţi.</w:t>
            </w:r>
          </w:p>
          <w:p w:rsidR="00F306C9" w:rsidRPr="007E58F8" w:rsidRDefault="00744244" w:rsidP="007E58F8">
            <w:pPr>
              <w:spacing w:after="0" w:line="240" w:lineRule="auto"/>
              <w:jc w:val="both"/>
              <w:rPr>
                <w:rFonts w:ascii="Times New Roman" w:hAnsi="Times New Roman" w:cs="Times New Roman"/>
                <w:color w:val="000000" w:themeColor="text1"/>
                <w:sz w:val="20"/>
                <w:szCs w:val="20"/>
                <w:lang w:eastAsia="ro-RO" w:bidi="ro-RO"/>
              </w:rPr>
            </w:pPr>
            <w:r w:rsidRPr="007E58F8">
              <w:rPr>
                <w:rFonts w:ascii="Times New Roman" w:hAnsi="Times New Roman" w:cs="Times New Roman"/>
                <w:color w:val="000000" w:themeColor="text1"/>
                <w:sz w:val="20"/>
                <w:szCs w:val="20"/>
                <w:lang w:eastAsia="ro-RO" w:bidi="ro-RO"/>
              </w:rPr>
              <w:t>La finele anului 2017 a fost transmisă cererea RM către UE privind mărirea contingentelor tarifare de export</w:t>
            </w:r>
            <w:r w:rsidR="003A748F" w:rsidRPr="007E58F8">
              <w:rPr>
                <w:rFonts w:ascii="Times New Roman" w:hAnsi="Times New Roman" w:cs="Times New Roman"/>
                <w:color w:val="000000" w:themeColor="text1"/>
                <w:sz w:val="20"/>
                <w:szCs w:val="20"/>
                <w:lang w:eastAsia="ro-RO" w:bidi="ro-RO"/>
              </w:rPr>
              <w:t xml:space="preserve"> în UE pentru: struguri de masă,</w:t>
            </w:r>
            <w:r w:rsidRPr="007E58F8">
              <w:rPr>
                <w:rFonts w:ascii="Times New Roman" w:hAnsi="Times New Roman" w:cs="Times New Roman"/>
                <w:color w:val="000000" w:themeColor="text1"/>
                <w:sz w:val="20"/>
                <w:szCs w:val="20"/>
                <w:lang w:eastAsia="ro-RO" w:bidi="ro-RO"/>
              </w:rPr>
              <w:t xml:space="preserve"> prune, cireşe precum şi introducerea modificărilor în volumul d</w:t>
            </w:r>
            <w:r w:rsidR="00F00B47" w:rsidRPr="007E58F8">
              <w:rPr>
                <w:rFonts w:ascii="Times New Roman" w:hAnsi="Times New Roman" w:cs="Times New Roman"/>
                <w:color w:val="000000" w:themeColor="text1"/>
                <w:sz w:val="20"/>
                <w:szCs w:val="20"/>
                <w:lang w:eastAsia="ro-RO" w:bidi="ro-RO"/>
              </w:rPr>
              <w:t>e declanşare pentru produsele care f</w:t>
            </w:r>
            <w:r w:rsidRPr="007E58F8">
              <w:rPr>
                <w:rFonts w:ascii="Times New Roman" w:hAnsi="Times New Roman" w:cs="Times New Roman"/>
                <w:color w:val="000000" w:themeColor="text1"/>
                <w:sz w:val="20"/>
                <w:szCs w:val="20"/>
                <w:lang w:eastAsia="ro-RO" w:bidi="ro-RO"/>
              </w:rPr>
              <w:t>ac obiectul unui mecanism împotriva eludării pentru: grîu, orz, porumb, zahăr.</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Organizarea cursurilor de instruire la Chișinău și în format electronic au fost incluse ca și prioritate în </w:t>
            </w:r>
            <w:hyperlink r:id="rId20" w:tgtFrame="_blank" w:history="1">
              <w:r w:rsidRPr="007E58F8">
                <w:rPr>
                  <w:rFonts w:ascii="Times New Roman" w:hAnsi="Times New Roman" w:cs="Times New Roman"/>
                  <w:color w:val="000000" w:themeColor="text1"/>
                  <w:sz w:val="20"/>
                  <w:szCs w:val="20"/>
                  <w:lang w:val="en-US"/>
                </w:rPr>
                <w:t>Ordinul comun nr.  144–b–12 din 20 februarie 2017 cu privire la realizarea priorităţilor diplomaţiei economice, optimizarea şi eficientizarea activităţii birourilor (secţiilor) comercial-economice în cadrul misiunilor diplomatice ale Republicii Moldova peste hotare, precum şi interacţiunea acestora cu autorităţile publice</w:t>
              </w:r>
            </w:hyperlink>
            <w:r w:rsidRPr="007E58F8">
              <w:rPr>
                <w:rFonts w:ascii="Times New Roman" w:hAnsi="Times New Roman" w:cs="Times New Roman"/>
                <w:color w:val="000000" w:themeColor="text1"/>
                <w:sz w:val="20"/>
                <w:szCs w:val="20"/>
                <w:lang w:val="en-US"/>
              </w:rPr>
              <w:t>, încheiat între Ministerul Economiei și Ministerul Afacerilor Externe și Integrării Europene al Republicii Moldova. În același sens, pentru a asigura sustenabilitatea procesului, a fost încheiat și un Memorandum de înțelegere dintre Ministerul Economiei, Ministerul Afacerilor Externe și Integrării Europene și Organizația de Atragere a Investițiilor și Promovare a Exportului din Moldova (MIEPO), semnat de către părți la 7 iulie 2017.</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Conform acestui Ordin și Memorandum, părţile vor asigura organizarea cursurilor și programelor anuale de instruire la Chişinău în domeniul diplomaţiei economice pentru reprezentanţii corpului diplomatic al Republicii Moldova peste hotare (estimativ luna august/ anual).</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Astfel, în perioada 3 – 6 octombrie, la Chișinău, la sediul Ministerului Afacerilor Externe și Integrării Europene, dar și în regiuni, MIEPO a organizat cursurile de instruire pentru reprezentanții misiunilor diplomatice ale Republicii Moldova peste hotare, dar și a Ministerului Economiei și Infrastructurii, Ministerului Afacerilor Externe și Integrării Europene, administratorilor Zonelor Economice Libere și Parcurilor Industriale (28 participanți).</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Agenda cursului a inclus:</w:t>
            </w:r>
          </w:p>
          <w:p w:rsidR="00375C14" w:rsidRPr="007E58F8" w:rsidRDefault="00375C14" w:rsidP="007E58F8">
            <w:pPr>
              <w:numPr>
                <w:ilvl w:val="0"/>
                <w:numId w:val="26"/>
              </w:numPr>
              <w:spacing w:after="0" w:line="240" w:lineRule="auto"/>
              <w:ind w:left="0"/>
              <w:jc w:val="both"/>
              <w:rPr>
                <w:rFonts w:ascii="Times New Roman" w:hAnsi="Times New Roman" w:cs="Times New Roman"/>
                <w:b/>
                <w:color w:val="000000" w:themeColor="text1"/>
                <w:sz w:val="20"/>
                <w:szCs w:val="20"/>
                <w:lang w:val="en-US"/>
              </w:rPr>
            </w:pPr>
            <w:r w:rsidRPr="007E58F8">
              <w:rPr>
                <w:rFonts w:ascii="Times New Roman" w:hAnsi="Times New Roman" w:cs="Times New Roman"/>
                <w:color w:val="000000" w:themeColor="text1"/>
                <w:sz w:val="20"/>
                <w:szCs w:val="20"/>
                <w:lang w:val="en-US"/>
              </w:rPr>
              <w:t>3 zile de cursuri teoretice și practice;</w:t>
            </w:r>
          </w:p>
          <w:p w:rsidR="00375C14" w:rsidRPr="007E58F8" w:rsidRDefault="00375C14" w:rsidP="007E58F8">
            <w:pPr>
              <w:numPr>
                <w:ilvl w:val="0"/>
                <w:numId w:val="26"/>
              </w:numPr>
              <w:spacing w:after="0" w:line="240" w:lineRule="auto"/>
              <w:ind w:left="0"/>
              <w:jc w:val="both"/>
              <w:rPr>
                <w:rFonts w:ascii="Times New Roman" w:hAnsi="Times New Roman" w:cs="Times New Roman"/>
                <w:b/>
                <w:color w:val="000000" w:themeColor="text1"/>
                <w:sz w:val="20"/>
                <w:szCs w:val="20"/>
                <w:lang w:val="en-US"/>
              </w:rPr>
            </w:pPr>
            <w:r w:rsidRPr="007E58F8">
              <w:rPr>
                <w:rFonts w:ascii="Times New Roman" w:hAnsi="Times New Roman" w:cs="Times New Roman"/>
                <w:color w:val="000000" w:themeColor="text1"/>
                <w:sz w:val="20"/>
                <w:szCs w:val="20"/>
                <w:lang w:val="en-US"/>
              </w:rPr>
              <w:t>4 septembrie: Introducere în diplomația economică, Investiții străine directe și exporturi, Noul concept al diplomației economice moldovenești;</w:t>
            </w:r>
          </w:p>
          <w:p w:rsidR="00375C14" w:rsidRPr="007E58F8" w:rsidRDefault="00375C14" w:rsidP="007E58F8">
            <w:pPr>
              <w:numPr>
                <w:ilvl w:val="0"/>
                <w:numId w:val="26"/>
              </w:numPr>
              <w:spacing w:after="0" w:line="240" w:lineRule="auto"/>
              <w:ind w:left="0"/>
              <w:jc w:val="both"/>
              <w:rPr>
                <w:rFonts w:ascii="Times New Roman" w:hAnsi="Times New Roman" w:cs="Times New Roman"/>
                <w:b/>
                <w:color w:val="000000" w:themeColor="text1"/>
                <w:sz w:val="20"/>
                <w:szCs w:val="20"/>
                <w:lang w:val="en-US"/>
              </w:rPr>
            </w:pPr>
            <w:r w:rsidRPr="007E58F8">
              <w:rPr>
                <w:rFonts w:ascii="Times New Roman" w:hAnsi="Times New Roman" w:cs="Times New Roman"/>
                <w:color w:val="000000" w:themeColor="text1"/>
                <w:sz w:val="20"/>
                <w:szCs w:val="20"/>
                <w:lang w:val="en-US"/>
              </w:rPr>
              <w:t>5 septembrie: Instrumente de atragere a investițiilor și promovare a exportului, Istorii de succes în investiții și export, Exerciții practice;</w:t>
            </w:r>
          </w:p>
          <w:p w:rsidR="00375C14" w:rsidRPr="007E58F8" w:rsidRDefault="00375C14" w:rsidP="007E58F8">
            <w:pPr>
              <w:numPr>
                <w:ilvl w:val="0"/>
                <w:numId w:val="26"/>
              </w:numPr>
              <w:spacing w:after="0" w:line="240" w:lineRule="auto"/>
              <w:ind w:left="0"/>
              <w:jc w:val="both"/>
              <w:rPr>
                <w:rFonts w:ascii="Times New Roman" w:hAnsi="Times New Roman" w:cs="Times New Roman"/>
                <w:b/>
                <w:color w:val="000000" w:themeColor="text1"/>
                <w:sz w:val="20"/>
                <w:szCs w:val="20"/>
                <w:lang w:val="en-US"/>
              </w:rPr>
            </w:pPr>
            <w:r w:rsidRPr="007E58F8">
              <w:rPr>
                <w:rFonts w:ascii="Times New Roman" w:hAnsi="Times New Roman" w:cs="Times New Roman"/>
                <w:color w:val="000000" w:themeColor="text1"/>
                <w:sz w:val="20"/>
                <w:szCs w:val="20"/>
                <w:lang w:val="en-US"/>
              </w:rPr>
              <w:t>6 septembrie: Vizite de studiu în teritoriu la Zonă Economică Liberă, Parc Industrial, investitori și exportatori.</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Cursurile de instruire au scopul de a contribui la cunoaşterea şi diversificarea metodelor prin care </w:t>
            </w:r>
            <w:r w:rsidR="00F00B47" w:rsidRPr="007E58F8">
              <w:rPr>
                <w:rFonts w:ascii="Times New Roman" w:hAnsi="Times New Roman" w:cs="Times New Roman"/>
                <w:color w:val="000000" w:themeColor="text1"/>
                <w:sz w:val="20"/>
                <w:szCs w:val="20"/>
                <w:lang w:val="en-US"/>
              </w:rPr>
              <w:t xml:space="preserve">reprezentanţii corpului </w:t>
            </w:r>
            <w:r w:rsidRPr="007E58F8">
              <w:rPr>
                <w:rFonts w:ascii="Times New Roman" w:hAnsi="Times New Roman" w:cs="Times New Roman"/>
                <w:color w:val="000000" w:themeColor="text1"/>
                <w:sz w:val="20"/>
                <w:szCs w:val="20"/>
                <w:lang w:val="en-US"/>
              </w:rPr>
              <w:t>diplomatic urmează să promoveze atragerea investiţiilor străine în economia naţională, să contribuie la sporirea exporturilor Republicii Moldova în statele de acreditare, sau după caz în statele de acreditare prin cumul.</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Totodată vor fi aplicate mecanisme suplimentare de instruire şi consultare, inclusiv prin utilizarea videoconferinţelor şi prin intermediul difuzării sistematice (trimestrial) în adresa misiunilor diplomatice şi oficiilor consulare a informaţiilor actualizate pe dimensiunea respectivă (în adresa: misiuni@mfa.md, în copie: diploecon@mfa.md, precum şi prin intermediul Client Resource Management).</w:t>
            </w:r>
            <w:r w:rsidR="00F00B47" w:rsidRPr="007E58F8">
              <w:rPr>
                <w:rFonts w:ascii="Times New Roman" w:hAnsi="Times New Roman" w:cs="Times New Roman"/>
                <w:color w:val="000000" w:themeColor="text1"/>
                <w:sz w:val="20"/>
                <w:szCs w:val="20"/>
                <w:lang w:val="en-US"/>
              </w:rPr>
              <w:t xml:space="preserve"> </w:t>
            </w:r>
            <w:r w:rsidRPr="007E58F8">
              <w:rPr>
                <w:rFonts w:ascii="Times New Roman" w:hAnsi="Times New Roman" w:cs="Times New Roman"/>
                <w:color w:val="000000" w:themeColor="text1"/>
                <w:sz w:val="20"/>
                <w:szCs w:val="20"/>
                <w:lang w:val="en-US"/>
              </w:rPr>
              <w:t xml:space="preserve">MIEPO a elaborat Ghidul tehnic al atașatului comercial pentru atragerea investițiilor </w:t>
            </w:r>
            <w:r w:rsidRPr="007E58F8">
              <w:rPr>
                <w:rFonts w:ascii="Times New Roman" w:hAnsi="Times New Roman" w:cs="Times New Roman"/>
                <w:color w:val="000000" w:themeColor="text1"/>
                <w:sz w:val="20"/>
                <w:szCs w:val="20"/>
                <w:lang w:val="en-US"/>
              </w:rPr>
              <w:lastRenderedPageBreak/>
              <w:t>și promovarea exportului, care descrie principalele tehnici, instrumente ș</w:t>
            </w:r>
            <w:r w:rsidR="00F00B47" w:rsidRPr="007E58F8">
              <w:rPr>
                <w:rFonts w:ascii="Times New Roman" w:hAnsi="Times New Roman" w:cs="Times New Roman"/>
                <w:color w:val="000000" w:themeColor="text1"/>
                <w:sz w:val="20"/>
                <w:szCs w:val="20"/>
                <w:lang w:val="en-US"/>
              </w:rPr>
              <w:t>i procese pe care trebuie să le</w:t>
            </w:r>
            <w:r w:rsidRPr="007E58F8">
              <w:rPr>
                <w:rFonts w:ascii="Times New Roman" w:hAnsi="Times New Roman" w:cs="Times New Roman"/>
                <w:color w:val="000000" w:themeColor="text1"/>
                <w:sz w:val="20"/>
                <w:szCs w:val="20"/>
                <w:lang w:val="en-US"/>
              </w:rPr>
              <w:t xml:space="preserve"> întreprindă atașații comerciali în vederea promovării imaginii țării, atragerii investițiilor și promovării exporturilor. Pentru elaborarea unui document calitativ, MIEPO a asigurat studierea ghidurilor practice pentru atașații comerciali propuse de către United Nations Conference on Trade and Development (UNCTAD), International Trade Center (ITC), ș.a. </w:t>
            </w:r>
          </w:p>
          <w:p w:rsidR="00375C14" w:rsidRPr="007E58F8" w:rsidRDefault="00375C14" w:rsidP="007E58F8">
            <w:pPr>
              <w:spacing w:after="0" w:line="240" w:lineRule="auto"/>
              <w:jc w:val="both"/>
              <w:outlineLvl w:val="1"/>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Ghidul tehnic al atașatului comercial are următoarea structură:</w:t>
            </w:r>
          </w:p>
          <w:p w:rsidR="00375C14" w:rsidRPr="007E58F8" w:rsidRDefault="00375C14" w:rsidP="007E58F8">
            <w:pPr>
              <w:pStyle w:val="ListParagraph"/>
              <w:numPr>
                <w:ilvl w:val="0"/>
                <w:numId w:val="25"/>
              </w:numPr>
              <w:ind w:left="0"/>
              <w:jc w:val="both"/>
              <w:outlineLvl w:val="1"/>
              <w:rPr>
                <w:color w:val="000000" w:themeColor="text1"/>
                <w:sz w:val="20"/>
                <w:szCs w:val="20"/>
                <w:lang w:val="en-US"/>
              </w:rPr>
            </w:pPr>
            <w:r w:rsidRPr="007E58F8">
              <w:rPr>
                <w:color w:val="000000" w:themeColor="text1"/>
                <w:sz w:val="20"/>
                <w:szCs w:val="20"/>
                <w:lang w:val="en-US"/>
              </w:rPr>
              <w:t>Conceptul Promovării Investițiilor Străine Directe și Exporturilor</w:t>
            </w:r>
            <w:r w:rsidR="00F00B47" w:rsidRPr="007E58F8">
              <w:rPr>
                <w:color w:val="000000" w:themeColor="text1"/>
                <w:sz w:val="20"/>
                <w:szCs w:val="20"/>
                <w:lang w:val="en-US"/>
              </w:rPr>
              <w:t>;</w:t>
            </w:r>
          </w:p>
          <w:p w:rsidR="00375C14" w:rsidRPr="007E58F8" w:rsidRDefault="00375C14" w:rsidP="007E58F8">
            <w:pPr>
              <w:pStyle w:val="ListParagraph"/>
              <w:numPr>
                <w:ilvl w:val="0"/>
                <w:numId w:val="25"/>
              </w:numPr>
              <w:ind w:left="0"/>
              <w:jc w:val="both"/>
              <w:outlineLvl w:val="1"/>
              <w:rPr>
                <w:color w:val="000000" w:themeColor="text1"/>
                <w:sz w:val="20"/>
                <w:szCs w:val="20"/>
              </w:rPr>
            </w:pPr>
            <w:r w:rsidRPr="007E58F8">
              <w:rPr>
                <w:color w:val="000000" w:themeColor="text1"/>
                <w:sz w:val="20"/>
                <w:szCs w:val="20"/>
              </w:rPr>
              <w:t>Rolul Atașatului Comercial</w:t>
            </w:r>
            <w:r w:rsidR="00F00B47" w:rsidRPr="007E58F8">
              <w:rPr>
                <w:color w:val="000000" w:themeColor="text1"/>
                <w:sz w:val="20"/>
                <w:szCs w:val="20"/>
                <w:lang w:val="ro-RO"/>
              </w:rPr>
              <w:t>;</w:t>
            </w:r>
          </w:p>
          <w:p w:rsidR="00375C14" w:rsidRPr="007E58F8" w:rsidRDefault="00375C14" w:rsidP="007E58F8">
            <w:pPr>
              <w:pStyle w:val="ListParagraph"/>
              <w:numPr>
                <w:ilvl w:val="0"/>
                <w:numId w:val="25"/>
              </w:numPr>
              <w:ind w:left="0"/>
              <w:jc w:val="both"/>
              <w:outlineLvl w:val="1"/>
              <w:rPr>
                <w:color w:val="000000" w:themeColor="text1"/>
                <w:sz w:val="20"/>
                <w:szCs w:val="20"/>
                <w:lang w:val="en-US"/>
              </w:rPr>
            </w:pPr>
            <w:r w:rsidRPr="007E58F8">
              <w:rPr>
                <w:color w:val="000000" w:themeColor="text1"/>
                <w:sz w:val="20"/>
                <w:szCs w:val="20"/>
                <w:lang w:val="en-US"/>
              </w:rPr>
              <w:t>Oferta Republicii Moldova – potențialul investițional și de export</w:t>
            </w:r>
            <w:r w:rsidR="00F00B47" w:rsidRPr="007E58F8">
              <w:rPr>
                <w:color w:val="000000" w:themeColor="text1"/>
                <w:sz w:val="20"/>
                <w:szCs w:val="20"/>
                <w:lang w:val="en-US"/>
              </w:rPr>
              <w:t>;</w:t>
            </w:r>
          </w:p>
          <w:p w:rsidR="00375C14" w:rsidRPr="007E58F8" w:rsidRDefault="00375C14" w:rsidP="007E58F8">
            <w:pPr>
              <w:pStyle w:val="ListParagraph"/>
              <w:numPr>
                <w:ilvl w:val="0"/>
                <w:numId w:val="25"/>
              </w:numPr>
              <w:ind w:left="0"/>
              <w:jc w:val="both"/>
              <w:outlineLvl w:val="1"/>
              <w:rPr>
                <w:color w:val="000000" w:themeColor="text1"/>
                <w:sz w:val="20"/>
                <w:szCs w:val="20"/>
                <w:lang w:val="en-GB"/>
              </w:rPr>
            </w:pPr>
            <w:r w:rsidRPr="007E58F8">
              <w:rPr>
                <w:color w:val="000000" w:themeColor="text1"/>
                <w:sz w:val="20"/>
                <w:szCs w:val="20"/>
                <w:lang w:val="en-GB"/>
              </w:rPr>
              <w:t>Cadrul instituțional și relațiile funcționale</w:t>
            </w:r>
            <w:r w:rsidR="00F00B47" w:rsidRPr="007E58F8">
              <w:rPr>
                <w:color w:val="000000" w:themeColor="text1"/>
                <w:sz w:val="20"/>
                <w:szCs w:val="20"/>
                <w:lang w:val="ro-RO"/>
              </w:rPr>
              <w:t>;</w:t>
            </w:r>
          </w:p>
          <w:p w:rsidR="00375C14" w:rsidRPr="007E58F8" w:rsidRDefault="00375C14" w:rsidP="007E58F8">
            <w:pPr>
              <w:pStyle w:val="ListParagraph"/>
              <w:numPr>
                <w:ilvl w:val="0"/>
                <w:numId w:val="25"/>
              </w:numPr>
              <w:ind w:left="0"/>
              <w:jc w:val="both"/>
              <w:outlineLvl w:val="1"/>
              <w:rPr>
                <w:color w:val="000000" w:themeColor="text1"/>
                <w:sz w:val="20"/>
                <w:szCs w:val="20"/>
                <w:lang w:val="en-US"/>
              </w:rPr>
            </w:pPr>
            <w:r w:rsidRPr="007E58F8">
              <w:rPr>
                <w:color w:val="000000" w:themeColor="text1"/>
                <w:sz w:val="20"/>
                <w:szCs w:val="20"/>
                <w:lang w:val="en-US"/>
              </w:rPr>
              <w:t>Promovarea investițiilor și exporturilor – instrumente comune și individuale</w:t>
            </w:r>
            <w:r w:rsidR="00F00B47" w:rsidRPr="007E58F8">
              <w:rPr>
                <w:color w:val="000000" w:themeColor="text1"/>
                <w:sz w:val="20"/>
                <w:szCs w:val="20"/>
                <w:lang w:val="en-US"/>
              </w:rPr>
              <w:t>;</w:t>
            </w:r>
          </w:p>
          <w:p w:rsidR="00375C14" w:rsidRPr="007E58F8" w:rsidRDefault="00375C14" w:rsidP="007E58F8">
            <w:pPr>
              <w:pStyle w:val="ListParagraph"/>
              <w:numPr>
                <w:ilvl w:val="0"/>
                <w:numId w:val="25"/>
              </w:numPr>
              <w:ind w:left="0"/>
              <w:jc w:val="both"/>
              <w:outlineLvl w:val="1"/>
              <w:rPr>
                <w:color w:val="000000" w:themeColor="text1"/>
                <w:sz w:val="20"/>
                <w:szCs w:val="20"/>
              </w:rPr>
            </w:pPr>
            <w:r w:rsidRPr="007E58F8">
              <w:rPr>
                <w:color w:val="000000" w:themeColor="text1"/>
                <w:sz w:val="20"/>
                <w:szCs w:val="20"/>
              </w:rPr>
              <w:t>Administrarea informației și aftercare</w:t>
            </w:r>
            <w:r w:rsidR="00F00B47" w:rsidRPr="007E58F8">
              <w:rPr>
                <w:color w:val="000000" w:themeColor="text1"/>
                <w:sz w:val="20"/>
                <w:szCs w:val="20"/>
                <w:lang w:val="ro-RO"/>
              </w:rPr>
              <w:t>;</w:t>
            </w:r>
          </w:p>
          <w:p w:rsidR="00375C14" w:rsidRPr="007E58F8" w:rsidRDefault="00375C14" w:rsidP="007E58F8">
            <w:pPr>
              <w:pStyle w:val="ListParagraph"/>
              <w:numPr>
                <w:ilvl w:val="0"/>
                <w:numId w:val="25"/>
              </w:numPr>
              <w:ind w:left="0"/>
              <w:jc w:val="both"/>
              <w:outlineLvl w:val="1"/>
              <w:rPr>
                <w:color w:val="000000" w:themeColor="text1"/>
                <w:sz w:val="20"/>
                <w:szCs w:val="20"/>
              </w:rPr>
            </w:pPr>
            <w:r w:rsidRPr="007E58F8">
              <w:rPr>
                <w:color w:val="000000" w:themeColor="text1"/>
                <w:sz w:val="20"/>
                <w:szCs w:val="20"/>
              </w:rPr>
              <w:t>Raportare, monitorizare și evaluare</w:t>
            </w:r>
            <w:r w:rsidR="00F00B47" w:rsidRPr="007E58F8">
              <w:rPr>
                <w:color w:val="000000" w:themeColor="text1"/>
                <w:sz w:val="20"/>
                <w:szCs w:val="20"/>
                <w:lang w:val="ro-RO"/>
              </w:rPr>
              <w:t>.</w:t>
            </w:r>
          </w:p>
          <w:p w:rsidR="00F15AA0" w:rsidRPr="007E58F8" w:rsidRDefault="00375C14"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În 2018, Ghidul ethnic al atașatului comercial va fi machetat și remis tututor misiunilor diplomatice ale Republicii Moldova acreditate peste hotare.</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În scopul dezvoltării şi consolidării continue a relaţiilor economice, comerciale şi promovarea exportului de mărfuri autohtone pe pieţele externe CCI a  organizat 18 evenimente, în cadrul cărora au fost instruiți 173 participanți.</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Printre evenimentele organizate se numără</w:t>
            </w:r>
            <w:r w:rsidR="007E58F8">
              <w:rPr>
                <w:rFonts w:ascii="Times New Roman" w:hAnsi="Times New Roman" w:cs="Times New Roman"/>
                <w:sz w:val="20"/>
                <w:szCs w:val="20"/>
              </w:rPr>
              <w:t>:</w:t>
            </w:r>
          </w:p>
          <w:p w:rsidR="00A45C49" w:rsidRPr="007E58F8" w:rsidRDefault="00A45C49" w:rsidP="007E58F8">
            <w:pPr>
              <w:pStyle w:val="ListParagraph"/>
              <w:numPr>
                <w:ilvl w:val="0"/>
                <w:numId w:val="34"/>
              </w:numPr>
              <w:ind w:left="0"/>
              <w:jc w:val="both"/>
              <w:rPr>
                <w:sz w:val="20"/>
                <w:szCs w:val="20"/>
              </w:rPr>
            </w:pPr>
            <w:r w:rsidRPr="007E58F8">
              <w:rPr>
                <w:sz w:val="20"/>
                <w:szCs w:val="20"/>
              </w:rPr>
              <w:t>Programul Moldova-Austria</w:t>
            </w:r>
            <w:r w:rsidR="007E58F8">
              <w:rPr>
                <w:sz w:val="20"/>
                <w:szCs w:val="20"/>
                <w:lang w:val="ro-RO"/>
              </w:rPr>
              <w:t>;</w:t>
            </w:r>
          </w:p>
          <w:p w:rsidR="00A45C49" w:rsidRPr="007E58F8" w:rsidRDefault="00A45C49" w:rsidP="007E58F8">
            <w:pPr>
              <w:pStyle w:val="ListParagraph"/>
              <w:numPr>
                <w:ilvl w:val="0"/>
                <w:numId w:val="34"/>
              </w:numPr>
              <w:ind w:left="0"/>
              <w:jc w:val="both"/>
              <w:rPr>
                <w:sz w:val="20"/>
                <w:szCs w:val="20"/>
              </w:rPr>
            </w:pPr>
            <w:r w:rsidRPr="007E58F8">
              <w:rPr>
                <w:sz w:val="20"/>
                <w:szCs w:val="20"/>
              </w:rPr>
              <w:t>Internship Austria</w:t>
            </w:r>
            <w:r w:rsidR="007E58F8">
              <w:rPr>
                <w:sz w:val="20"/>
                <w:szCs w:val="20"/>
                <w:lang w:val="ro-RO"/>
              </w:rPr>
              <w:t>;</w:t>
            </w:r>
          </w:p>
          <w:p w:rsidR="00A45C49" w:rsidRPr="007E58F8" w:rsidRDefault="00A45C49" w:rsidP="007E58F8">
            <w:pPr>
              <w:pStyle w:val="ListParagraph"/>
              <w:numPr>
                <w:ilvl w:val="0"/>
                <w:numId w:val="34"/>
              </w:numPr>
              <w:ind w:left="0"/>
              <w:jc w:val="both"/>
              <w:rPr>
                <w:sz w:val="20"/>
                <w:szCs w:val="20"/>
              </w:rPr>
            </w:pPr>
            <w:r w:rsidRPr="007E58F8">
              <w:rPr>
                <w:sz w:val="20"/>
                <w:szCs w:val="20"/>
              </w:rPr>
              <w:t>Operațiuni export-import</w:t>
            </w:r>
            <w:r w:rsidR="007E58F8">
              <w:rPr>
                <w:sz w:val="20"/>
                <w:szCs w:val="20"/>
                <w:lang w:val="ro-RO"/>
              </w:rPr>
              <w:t>;</w:t>
            </w:r>
          </w:p>
          <w:p w:rsidR="00A45C49" w:rsidRPr="007E58F8" w:rsidRDefault="00A45C49" w:rsidP="007E58F8">
            <w:pPr>
              <w:pStyle w:val="ListParagraph"/>
              <w:numPr>
                <w:ilvl w:val="0"/>
                <w:numId w:val="34"/>
              </w:numPr>
              <w:ind w:left="0"/>
              <w:jc w:val="both"/>
              <w:rPr>
                <w:sz w:val="20"/>
                <w:szCs w:val="20"/>
              </w:rPr>
            </w:pPr>
            <w:r w:rsidRPr="007E58F8">
              <w:rPr>
                <w:sz w:val="20"/>
                <w:szCs w:val="20"/>
              </w:rPr>
              <w:t>Programul Moldova-Germania</w:t>
            </w:r>
            <w:r w:rsidR="007E58F8">
              <w:rPr>
                <w:sz w:val="20"/>
                <w:szCs w:val="20"/>
                <w:lang w:val="ro-RO"/>
              </w:rPr>
              <w:t>;</w:t>
            </w:r>
          </w:p>
          <w:p w:rsidR="00A45C49" w:rsidRPr="007E58F8" w:rsidRDefault="00A45C49" w:rsidP="007E58F8">
            <w:pPr>
              <w:pStyle w:val="ListParagraph"/>
              <w:numPr>
                <w:ilvl w:val="0"/>
                <w:numId w:val="34"/>
              </w:numPr>
              <w:ind w:left="0"/>
              <w:jc w:val="both"/>
              <w:rPr>
                <w:sz w:val="20"/>
                <w:szCs w:val="20"/>
                <w:lang w:val="en-GB"/>
              </w:rPr>
            </w:pPr>
            <w:r w:rsidRPr="007E58F8">
              <w:rPr>
                <w:sz w:val="20"/>
                <w:szCs w:val="20"/>
                <w:lang w:val="en-GB"/>
              </w:rPr>
              <w:t>„Fabricat în Moldova” -350 participanți național și internaționali</w:t>
            </w:r>
            <w:r w:rsidR="007E58F8">
              <w:rPr>
                <w:sz w:val="20"/>
                <w:szCs w:val="20"/>
                <w:lang w:val="en-GB"/>
              </w:rPr>
              <w:t>;</w:t>
            </w:r>
          </w:p>
          <w:p w:rsidR="00F306C9" w:rsidRPr="007E58F8" w:rsidRDefault="00A45C4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sz w:val="20"/>
                <w:szCs w:val="20"/>
              </w:rPr>
              <w:t xml:space="preserve"> „Moldova Prezintă”  Polonia; Belarus- Minsk; Romania- Iasi, Ploiesti.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4.4.5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Consolidarea capacităţilor agenţilor economici pentru elaborarea proiectelor investiţionale şi pentru dezvoltarea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C49" w:rsidRPr="007E58F8" w:rsidRDefault="00A45C49" w:rsidP="007E58F8">
            <w:pPr>
              <w:spacing w:after="0" w:line="240" w:lineRule="auto"/>
              <w:jc w:val="both"/>
              <w:rPr>
                <w:rFonts w:ascii="Times New Roman" w:hAnsi="Times New Roman" w:cs="Times New Roman"/>
                <w:b/>
                <w:sz w:val="20"/>
                <w:szCs w:val="20"/>
                <w:u w:val="single"/>
              </w:rPr>
            </w:pPr>
            <w:r w:rsidRPr="007E58F8">
              <w:rPr>
                <w:rFonts w:ascii="Times New Roman" w:hAnsi="Times New Roman" w:cs="Times New Roman"/>
                <w:b/>
                <w:sz w:val="20"/>
                <w:szCs w:val="20"/>
                <w:u w:val="single"/>
              </w:rPr>
              <w:t>Acțiune realizată</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sz w:val="20"/>
                <w:szCs w:val="20"/>
              </w:rPr>
              <w:t xml:space="preserve">Pe parcursul anului 2017 Camera de Comerț și Industrie (CCI), în scopul dezvoltării culturii antreprenoriale şi a performanţelor manageriale, a organizat 120  activități de instruire, seminare și traininguri, cursuri modulare de care au beneficiat 1450 de participanți. </w:t>
            </w:r>
          </w:p>
          <w:p w:rsidR="00A45C49" w:rsidRPr="007E58F8" w:rsidRDefault="00A45C49" w:rsidP="007E58F8">
            <w:pPr>
              <w:pStyle w:val="Default"/>
              <w:jc w:val="both"/>
              <w:rPr>
                <w:color w:val="auto"/>
                <w:sz w:val="20"/>
                <w:szCs w:val="20"/>
              </w:rPr>
            </w:pPr>
            <w:r w:rsidRPr="007E58F8">
              <w:rPr>
                <w:color w:val="auto"/>
                <w:sz w:val="20"/>
                <w:szCs w:val="20"/>
              </w:rPr>
              <w:t>În cadrul evenimentelor au fost abordate următoarele subiecte</w:t>
            </w:r>
            <w:r w:rsidRPr="007E58F8">
              <w:rPr>
                <w:color w:val="FF0000"/>
                <w:sz w:val="20"/>
                <w:szCs w:val="20"/>
              </w:rPr>
              <w:t>:</w:t>
            </w:r>
          </w:p>
          <w:p w:rsidR="00A45C49" w:rsidRPr="007E58F8" w:rsidRDefault="00A45C49" w:rsidP="007E58F8">
            <w:pPr>
              <w:pStyle w:val="Default"/>
              <w:jc w:val="both"/>
              <w:rPr>
                <w:color w:val="FF0000"/>
                <w:sz w:val="20"/>
                <w:szCs w:val="20"/>
              </w:rPr>
            </w:pPr>
            <w:r w:rsidRPr="007E58F8">
              <w:rPr>
                <w:b/>
                <w:i/>
                <w:color w:val="auto"/>
                <w:sz w:val="20"/>
                <w:szCs w:val="20"/>
              </w:rPr>
              <w:t>Seminare și traininguri</w:t>
            </w:r>
            <w:r w:rsidRPr="007E58F8">
              <w:rPr>
                <w:color w:val="auto"/>
                <w:sz w:val="20"/>
                <w:szCs w:val="20"/>
              </w:rPr>
              <w:t xml:space="preserve"> </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Resurse umane-aspecte cheie și instruire</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Implimentarea noului sistem de E-Achiziții</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Aspectul analizei economico-financiară ale agenților economici (FinComBank SA)</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Controlul de stat asupra activității de întreprinzător,tipuri de control</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rPr>
            </w:pPr>
            <w:r w:rsidRPr="007E58F8">
              <w:rPr>
                <w:sz w:val="20"/>
                <w:szCs w:val="20"/>
              </w:rPr>
              <w:t>Gestiunea proiectelor</w:t>
            </w:r>
            <w:r w:rsidR="007E58F8">
              <w:rPr>
                <w:sz w:val="20"/>
                <w:szCs w:val="20"/>
                <w:lang w:val="ro-RO"/>
              </w:rPr>
              <w:t>;</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Aspectele fiscale și financiare în activitatea întreprinderilor</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Noile prevederi ale legii privind achizițiile publice</w:t>
            </w:r>
            <w:r w:rsidR="007E58F8">
              <w:rPr>
                <w:sz w:val="20"/>
                <w:szCs w:val="20"/>
                <w:lang w:val="en-GB"/>
              </w:rPr>
              <w:t>;</w:t>
            </w:r>
          </w:p>
          <w:p w:rsidR="00A45C49" w:rsidRPr="007E58F8" w:rsidRDefault="00A45C49" w:rsidP="007E58F8">
            <w:pPr>
              <w:pStyle w:val="ListParagraph"/>
              <w:numPr>
                <w:ilvl w:val="0"/>
                <w:numId w:val="35"/>
              </w:numPr>
              <w:ind w:left="0"/>
              <w:jc w:val="both"/>
              <w:rPr>
                <w:sz w:val="20"/>
                <w:szCs w:val="20"/>
              </w:rPr>
            </w:pPr>
            <w:r w:rsidRPr="007E58F8">
              <w:rPr>
                <w:sz w:val="20"/>
                <w:szCs w:val="20"/>
              </w:rPr>
              <w:t>Motivar</w:t>
            </w:r>
            <w:r w:rsidR="007E58F8">
              <w:rPr>
                <w:sz w:val="20"/>
                <w:szCs w:val="20"/>
              </w:rPr>
              <w:t>ea personalului;</w:t>
            </w:r>
          </w:p>
          <w:p w:rsidR="00A45C49" w:rsidRPr="007E58F8" w:rsidRDefault="00A45C49" w:rsidP="007E58F8">
            <w:pPr>
              <w:pStyle w:val="ListParagraph"/>
              <w:numPr>
                <w:ilvl w:val="0"/>
                <w:numId w:val="35"/>
              </w:numPr>
              <w:ind w:left="0"/>
              <w:jc w:val="both"/>
              <w:rPr>
                <w:sz w:val="20"/>
                <w:szCs w:val="20"/>
                <w:lang w:val="en-GB"/>
              </w:rPr>
            </w:pPr>
            <w:r w:rsidRPr="007E58F8">
              <w:rPr>
                <w:sz w:val="20"/>
                <w:szCs w:val="20"/>
                <w:lang w:val="en-GB"/>
              </w:rPr>
              <w:t>Tehnici efi</w:t>
            </w:r>
            <w:r w:rsidR="007E58F8">
              <w:rPr>
                <w:sz w:val="20"/>
                <w:szCs w:val="20"/>
                <w:lang w:val="en-GB"/>
              </w:rPr>
              <w:t>ciente de prezentare în afaceri;</w:t>
            </w:r>
          </w:p>
          <w:p w:rsidR="00A45C49" w:rsidRPr="007E58F8" w:rsidRDefault="007E58F8" w:rsidP="007E58F8">
            <w:pPr>
              <w:pStyle w:val="ListParagraph"/>
              <w:numPr>
                <w:ilvl w:val="0"/>
                <w:numId w:val="35"/>
              </w:numPr>
              <w:ind w:left="0"/>
              <w:jc w:val="both"/>
              <w:rPr>
                <w:sz w:val="20"/>
                <w:szCs w:val="20"/>
              </w:rPr>
            </w:pPr>
            <w:r>
              <w:rPr>
                <w:sz w:val="20"/>
                <w:szCs w:val="20"/>
              </w:rPr>
              <w:t>Gestiunea conflictelor;</w:t>
            </w:r>
          </w:p>
          <w:p w:rsidR="00A45C49" w:rsidRPr="007E58F8" w:rsidRDefault="007E58F8" w:rsidP="007E58F8">
            <w:pPr>
              <w:pStyle w:val="ListParagraph"/>
              <w:numPr>
                <w:ilvl w:val="0"/>
                <w:numId w:val="35"/>
              </w:numPr>
              <w:ind w:left="0"/>
              <w:jc w:val="both"/>
              <w:rPr>
                <w:sz w:val="20"/>
                <w:szCs w:val="20"/>
              </w:rPr>
            </w:pPr>
            <w:r>
              <w:rPr>
                <w:sz w:val="20"/>
                <w:szCs w:val="20"/>
              </w:rPr>
              <w:t>Arta oratorică;</w:t>
            </w:r>
          </w:p>
          <w:p w:rsidR="00A45C49" w:rsidRPr="007E58F8" w:rsidRDefault="007E58F8" w:rsidP="007E58F8">
            <w:pPr>
              <w:pStyle w:val="ListParagraph"/>
              <w:numPr>
                <w:ilvl w:val="0"/>
                <w:numId w:val="35"/>
              </w:numPr>
              <w:ind w:left="0"/>
              <w:jc w:val="both"/>
              <w:rPr>
                <w:sz w:val="20"/>
                <w:szCs w:val="20"/>
              </w:rPr>
            </w:pPr>
            <w:r>
              <w:rPr>
                <w:sz w:val="20"/>
                <w:szCs w:val="20"/>
              </w:rPr>
              <w:t>Operaţiuni de export import;</w:t>
            </w:r>
          </w:p>
          <w:p w:rsidR="00A45C49" w:rsidRPr="007E58F8" w:rsidRDefault="00A45C49" w:rsidP="007E58F8">
            <w:pPr>
              <w:pStyle w:val="ListParagraph"/>
              <w:numPr>
                <w:ilvl w:val="0"/>
                <w:numId w:val="35"/>
              </w:numPr>
              <w:ind w:left="0"/>
              <w:jc w:val="both"/>
              <w:rPr>
                <w:sz w:val="20"/>
                <w:szCs w:val="20"/>
              </w:rPr>
            </w:pPr>
            <w:r w:rsidRPr="007E58F8">
              <w:rPr>
                <w:sz w:val="20"/>
                <w:szCs w:val="20"/>
              </w:rPr>
              <w:lastRenderedPageBreak/>
              <w:t>Time Management, etc.</w:t>
            </w:r>
          </w:p>
          <w:p w:rsidR="00A45C49" w:rsidRPr="007E58F8" w:rsidRDefault="00A45C49" w:rsidP="007E58F8">
            <w:pPr>
              <w:spacing w:after="0" w:line="240" w:lineRule="auto"/>
              <w:jc w:val="both"/>
              <w:rPr>
                <w:rFonts w:ascii="Times New Roman" w:hAnsi="Times New Roman" w:cs="Times New Roman"/>
                <w:sz w:val="20"/>
                <w:szCs w:val="20"/>
              </w:rPr>
            </w:pPr>
            <w:r w:rsidRPr="007E58F8">
              <w:rPr>
                <w:rFonts w:ascii="Times New Roman" w:hAnsi="Times New Roman" w:cs="Times New Roman"/>
                <w:b/>
                <w:i/>
                <w:sz w:val="20"/>
                <w:szCs w:val="20"/>
              </w:rPr>
              <w:t>Cursuri modulare</w:t>
            </w:r>
            <w:r w:rsidR="007E58F8">
              <w:rPr>
                <w:rFonts w:ascii="Times New Roman" w:hAnsi="Times New Roman" w:cs="Times New Roman"/>
                <w:b/>
                <w:i/>
                <w:sz w:val="20"/>
                <w:szCs w:val="20"/>
              </w:rPr>
              <w:t>:</w:t>
            </w:r>
          </w:p>
          <w:p w:rsidR="00A45C49" w:rsidRPr="007E58F8" w:rsidRDefault="007E58F8" w:rsidP="007E58F8">
            <w:pPr>
              <w:pStyle w:val="ListParagraph"/>
              <w:numPr>
                <w:ilvl w:val="0"/>
                <w:numId w:val="33"/>
              </w:numPr>
              <w:ind w:left="0"/>
              <w:jc w:val="both"/>
              <w:rPr>
                <w:sz w:val="20"/>
                <w:szCs w:val="20"/>
              </w:rPr>
            </w:pPr>
            <w:r>
              <w:rPr>
                <w:sz w:val="20"/>
                <w:szCs w:val="20"/>
              </w:rPr>
              <w:t>Contabilitate si 1C</w:t>
            </w:r>
            <w:r>
              <w:rPr>
                <w:sz w:val="20"/>
                <w:szCs w:val="20"/>
                <w:lang w:val="ro-RO"/>
              </w:rPr>
              <w:t>;</w:t>
            </w:r>
          </w:p>
          <w:p w:rsidR="00A45C49" w:rsidRPr="007E58F8" w:rsidRDefault="00A45C49" w:rsidP="007E58F8">
            <w:pPr>
              <w:pStyle w:val="ListParagraph"/>
              <w:numPr>
                <w:ilvl w:val="0"/>
                <w:numId w:val="33"/>
              </w:numPr>
              <w:ind w:left="0"/>
              <w:jc w:val="both"/>
              <w:rPr>
                <w:sz w:val="20"/>
                <w:szCs w:val="20"/>
              </w:rPr>
            </w:pPr>
            <w:r w:rsidRPr="007E58F8">
              <w:rPr>
                <w:sz w:val="20"/>
                <w:szCs w:val="20"/>
              </w:rPr>
              <w:t>EUR</w:t>
            </w:r>
            <w:r w:rsidR="007E58F8">
              <w:rPr>
                <w:sz w:val="20"/>
                <w:szCs w:val="20"/>
              </w:rPr>
              <w:t>EM – Manager energetic European;</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Posibilități de implimentare </w:t>
            </w:r>
            <w:r w:rsidR="007E58F8">
              <w:rPr>
                <w:sz w:val="20"/>
                <w:szCs w:val="20"/>
                <w:lang w:val="en-GB"/>
              </w:rPr>
              <w:t>a învățămîntului Dual;</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Gestiunea proiecte</w:t>
            </w:r>
            <w:r w:rsidR="007E58F8">
              <w:rPr>
                <w:sz w:val="20"/>
                <w:szCs w:val="20"/>
                <w:lang w:val="en-GB"/>
              </w:rPr>
              <w:t>lor, - IT in Project Management;</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Business Academy for Women, etc. </w:t>
            </w:r>
          </w:p>
          <w:p w:rsidR="00A45C49" w:rsidRPr="007E58F8" w:rsidRDefault="00A45C49" w:rsidP="007E58F8">
            <w:pPr>
              <w:spacing w:after="0" w:line="240" w:lineRule="auto"/>
              <w:jc w:val="both"/>
              <w:rPr>
                <w:rFonts w:ascii="Times New Roman" w:hAnsi="Times New Roman" w:cs="Times New Roman"/>
                <w:i/>
                <w:sz w:val="20"/>
                <w:szCs w:val="20"/>
              </w:rPr>
            </w:pPr>
            <w:r w:rsidRPr="007E58F8">
              <w:rPr>
                <w:rFonts w:ascii="Times New Roman" w:hAnsi="Times New Roman" w:cs="Times New Roman"/>
                <w:b/>
                <w:sz w:val="20"/>
                <w:szCs w:val="20"/>
              </w:rPr>
              <w:t xml:space="preserve"> </w:t>
            </w:r>
            <w:r w:rsidRPr="007E58F8">
              <w:rPr>
                <w:rFonts w:ascii="Times New Roman" w:hAnsi="Times New Roman" w:cs="Times New Roman"/>
                <w:b/>
                <w:i/>
                <w:sz w:val="20"/>
                <w:szCs w:val="20"/>
              </w:rPr>
              <w:t>Programe internaționale</w:t>
            </w:r>
            <w:r w:rsidR="007E58F8">
              <w:rPr>
                <w:rFonts w:ascii="Times New Roman" w:hAnsi="Times New Roman" w:cs="Times New Roman"/>
                <w:b/>
                <w:i/>
                <w:sz w:val="20"/>
                <w:szCs w:val="20"/>
              </w:rPr>
              <w:t>:</w:t>
            </w:r>
            <w:r w:rsidRPr="007E58F8">
              <w:rPr>
                <w:rFonts w:ascii="Times New Roman" w:hAnsi="Times New Roman" w:cs="Times New Roman"/>
                <w:b/>
                <w:i/>
                <w:sz w:val="20"/>
                <w:szCs w:val="20"/>
              </w:rPr>
              <w:t xml:space="preserve"> </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Programul  de sporire a  calficării managerilor Moldova –Germania</w:t>
            </w:r>
            <w:r w:rsidR="007E58F8">
              <w:rPr>
                <w:sz w:val="20"/>
                <w:szCs w:val="20"/>
                <w:lang w:val="en-GB"/>
              </w:rPr>
              <w:t>;</w:t>
            </w:r>
          </w:p>
          <w:p w:rsidR="00A45C49" w:rsidRPr="007E58F8" w:rsidRDefault="00A45C49" w:rsidP="007E58F8">
            <w:pPr>
              <w:pStyle w:val="ListParagraph"/>
              <w:numPr>
                <w:ilvl w:val="0"/>
                <w:numId w:val="33"/>
              </w:numPr>
              <w:ind w:left="0"/>
              <w:jc w:val="both"/>
              <w:rPr>
                <w:sz w:val="20"/>
                <w:szCs w:val="20"/>
                <w:lang w:val="en-GB"/>
              </w:rPr>
            </w:pPr>
            <w:r w:rsidRPr="007E58F8">
              <w:rPr>
                <w:sz w:val="20"/>
                <w:szCs w:val="20"/>
                <w:lang w:val="en-GB"/>
              </w:rPr>
              <w:t xml:space="preserve">Programul de sporire a calificării managerilor Moldova </w:t>
            </w:r>
            <w:r w:rsidR="007E58F8">
              <w:rPr>
                <w:sz w:val="20"/>
                <w:szCs w:val="20"/>
                <w:lang w:val="en-GB"/>
              </w:rPr>
              <w:t>–</w:t>
            </w:r>
            <w:r w:rsidRPr="007E58F8">
              <w:rPr>
                <w:sz w:val="20"/>
                <w:szCs w:val="20"/>
                <w:lang w:val="en-GB"/>
              </w:rPr>
              <w:t xml:space="preserve"> Austria</w:t>
            </w:r>
            <w:r w:rsidR="007E58F8">
              <w:rPr>
                <w:sz w:val="20"/>
                <w:szCs w:val="20"/>
                <w:lang w:val="en-GB"/>
              </w:rPr>
              <w:t>;</w:t>
            </w:r>
            <w:r w:rsidRPr="007E58F8">
              <w:rPr>
                <w:sz w:val="20"/>
                <w:szCs w:val="20"/>
                <w:lang w:val="en-GB"/>
              </w:rPr>
              <w:t xml:space="preserve"> </w:t>
            </w:r>
          </w:p>
          <w:p w:rsidR="00F306C9" w:rsidRPr="007E58F8" w:rsidRDefault="00A45C4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sz w:val="16"/>
                <w:szCs w:val="16"/>
                <w:lang w:val="it-IT"/>
              </w:rPr>
              <w:t xml:space="preserve"> </w:t>
            </w:r>
            <w:r w:rsidRPr="007E58F8">
              <w:rPr>
                <w:rFonts w:ascii="Times New Roman" w:hAnsi="Times New Roman" w:cs="Times New Roman"/>
                <w:sz w:val="20"/>
                <w:szCs w:val="20"/>
              </w:rPr>
              <w:t>La solicitarea agenților economici, ex. DAAC Hermes, MAIB, CNAS, CNAM, Camera de Comerţ şi Industrie a elaborat programe noi de formare continuă conform cerințelor pieței locale și internaționale în domeniile: vînzari, optimizarea business proceselor, leadership, dezvoltarea echipei, managementul proiectelor, riscurile în cadrul afacerilor.</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4.4.6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şi punerea în aplicare a unei platforme on-line de comerţ exterior pentru mediul de afaceri. Conectarea acesteia la sistemele informaţionale ale Organizaţiei de Atragere a Investiţiilor şi Promovare a Exportului din Moldova (MIEPO), Consiliului Camerei de Comerţ şi Industrie (CCI), Organizaţiei pentru Dezvoltarea Sectorului Întreprinderilor Mici şi Mijlocii (ODIMM)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 Camera de Comerţ şi Industrie, 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375C14"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375C14" w:rsidRPr="007E58F8" w:rsidRDefault="00375C14" w:rsidP="007E58F8">
            <w:pPr>
              <w:spacing w:after="0" w:line="240" w:lineRule="auto"/>
              <w:jc w:val="both"/>
              <w:outlineLvl w:val="2"/>
              <w:rPr>
                <w:rFonts w:ascii="Times New Roman" w:hAnsi="Times New Roman" w:cs="Times New Roman"/>
                <w:b/>
                <w:color w:val="000000" w:themeColor="text1"/>
                <w:sz w:val="20"/>
                <w:szCs w:val="20"/>
                <w:lang w:val="en-US"/>
              </w:rPr>
            </w:pPr>
            <w:r w:rsidRPr="007E58F8">
              <w:rPr>
                <w:rFonts w:ascii="Times New Roman" w:hAnsi="Times New Roman" w:cs="Times New Roman"/>
                <w:color w:val="000000" w:themeColor="text1"/>
                <w:sz w:val="20"/>
                <w:szCs w:val="20"/>
                <w:lang w:val="en-US"/>
              </w:rPr>
              <w:t>MIEPO a lansat procesul de elaborare a conceptului acțiunii, la moment fiind în etapa de consultare cu partenerii de dezvoltare și asociațiile de afaceri a căror membri sunt investitori străini. Crearea și punerea în aplicare a platformei electronice de suport tehnic (helpdesk) va fi finalizată în anul 2018.</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ODIMM este în proces continuu de identificare a necesităților întreprinderilor mici și mijlocii pentru creşterea şi internaționalizarea acestora.</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 parcursului anului 2017, colaboratorii ODIMM au organizat întrevederi cu partenerii de dezvoltare (GIZ, PAC-II, proiectul LED) pentru a obține asistență tehnică pentru susținerea IMM-urilor cu potențial de export, inclusiv pentru includerea acestora în clustere industriale.</w:t>
            </w:r>
          </w:p>
          <w:p w:rsidR="00962B6E" w:rsidRPr="007E58F8" w:rsidRDefault="00962B6E"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Totoda</w:t>
            </w:r>
            <w:r w:rsidR="00F00B47" w:rsidRPr="007E58F8">
              <w:rPr>
                <w:rFonts w:ascii="Times New Roman" w:hAnsi="Times New Roman" w:cs="Times New Roman"/>
                <w:color w:val="000000" w:themeColor="text1"/>
                <w:sz w:val="20"/>
                <w:szCs w:val="20"/>
              </w:rPr>
              <w:t>tă comunicăm că un nou program</w:t>
            </w:r>
            <w:r w:rsidRPr="007E58F8">
              <w:rPr>
                <w:rFonts w:ascii="Times New Roman" w:hAnsi="Times New Roman" w:cs="Times New Roman"/>
                <w:color w:val="000000" w:themeColor="text1"/>
                <w:sz w:val="20"/>
                <w:szCs w:val="20"/>
              </w:rPr>
              <w:t xml:space="preserve"> destinat susținerii sectoarelor cu potenţial de creştere este planificat </w:t>
            </w:r>
            <w:r w:rsidR="00F00B47" w:rsidRPr="007E58F8">
              <w:rPr>
                <w:rFonts w:ascii="Times New Roman" w:hAnsi="Times New Roman" w:cs="Times New Roman"/>
                <w:color w:val="000000" w:themeColor="text1"/>
                <w:sz w:val="20"/>
                <w:szCs w:val="20"/>
              </w:rPr>
              <w:t xml:space="preserve">și </w:t>
            </w:r>
            <w:r w:rsidRPr="007E58F8">
              <w:rPr>
                <w:rFonts w:ascii="Times New Roman" w:hAnsi="Times New Roman" w:cs="Times New Roman"/>
                <w:color w:val="000000" w:themeColor="text1"/>
                <w:sz w:val="20"/>
                <w:szCs w:val="20"/>
              </w:rPr>
              <w:t>va fi elaborat și aprobat în anul 2018, iar pilotarea acestuia este preconizată pentru anul 2019 (conform prevederilor CBTM 2017-2019).</w:t>
            </w:r>
          </w:p>
          <w:p w:rsidR="00375C14" w:rsidRPr="007E58F8" w:rsidRDefault="00375C14"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4.5</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Implementarea sistemelor de management bazate pe standardele internaţionale şi europene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4.5.1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Încurajarea implementării sistemelor de management al calităţii, inclusiv a celor integrate în sectorul IMM, conform standardelor europene şi internaţionale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Programul de Ameliorare a Competitivităţii, finanţat de Banca Mondială, 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A45C49" w:rsidRPr="007E58F8" w:rsidRDefault="00CD2B7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cadrul componentei de granturi PAC II, pentru sporirea competitivității la export, IMM pot beneficia de co-finanțare pentru servicii de dezvoltare a afacerii, inclusiv pentru implementarea sistemelor de management al calității. Pe parcursul perioadei 2016-2017, în cadrul componentei de granturi PAC II, au fost înregistrați 32 de benefeciari care planifică implementarea serviciilor de elaborare a documentației, desfășurarea instruirilor, auditului și implementarea propriu-zisă a standartelor de calitate conform cerințelor ISO. La moment, 19 benefeciari de granturi au finalizat procedura </w:t>
            </w:r>
            <w:r w:rsidR="00ED25AD" w:rsidRPr="007E58F8">
              <w:rPr>
                <w:rFonts w:ascii="Times New Roman" w:eastAsia="Times New Roman" w:hAnsi="Times New Roman" w:cs="Times New Roman"/>
                <w:color w:val="000000" w:themeColor="text1"/>
                <w:sz w:val="20"/>
                <w:szCs w:val="20"/>
                <w:lang w:eastAsia="ro-RO"/>
              </w:rPr>
              <w:t>de certificare a sistemelor interne conform standartelor de management a calității. Valoare</w:t>
            </w:r>
            <w:r w:rsidR="00F00B47" w:rsidRPr="007E58F8">
              <w:rPr>
                <w:rFonts w:ascii="Times New Roman" w:eastAsia="Times New Roman" w:hAnsi="Times New Roman" w:cs="Times New Roman"/>
                <w:color w:val="000000" w:themeColor="text1"/>
                <w:sz w:val="20"/>
                <w:szCs w:val="20"/>
                <w:lang w:eastAsia="ro-RO"/>
              </w:rPr>
              <w:t>a cumulativă a serviciilor afer</w:t>
            </w:r>
            <w:r w:rsidR="00ED25AD" w:rsidRPr="007E58F8">
              <w:rPr>
                <w:rFonts w:ascii="Times New Roman" w:eastAsia="Times New Roman" w:hAnsi="Times New Roman" w:cs="Times New Roman"/>
                <w:color w:val="000000" w:themeColor="text1"/>
                <w:sz w:val="20"/>
                <w:szCs w:val="20"/>
                <w:lang w:eastAsia="ro-RO"/>
              </w:rPr>
              <w:t>e</w:t>
            </w:r>
            <w:r w:rsidR="00F00B47" w:rsidRPr="007E58F8">
              <w:rPr>
                <w:rFonts w:ascii="Times New Roman" w:eastAsia="Times New Roman" w:hAnsi="Times New Roman" w:cs="Times New Roman"/>
                <w:color w:val="000000" w:themeColor="text1"/>
                <w:sz w:val="20"/>
                <w:szCs w:val="20"/>
                <w:lang w:eastAsia="ro-RO"/>
              </w:rPr>
              <w:t>n</w:t>
            </w:r>
            <w:r w:rsidR="00ED25AD" w:rsidRPr="007E58F8">
              <w:rPr>
                <w:rFonts w:ascii="Times New Roman" w:eastAsia="Times New Roman" w:hAnsi="Times New Roman" w:cs="Times New Roman"/>
                <w:color w:val="000000" w:themeColor="text1"/>
                <w:sz w:val="20"/>
                <w:szCs w:val="20"/>
                <w:lang w:eastAsia="ro-RO"/>
              </w:rPr>
              <w:t>te certificării, implementate de benefeciarii componentei de gra</w:t>
            </w:r>
            <w:r w:rsidR="00A45C49" w:rsidRPr="007E58F8">
              <w:rPr>
                <w:rFonts w:ascii="Times New Roman" w:eastAsia="Times New Roman" w:hAnsi="Times New Roman" w:cs="Times New Roman"/>
                <w:color w:val="000000" w:themeColor="text1"/>
                <w:sz w:val="20"/>
                <w:szCs w:val="20"/>
                <w:lang w:eastAsia="ro-RO"/>
              </w:rPr>
              <w:t>nturi, reprezintă 2,12 mil.lei.</w:t>
            </w:r>
          </w:p>
          <w:p w:rsidR="00A45C49" w:rsidRPr="007E58F8" w:rsidRDefault="00A45C49" w:rsidP="007E58F8">
            <w:pPr>
              <w:pStyle w:val="Default"/>
              <w:jc w:val="both"/>
              <w:rPr>
                <w:rFonts w:eastAsia="Times New Roman"/>
                <w:sz w:val="20"/>
                <w:szCs w:val="20"/>
                <w:lang w:eastAsia="ro-RO"/>
              </w:rPr>
            </w:pPr>
            <w:r w:rsidRPr="007E58F8">
              <w:rPr>
                <w:rFonts w:eastAsia="Times New Roman"/>
                <w:sz w:val="20"/>
                <w:szCs w:val="20"/>
                <w:lang w:eastAsia="ro-RO"/>
              </w:rPr>
              <w:t xml:space="preserve">În vederea încurajării implementării sistemelor de management al calităţii, inclusiv a celor </w:t>
            </w:r>
            <w:r w:rsidRPr="007E58F8">
              <w:rPr>
                <w:color w:val="auto"/>
                <w:sz w:val="20"/>
                <w:szCs w:val="20"/>
              </w:rPr>
              <w:t>integrate</w:t>
            </w:r>
            <w:r w:rsidRPr="007E58F8">
              <w:rPr>
                <w:rFonts w:eastAsia="Times New Roman"/>
                <w:sz w:val="20"/>
                <w:szCs w:val="20"/>
                <w:lang w:eastAsia="ro-RO"/>
              </w:rPr>
              <w:t xml:space="preserve">  în sectorul IMM, conform standardelor europene şi internaţionale, Camera de Comerț și Industrie a  </w:t>
            </w:r>
            <w:r w:rsidRPr="007E58F8">
              <w:rPr>
                <w:rFonts w:eastAsia="Times New Roman"/>
                <w:sz w:val="20"/>
                <w:szCs w:val="20"/>
                <w:lang w:eastAsia="ro-RO"/>
              </w:rPr>
              <w:lastRenderedPageBreak/>
              <w:t>organizat diverse activităţi de instruire, inclusiv seminare şi traininguri la subiectele:</w:t>
            </w:r>
            <w:r w:rsidR="007E58F8">
              <w:rPr>
                <w:rFonts w:eastAsia="Times New Roman"/>
                <w:sz w:val="20"/>
                <w:szCs w:val="20"/>
                <w:lang w:eastAsia="ro-RO"/>
              </w:rPr>
              <w:t xml:space="preserve"> </w:t>
            </w:r>
            <w:r w:rsidRPr="007E58F8">
              <w:rPr>
                <w:rFonts w:eastAsia="Times New Roman"/>
                <w:sz w:val="20"/>
                <w:szCs w:val="20"/>
                <w:lang w:eastAsia="ro-RO"/>
              </w:rPr>
              <w:t>Managementul proiectelor,</w:t>
            </w:r>
            <w:r w:rsidR="007E58F8">
              <w:rPr>
                <w:rFonts w:eastAsia="Times New Roman"/>
                <w:sz w:val="20"/>
                <w:szCs w:val="20"/>
                <w:lang w:eastAsia="ro-RO"/>
              </w:rPr>
              <w:t xml:space="preserve"> </w:t>
            </w:r>
            <w:r w:rsidRPr="007E58F8">
              <w:rPr>
                <w:rFonts w:eastAsia="Times New Roman"/>
                <w:sz w:val="20"/>
                <w:szCs w:val="20"/>
                <w:lang w:eastAsia="ro-RO"/>
              </w:rPr>
              <w:t>Time Management</w:t>
            </w:r>
            <w:r w:rsidRPr="007E58F8">
              <w:rPr>
                <w:rFonts w:eastAsia="Times New Roman"/>
                <w:sz w:val="16"/>
                <w:szCs w:val="16"/>
                <w:lang w:eastAsia="ro-RO"/>
              </w:rPr>
              <w:t xml:space="preserve"> , etc.</w:t>
            </w:r>
          </w:p>
          <w:p w:rsidR="00F306C9" w:rsidRPr="007E58F8" w:rsidRDefault="00A45C49" w:rsidP="007E58F8">
            <w:pPr>
              <w:pStyle w:val="Default"/>
              <w:jc w:val="both"/>
              <w:rPr>
                <w:rFonts w:eastAsia="Times New Roman"/>
                <w:sz w:val="20"/>
                <w:szCs w:val="20"/>
                <w:lang w:eastAsia="ro-RO"/>
              </w:rPr>
            </w:pPr>
            <w:r w:rsidRPr="007E58F8">
              <w:rPr>
                <w:rFonts w:eastAsia="Times New Roman"/>
                <w:sz w:val="20"/>
                <w:szCs w:val="20"/>
                <w:lang w:eastAsia="ro-RO"/>
              </w:rPr>
              <w:t>În acest sens, la finele anului 2017 CCI a semnat acord de colaborare al cu Institutul de Standardizare din Moldova.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4.6</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w:t>
            </w:r>
            <w:r w:rsidRPr="007E58F8">
              <w:rPr>
                <w:rFonts w:ascii="Times New Roman" w:eastAsia="Times New Roman" w:hAnsi="Times New Roman" w:cs="Times New Roman"/>
                <w:b/>
                <w:bCs/>
                <w:i/>
                <w:iCs/>
                <w:color w:val="000000" w:themeColor="text1"/>
                <w:sz w:val="20"/>
                <w:szCs w:val="20"/>
                <w:lang w:eastAsia="ro-RO"/>
              </w:rPr>
              <w:t>Asistenţa pentru IMM în crearea afacerilor inovaţionale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4.6.1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Extinderea infrastructurii inovaţionale prin crearea şi susţinerea incubatoarelor de inovare (inclusiv pe lîngă universităţi) şi a parcurilor ştiinţifico-tehnologice, a business incubatoarelor inovative şi dezvoltarea noilor forme de infrastructură în sprijinul IMM: business acceleratoare şi garaje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1A434A"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w:t>
            </w:r>
            <w:r w:rsidR="00F306C9" w:rsidRPr="007E58F8">
              <w:rPr>
                <w:rFonts w:ascii="Times New Roman" w:eastAsia="Times New Roman" w:hAnsi="Times New Roman" w:cs="Times New Roman"/>
                <w:b/>
                <w:color w:val="000000" w:themeColor="text1"/>
                <w:sz w:val="20"/>
                <w:szCs w:val="20"/>
                <w:u w:val="single"/>
                <w:lang w:eastAsia="ro-RO"/>
              </w:rPr>
              <w:t>n curs de realizare:</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val="en-US"/>
              </w:rPr>
              <w:t>Pe parcursul anului 2017 au fost depuse 2 propuneri de proiecte privind crearea incubatoarelor inovaționale de către 2 întreprinderi, fiecare dispunând de spațiu (Întreprinderea Naiada, în parteneriat cu USM - crearea unui spațiu de Coworking; întreprinderea Simpals - crearea unui Garaj</w:t>
            </w:r>
            <w:r w:rsidR="00C0208D" w:rsidRPr="007E58F8">
              <w:rPr>
                <w:rFonts w:ascii="Times New Roman" w:hAnsi="Times New Roman" w:cs="Times New Roman"/>
                <w:color w:val="000000" w:themeColor="text1"/>
                <w:sz w:val="20"/>
                <w:szCs w:val="20"/>
                <w:lang w:val="en-US"/>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4.6.2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Promovarea Programului „Horizon 2020” şi facilitarea participării IMM la prioritatea „industrial leadership”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hAnsi="Times New Roman" w:cs="Times New Roman"/>
                <w:color w:val="000000" w:themeColor="text1"/>
                <w:sz w:val="20"/>
                <w:szCs w:val="20"/>
                <w:lang w:val="fr-FR"/>
              </w:rPr>
            </w:pPr>
            <w:r w:rsidRPr="007E58F8">
              <w:rPr>
                <w:rFonts w:ascii="Times New Roman" w:hAnsi="Times New Roman" w:cs="Times New Roman"/>
                <w:color w:val="000000" w:themeColor="text1"/>
                <w:sz w:val="20"/>
                <w:szCs w:val="20"/>
                <w:lang w:val="fr-FR"/>
              </w:rPr>
              <w:t>În scopul promovării programelor de finanţare, AITT a relizat următoarele :</w:t>
            </w:r>
          </w:p>
          <w:p w:rsidR="001A434A" w:rsidRPr="007E58F8" w:rsidRDefault="001A434A" w:rsidP="007E58F8">
            <w:pPr>
              <w:numPr>
                <w:ilvl w:val="0"/>
                <w:numId w:val="28"/>
              </w:numPr>
              <w:spacing w:after="0" w:line="240" w:lineRule="auto"/>
              <w:ind w:left="0" w:firstLine="246"/>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La data de 2-3 martie 2017, incubatorul de inovare IT4BA in colaborare cu AITT si programul de asistenţă tehnică TAIEX, au organizat un atelier de lucru cu scopul de a îndruma atât administratorii parcurilor ştiinţifico-tehnologice, incubatoarelor de inovare, cît şi entităţile publice interesate în dezvoltarea inovaţiilor, în sporirea activităţii acestora pentru a aduce un impact pozitiv asupra economiei naţionale. Astfel, o pătrime din timpul evenimentului a fost destinat  metodologiei scrierii de proiecte europene precum Horizon 2020.</w:t>
            </w:r>
            <w:r w:rsidR="00D15355" w:rsidRPr="007E58F8">
              <w:rPr>
                <w:rFonts w:ascii="Times New Roman" w:eastAsia="Calibri" w:hAnsi="Times New Roman" w:cs="Times New Roman"/>
                <w:color w:val="000000" w:themeColor="text1"/>
                <w:sz w:val="20"/>
                <w:szCs w:val="20"/>
                <w:lang w:val="en-US"/>
              </w:rPr>
              <w:t xml:space="preserve"> </w:t>
            </w:r>
            <w:r w:rsidRPr="007E58F8">
              <w:rPr>
                <w:rFonts w:ascii="Times New Roman" w:eastAsia="Calibri" w:hAnsi="Times New Roman" w:cs="Times New Roman"/>
                <w:color w:val="000000" w:themeColor="text1"/>
                <w:sz w:val="20"/>
                <w:szCs w:val="20"/>
                <w:lang w:val="en-US"/>
              </w:rPr>
              <w:t>Nr. de participanţi: 50</w:t>
            </w:r>
          </w:p>
          <w:p w:rsidR="001A434A" w:rsidRPr="007E58F8" w:rsidRDefault="001A434A" w:rsidP="007E58F8">
            <w:pPr>
              <w:numPr>
                <w:ilvl w:val="0"/>
                <w:numId w:val="28"/>
              </w:numPr>
              <w:spacing w:after="0" w:line="240" w:lineRule="auto"/>
              <w:ind w:left="0" w:firstLine="322"/>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La data de 24 august</w:t>
            </w:r>
            <w:r w:rsidR="00D15355" w:rsidRPr="007E58F8">
              <w:rPr>
                <w:rFonts w:ascii="Times New Roman" w:eastAsia="Calibri" w:hAnsi="Times New Roman" w:cs="Times New Roman"/>
                <w:color w:val="000000" w:themeColor="text1"/>
                <w:sz w:val="20"/>
                <w:szCs w:val="20"/>
                <w:lang w:val="en-US"/>
              </w:rPr>
              <w:t xml:space="preserve"> 2017</w:t>
            </w:r>
            <w:r w:rsidRPr="007E58F8">
              <w:rPr>
                <w:rFonts w:ascii="Times New Roman" w:eastAsia="Calibri" w:hAnsi="Times New Roman" w:cs="Times New Roman"/>
                <w:color w:val="000000" w:themeColor="text1"/>
                <w:sz w:val="20"/>
                <w:szCs w:val="20"/>
                <w:lang w:val="en-US"/>
              </w:rPr>
              <w:t>, Agenția pentru Inovare și Transfer Tehnologic a organizat masa rotundă cu genericul „Proiecte de inovare și transfer tehnologic și impactul lor asupra dezvoltării naționale”. În cadrul evenimentului, s-au prezentat oportunitățile de finanțare pentru mediul științific și de afaceri precum programele transfrontaliere și Orizont 2020.</w:t>
            </w:r>
          </w:p>
          <w:p w:rsidR="001A434A" w:rsidRPr="007E58F8" w:rsidRDefault="001A434A" w:rsidP="007E58F8">
            <w:pPr>
              <w:spacing w:after="0" w:line="240" w:lineRule="auto"/>
              <w:jc w:val="both"/>
              <w:rPr>
                <w:rFonts w:ascii="Times New Roman" w:eastAsia="Calibri" w:hAnsi="Times New Roman" w:cs="Times New Roman"/>
                <w:color w:val="000000" w:themeColor="text1"/>
                <w:sz w:val="20"/>
                <w:szCs w:val="20"/>
                <w:lang w:val="en-US"/>
              </w:rPr>
            </w:pPr>
            <w:r w:rsidRPr="007E58F8">
              <w:rPr>
                <w:rFonts w:ascii="Times New Roman" w:eastAsia="Calibri" w:hAnsi="Times New Roman" w:cs="Times New Roman"/>
                <w:color w:val="000000" w:themeColor="text1"/>
                <w:sz w:val="20"/>
                <w:szCs w:val="20"/>
                <w:lang w:val="en-US"/>
              </w:rPr>
              <w:t>Grupul țintă: instituții de cer</w:t>
            </w:r>
            <w:r w:rsidR="00D15355" w:rsidRPr="007E58F8">
              <w:rPr>
                <w:rFonts w:ascii="Times New Roman" w:eastAsia="Calibri" w:hAnsi="Times New Roman" w:cs="Times New Roman"/>
                <w:color w:val="000000" w:themeColor="text1"/>
                <w:sz w:val="20"/>
                <w:szCs w:val="20"/>
                <w:lang w:val="en-US"/>
              </w:rPr>
              <w:t xml:space="preserve">cetare, universități, companii. </w:t>
            </w:r>
            <w:r w:rsidRPr="007E58F8">
              <w:rPr>
                <w:rFonts w:ascii="Times New Roman" w:eastAsia="Calibri" w:hAnsi="Times New Roman" w:cs="Times New Roman"/>
                <w:color w:val="000000" w:themeColor="text1"/>
                <w:sz w:val="20"/>
                <w:szCs w:val="20"/>
              </w:rPr>
              <w:t>Nr. de participanti:</w:t>
            </w:r>
            <w:r w:rsidRPr="007E58F8">
              <w:rPr>
                <w:rFonts w:ascii="Times New Roman" w:eastAsia="Calibri" w:hAnsi="Times New Roman" w:cs="Times New Roman"/>
                <w:color w:val="000000" w:themeColor="text1"/>
                <w:sz w:val="20"/>
                <w:szCs w:val="20"/>
                <w:lang w:val="en-US"/>
              </w:rPr>
              <w:t xml:space="preserve"> 30</w:t>
            </w:r>
          </w:p>
          <w:p w:rsidR="001A434A" w:rsidRPr="007E58F8" w:rsidRDefault="001A434A" w:rsidP="007E58F8">
            <w:pPr>
              <w:framePr w:hSpace="180" w:wrap="around" w:vAnchor="text" w:hAnchor="text" w:x="-678" w:y="1"/>
              <w:numPr>
                <w:ilvl w:val="0"/>
                <w:numId w:val="28"/>
              </w:numPr>
              <w:spacing w:after="0" w:line="240" w:lineRule="auto"/>
              <w:ind w:left="0" w:firstLine="360"/>
              <w:suppressOverlap/>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lang w:val="fr-FR"/>
              </w:rPr>
              <w:t xml:space="preserve">La data de </w:t>
            </w:r>
            <w:r w:rsidRPr="007E58F8">
              <w:rPr>
                <w:rFonts w:ascii="Times New Roman" w:hAnsi="Times New Roman" w:cs="Times New Roman"/>
                <w:color w:val="000000" w:themeColor="text1"/>
                <w:sz w:val="20"/>
                <w:szCs w:val="20"/>
              </w:rPr>
              <w:t xml:space="preserve">17 noiembrie 2017 AITT a organizat evenimentul de brokeraj internațional cu genericul </w:t>
            </w:r>
            <w:r w:rsidRPr="007E58F8">
              <w:rPr>
                <w:rFonts w:ascii="Times New Roman" w:eastAsia="MS Mincho" w:hAnsi="Times New Roman" w:cs="Times New Roman"/>
                <w:color w:val="000000" w:themeColor="text1"/>
                <w:sz w:val="20"/>
                <w:szCs w:val="20"/>
              </w:rPr>
              <w:t xml:space="preserve">„Finanțarea întreprinderilor inovaționale în cadrul programului Horizon 2020”. Evenimentul a fost organizat la CEI ”Moldexpo” în cadrul Expoziție Internaționale Specializate ”InfoInvent 2017”. La eveniment au fost prezenți 60 de participanți, dintre care oaspeți internaționali, oameni de afaceri, mediul academic, autoritățile publice. </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MS Mincho" w:hAnsi="Times New Roman" w:cs="Times New Roman"/>
                <w:color w:val="000000" w:themeColor="text1"/>
                <w:sz w:val="20"/>
                <w:szCs w:val="20"/>
              </w:rPr>
              <w:t>Pe parcursul anului AITT a acordat aproximativ 100 de consultații IMM-urilor interesate</w:t>
            </w:r>
            <w:r w:rsidR="007E58F8">
              <w:rPr>
                <w:rFonts w:ascii="Times New Roman" w:eastAsia="MS Mincho" w:hAnsi="Times New Roman" w:cs="Times New Roman"/>
                <w:color w:val="000000" w:themeColor="text1"/>
                <w:sz w:val="20"/>
                <w:szCs w:val="20"/>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4.6.3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Asistenţă pentru IMM pentru dezvoltarea ideilor de afaceri inovaţionale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1A434A" w:rsidRPr="007E58F8" w:rsidRDefault="001A434A"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AITT acordă  asistenţă pentru IMM în vederea dezvoltării ideilor de afaceri inovaţionale. Astfel, în anul 2017 au obținut asistență 20 de IMM, care ulterior au aplicat propuneri de proiecte în cadrul concursului proiectelor de inovare și transfer tehnologic pentru anul 2018.</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La data de 15 iunie 2017 AITT a organizat Concursul ”Cea mai bună idee inovațională”. La concurs au participat 32 tineri antreprenori. Toți au obținut opiniile experților cu privire la dezvoltarea ideilor de afaceri inovaţionale proprii, iar participanții care au luat primele patru locuri au obținut premii bănești.</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t xml:space="preserve">Prioritatea a 5-a. FACILITAREA DEZVOLTĂRII IMM ÎN REGIUNI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5.1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Stimularea dezvoltării echilibrate şi durabile a IMM pe întreg teritoriul Republicii Moldova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Dezvoltarea capacităţilor instituţionale ale secţiilor economie din cadrul consiliilor raionale şi ale Reţelei </w:t>
            </w:r>
            <w:r w:rsidRPr="007E58F8">
              <w:rPr>
                <w:rFonts w:ascii="Times New Roman" w:eastAsia="Times New Roman" w:hAnsi="Times New Roman" w:cs="Times New Roman"/>
                <w:color w:val="000000" w:themeColor="text1"/>
                <w:sz w:val="20"/>
                <w:szCs w:val="20"/>
                <w:lang w:eastAsia="ro-RO"/>
              </w:rPr>
              <w:lastRenderedPageBreak/>
              <w:t>„Punctelor de contact”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Economiei, </w:t>
            </w:r>
            <w:r w:rsidRPr="007E58F8">
              <w:rPr>
                <w:rFonts w:ascii="Times New Roman" w:eastAsia="Times New Roman" w:hAnsi="Times New Roman" w:cs="Times New Roman"/>
                <w:color w:val="000000" w:themeColor="text1"/>
                <w:sz w:val="20"/>
                <w:szCs w:val="20"/>
                <w:lang w:eastAsia="ro-RO"/>
              </w:rPr>
              <w:lastRenderedPageBreak/>
              <w:t>Organizaţia Internaţională pentru Migraţie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E06087" w:rsidRPr="007E58F8" w:rsidRDefault="00E06087" w:rsidP="007E58F8">
            <w:pPr>
              <w:spacing w:after="0" w:line="240" w:lineRule="auto"/>
              <w:jc w:val="both"/>
              <w:rPr>
                <w:rFonts w:ascii="Times New Roman" w:hAnsi="Times New Roman" w:cs="Times New Roman"/>
                <w:color w:val="000000" w:themeColor="text1"/>
                <w:sz w:val="20"/>
                <w:szCs w:val="20"/>
                <w:lang w:val="en-GB"/>
              </w:rPr>
            </w:pPr>
            <w:r w:rsidRPr="007E58F8">
              <w:rPr>
                <w:rFonts w:ascii="Times New Roman" w:hAnsi="Times New Roman" w:cs="Times New Roman"/>
                <w:color w:val="000000" w:themeColor="text1"/>
                <w:sz w:val="20"/>
                <w:szCs w:val="20"/>
                <w:lang w:val="en-GB"/>
              </w:rPr>
              <w:t xml:space="preserve">În decembrie 2017 a fost publicată broșura </w:t>
            </w:r>
            <w:r w:rsidRPr="007E58F8">
              <w:rPr>
                <w:rFonts w:ascii="Times New Roman" w:hAnsi="Times New Roman" w:cs="Times New Roman"/>
                <w:i/>
                <w:color w:val="000000" w:themeColor="text1"/>
                <w:sz w:val="20"/>
                <w:szCs w:val="20"/>
                <w:lang w:val="en-GB"/>
              </w:rPr>
              <w:t xml:space="preserve">Oportunități de dezvoltare a antreprenoriatului în </w:t>
            </w:r>
            <w:r w:rsidRPr="007E58F8">
              <w:rPr>
                <w:rFonts w:ascii="Times New Roman" w:hAnsi="Times New Roman" w:cs="Times New Roman"/>
                <w:i/>
                <w:color w:val="000000" w:themeColor="text1"/>
                <w:sz w:val="20"/>
                <w:szCs w:val="20"/>
                <w:lang w:val="en-GB"/>
              </w:rPr>
              <w:lastRenderedPageBreak/>
              <w:t xml:space="preserve">Republica Moldova (1000 buc) </w:t>
            </w:r>
            <w:r w:rsidRPr="007E58F8">
              <w:rPr>
                <w:rFonts w:ascii="Times New Roman" w:hAnsi="Times New Roman" w:cs="Times New Roman"/>
                <w:color w:val="000000" w:themeColor="text1"/>
                <w:sz w:val="20"/>
                <w:szCs w:val="20"/>
                <w:lang w:val="en-GB"/>
              </w:rPr>
              <w:t>în limba română și în limba rusă. Aceste broșuri au fost diseminate în țară prin rețeaua de parteneri (ODIMM, ANOFM, CRDSE, Jenskie Initsiativi, Interaction) la diverse evenimente de pe amble maluri ale rîului Nistru, cît și prin intermediul partenerilor noștri (B</w:t>
            </w:r>
            <w:r w:rsidR="00D15355" w:rsidRPr="007E58F8">
              <w:rPr>
                <w:rFonts w:ascii="Times New Roman" w:hAnsi="Times New Roman" w:cs="Times New Roman"/>
                <w:color w:val="000000" w:themeColor="text1"/>
                <w:sz w:val="20"/>
                <w:szCs w:val="20"/>
                <w:lang w:val="en-GB"/>
              </w:rPr>
              <w:t xml:space="preserve">iroul </w:t>
            </w:r>
            <w:r w:rsidRPr="007E58F8">
              <w:rPr>
                <w:rFonts w:ascii="Times New Roman" w:hAnsi="Times New Roman" w:cs="Times New Roman"/>
                <w:color w:val="000000" w:themeColor="text1"/>
                <w:sz w:val="20"/>
                <w:szCs w:val="20"/>
                <w:lang w:val="en-GB"/>
              </w:rPr>
              <w:t>R</w:t>
            </w:r>
            <w:r w:rsidR="00D15355" w:rsidRPr="007E58F8">
              <w:rPr>
                <w:rFonts w:ascii="Times New Roman" w:hAnsi="Times New Roman" w:cs="Times New Roman"/>
                <w:color w:val="000000" w:themeColor="text1"/>
                <w:sz w:val="20"/>
                <w:szCs w:val="20"/>
                <w:lang w:val="en-GB"/>
              </w:rPr>
              <w:t xml:space="preserve">elații cu </w:t>
            </w:r>
            <w:r w:rsidRPr="007E58F8">
              <w:rPr>
                <w:rFonts w:ascii="Times New Roman" w:hAnsi="Times New Roman" w:cs="Times New Roman"/>
                <w:color w:val="000000" w:themeColor="text1"/>
                <w:sz w:val="20"/>
                <w:szCs w:val="20"/>
                <w:lang w:val="en-GB"/>
              </w:rPr>
              <w:t>D</w:t>
            </w:r>
            <w:r w:rsidR="00D15355" w:rsidRPr="007E58F8">
              <w:rPr>
                <w:rFonts w:ascii="Times New Roman" w:hAnsi="Times New Roman" w:cs="Times New Roman"/>
                <w:color w:val="000000" w:themeColor="text1"/>
                <w:sz w:val="20"/>
                <w:szCs w:val="20"/>
                <w:lang w:val="en-GB"/>
              </w:rPr>
              <w:t>iaspora</w:t>
            </w:r>
            <w:r w:rsidRPr="007E58F8">
              <w:rPr>
                <w:rFonts w:ascii="Times New Roman" w:hAnsi="Times New Roman" w:cs="Times New Roman"/>
                <w:color w:val="000000" w:themeColor="text1"/>
                <w:sz w:val="20"/>
                <w:szCs w:val="20"/>
                <w:lang w:val="en-GB"/>
              </w:rPr>
              <w:t>)-peste hotarele țării.</w:t>
            </w:r>
          </w:p>
          <w:p w:rsidR="00F306C9" w:rsidRPr="007E58F8" w:rsidRDefault="00E06087" w:rsidP="007E58F8">
            <w:pPr>
              <w:spacing w:after="0" w:line="240" w:lineRule="auto"/>
              <w:jc w:val="both"/>
              <w:rPr>
                <w:rFonts w:ascii="Times New Roman" w:hAnsi="Times New Roman" w:cs="Times New Roman"/>
                <w:color w:val="000000" w:themeColor="text1"/>
              </w:rPr>
            </w:pPr>
            <w:r w:rsidRPr="007E58F8">
              <w:rPr>
                <w:rFonts w:ascii="Times New Roman" w:hAnsi="Times New Roman" w:cs="Times New Roman"/>
                <w:color w:val="000000" w:themeColor="text1"/>
                <w:sz w:val="20"/>
                <w:szCs w:val="20"/>
                <w:lang w:val="en-GB"/>
              </w:rPr>
              <w:t xml:space="preserve">Tot în luna decembrie 2017 a fost finalizat procesul de colectare a informației necesare pentru publicarea ghidului de cooperare economică dintre amble maluri ale rîului Nistru. </w:t>
            </w:r>
            <w:r w:rsidRPr="007E58F8">
              <w:rPr>
                <w:rFonts w:ascii="Times New Roman" w:hAnsi="Times New Roman" w:cs="Times New Roman"/>
                <w:color w:val="000000" w:themeColor="text1"/>
                <w:sz w:val="20"/>
                <w:szCs w:val="20"/>
              </w:rPr>
              <w:t>Ghidul urmează să fie diseminat tuturor actorilor interesați</w:t>
            </w:r>
            <w:r w:rsidR="007E58F8">
              <w:rPr>
                <w:rFonts w:ascii="Times New Roman" w:hAnsi="Times New Roman" w:cs="Times New Roman"/>
                <w:color w:val="000000" w:themeColor="text1"/>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5.2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Asigurarea dezvoltării infrastructurii de suport a IMM în regiuni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grupurilor de producători agricoli în regiunile rurale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Agriculturii şi Industriei Alimentare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D15355"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D1535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2016,  cu  suportul  Proiectului  Băncii  Mondiale  „Agricultura  Competitivă  în Moldova", care are drept obiectiv sporirea competitivităţii produselor agricole autohtone</w:t>
            </w:r>
            <w:r w:rsidR="007E58F8">
              <w:rPr>
                <w:rFonts w:ascii="Times New Roman" w:eastAsia="Times New Roman" w:hAnsi="Times New Roman" w:cs="Times New Roman"/>
                <w:color w:val="000000" w:themeColor="text1"/>
                <w:sz w:val="20"/>
                <w:szCs w:val="20"/>
                <w:lang w:eastAsia="ro-RO"/>
              </w:rPr>
              <w:t xml:space="preserve"> prin crearea </w:t>
            </w:r>
            <w:r w:rsidRPr="007E58F8">
              <w:rPr>
                <w:rFonts w:ascii="Times New Roman" w:eastAsia="Times New Roman" w:hAnsi="Times New Roman" w:cs="Times New Roman"/>
                <w:color w:val="000000" w:themeColor="text1"/>
                <w:sz w:val="20"/>
                <w:szCs w:val="20"/>
                <w:lang w:eastAsia="ro-RO"/>
              </w:rPr>
              <w:t>grupurilor de producători în domeniul horticol şi acordarea acestora a gra</w:t>
            </w:r>
            <w:r w:rsidR="007E58F8">
              <w:rPr>
                <w:rFonts w:ascii="Times New Roman" w:eastAsia="Times New Roman" w:hAnsi="Times New Roman" w:cs="Times New Roman"/>
                <w:color w:val="000000" w:themeColor="text1"/>
                <w:sz w:val="20"/>
                <w:szCs w:val="20"/>
                <w:lang w:eastAsia="ro-RO"/>
              </w:rPr>
              <w:t>nturilor inves tiţionale întru f</w:t>
            </w:r>
            <w:r w:rsidRPr="007E58F8">
              <w:rPr>
                <w:rFonts w:ascii="Times New Roman" w:eastAsia="Times New Roman" w:hAnsi="Times New Roman" w:cs="Times New Roman"/>
                <w:color w:val="000000" w:themeColor="text1"/>
                <w:sz w:val="20"/>
                <w:szCs w:val="20"/>
                <w:lang w:eastAsia="ro-RO"/>
              </w:rPr>
              <w:t>acilitarea accesului la pieţele de desfacere, au fost constituite 30 grupu</w:t>
            </w:r>
            <w:r w:rsidR="007E58F8">
              <w:rPr>
                <w:rFonts w:ascii="Times New Roman" w:eastAsia="Times New Roman" w:hAnsi="Times New Roman" w:cs="Times New Roman"/>
                <w:color w:val="000000" w:themeColor="text1"/>
                <w:sz w:val="20"/>
                <w:szCs w:val="20"/>
                <w:lang w:eastAsia="ro-RO"/>
              </w:rPr>
              <w:t xml:space="preserve">ri de producători, 14 din care </w:t>
            </w:r>
            <w:r w:rsidRPr="007E58F8">
              <w:rPr>
                <w:rFonts w:ascii="Times New Roman" w:eastAsia="Times New Roman" w:hAnsi="Times New Roman" w:cs="Times New Roman"/>
                <w:color w:val="000000" w:themeColor="text1"/>
                <w:sz w:val="20"/>
                <w:szCs w:val="20"/>
                <w:lang w:eastAsia="ro-RO"/>
              </w:rPr>
              <w:t>sunt recunoscute de Ministerul Agriculturii şi Industriei Alimentare.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Îmbunătăţirea şi sporirea capacităţilor de procesare a producţiei agricole a IMM din localităţile rurale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Agriculturii şi Industriei Alimentare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06087" w:rsidRPr="007E58F8" w:rsidRDefault="00D15355"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Prin  politica  de  subvenţionare,  statul  stimulează  investiţiile  în  infrastructura  de  prelucrare,  uscare, congelare a fructelor,  legumelor, de prelucrare primară şi finită, ambalare, refrigerare, congelare şi păstrare a cărnii, prelucrare, ambalare şi păstrare a laptelui, prelucrare primară şi finită a cerealelor şi produselor oleaginoase, în casele de ambalare şi frigidere de păstrare a fructelor şi legumelor, precum şi în certificarea mierii de albine.</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Astfel, potrivit prevederilor Hotărîrii Guvernului nr. 910 din 25 iulie 2016 „Cu privire la modul de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repartizare  a  mijloacelor  fondului  de  subvenţionare  a  producătorilor  agricoli  pen tru  anul  2016", subvenţia  acordată  producătorilor  agricoli  este  calculată  sub  formă  de  compensaţie  în  rate procentuale, din valoarea investiţiei eligibile, și anume:</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1.  50%,  din  valoarea  echipamentelor,  utilajelor  instalate  şi  materialelor  de  construcţie  pentru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investiţiile  realizate  în  localităţile  rurale  pentru  depozite  frigorifice  de  păstrare  a  fructelor,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strugurilor şi legumelor şi case de ambalare,</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2.  40%  din  valoarea  echipamentelor  şi  utilajelor  instalate  pentru  prelucrarea  primară/finită,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procesarea, uscarea şi/sau congelarea fructelor, strugurilor, legumelor şi cartofilor,</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3.  30%  din  valoarea  echipamentelor  şi  utilajelor  instalate  la  întreprinderile  agricole,  amplasate  în localităţile rurale, pentru prelucrarea primară/finită, uscarea, condiţionarea, depo zitarea, păstrarea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şi ambalarea cerealelor, oleaginoaselor, florii-soarelui şi soia;</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4.  50%  din  valoarea  echipamentelor  şi  utilajelor  destinate  prelucrării  primare/finite,  ambalare,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procesare şi păstrare a laptelui, amplasate în localităţile rurale;</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5.  40% din valoarea echipamentelor şi utilajelor destinate analizei mierii de albine;</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6.  30%  din  valoarea  echipamentelor  şi  utilajelor  destinate  prelucrării  primare/finite,  ambalare,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refrigerare, congelare, procesare şi păstrare a cărnii, amplasate în localităţile rurale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Ca rezultat, în anul 2016 au fost subvenţionate:  75 frigidere; 12 case de ambalare; 43 utilaje pentru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procesarea, uscarea şi/sau congelarea fructelor, strugurilor, legumelor şi cartofilor; 122 utilaje pentru </w:t>
            </w:r>
          </w:p>
          <w:p w:rsidR="00D15355"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 xml:space="preserve">prelucrarea  primară/finită,  uscarea,  condiţionarea,  depozitarea,  păstrarea  şi  ambalarea  cerealelor, </w:t>
            </w:r>
          </w:p>
          <w:p w:rsidR="00F306C9" w:rsidRPr="007E58F8" w:rsidRDefault="00D15355"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oleaginoaselor,  florii-soarelui  şi  soia;  12  utilaje  pentru  prelucrarea  primară,  ambalare,  refrigerare, congelare şi păstrare a cărnii, procesare, ambalare şi păstrare a laptelui.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5.2.3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Reutilarea şi modernizarea fabricilor de prelucrare a strugurilor şi de producere a vinului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Agriculturii şi Industriei Alimentare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anul 2016, cu suportul Programului „Filiera Vinului" finanţat din contul împrumutului acordat de către Banca Europeană de Investiţii, au fost reutilate şi modernizate 15 fabrici de prelucrare a strugurilor şi de producere a vinului.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Valoarea totală a proiectelor investiţionale, în anul 2016 au constituit 7,31 mi</w:t>
            </w:r>
            <w:r w:rsidR="000624CF" w:rsidRPr="007E58F8">
              <w:rPr>
                <w:rFonts w:ascii="Times New Roman" w:eastAsia="Times New Roman" w:hAnsi="Times New Roman" w:cs="Times New Roman"/>
                <w:color w:val="000000" w:themeColor="text1"/>
                <w:sz w:val="20"/>
                <w:szCs w:val="20"/>
                <w:lang w:eastAsia="ro-RO"/>
              </w:rPr>
              <w:t>l.</w:t>
            </w:r>
            <w:r w:rsidRPr="007E58F8">
              <w:rPr>
                <w:rFonts w:ascii="Times New Roman" w:eastAsia="Times New Roman" w:hAnsi="Times New Roman" w:cs="Times New Roman"/>
                <w:color w:val="000000" w:themeColor="text1"/>
                <w:sz w:val="20"/>
                <w:szCs w:val="20"/>
                <w:lang w:eastAsia="ro-RO"/>
              </w:rPr>
              <w:t xml:space="preserve"> euro, valoarea creditelor aprobate de BEI - 3,38 mi</w:t>
            </w:r>
            <w:r w:rsidR="000624CF" w:rsidRPr="007E58F8">
              <w:rPr>
                <w:rFonts w:ascii="Times New Roman" w:eastAsia="Times New Roman" w:hAnsi="Times New Roman" w:cs="Times New Roman"/>
                <w:color w:val="000000" w:themeColor="text1"/>
                <w:sz w:val="20"/>
                <w:szCs w:val="20"/>
                <w:lang w:eastAsia="ro-RO"/>
              </w:rPr>
              <w:t>l.</w:t>
            </w:r>
            <w:r w:rsidRPr="007E58F8">
              <w:rPr>
                <w:rFonts w:ascii="Times New Roman" w:eastAsia="Times New Roman" w:hAnsi="Times New Roman" w:cs="Times New Roman"/>
                <w:color w:val="000000" w:themeColor="text1"/>
                <w:sz w:val="20"/>
                <w:szCs w:val="20"/>
                <w:lang w:eastAsia="ro-RO"/>
              </w:rPr>
              <w:t xml:space="preserve"> euro iar valoarea contribuţiei beneficiarilor - 3,93 mi</w:t>
            </w:r>
            <w:r w:rsidR="000624CF" w:rsidRPr="007E58F8">
              <w:rPr>
                <w:rFonts w:ascii="Times New Roman" w:eastAsia="Times New Roman" w:hAnsi="Times New Roman" w:cs="Times New Roman"/>
                <w:color w:val="000000" w:themeColor="text1"/>
                <w:sz w:val="20"/>
                <w:szCs w:val="20"/>
                <w:lang w:eastAsia="ro-RO"/>
              </w:rPr>
              <w:t>l.</w:t>
            </w:r>
            <w:r w:rsidRPr="007E58F8">
              <w:rPr>
                <w:rFonts w:ascii="Times New Roman" w:hAnsi="Times New Roman" w:cs="Times New Roman"/>
                <w:color w:val="000000" w:themeColor="text1"/>
                <w:sz w:val="20"/>
                <w:szCs w:val="20"/>
              </w:rPr>
              <w:t xml:space="preserve"> </w:t>
            </w:r>
            <w:r w:rsidRPr="007E58F8">
              <w:rPr>
                <w:rFonts w:ascii="Times New Roman" w:eastAsia="Times New Roman" w:hAnsi="Times New Roman" w:cs="Times New Roman"/>
                <w:color w:val="000000" w:themeColor="text1"/>
                <w:sz w:val="20"/>
                <w:szCs w:val="20"/>
                <w:lang w:eastAsia="ro-RO"/>
              </w:rPr>
              <w:t>euro.</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menţionat că</w:t>
            </w:r>
            <w:r w:rsidR="00D15355"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din sursele citate, 98% au fost orientate în domeniul vinificație iar celelalte 2% - în viticultură.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5.3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Stimularea dezvoltării economiei verzi în regiuni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AE22F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trainingurilor, meselor rotunde şi a atelierelor de lucru în scopul conştientizării necesităţii de adaptare a IMM la tehnologiile noi de producţie, pentru tranziţia la economia verde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9532CB"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în comun cu autorităţile administraţiei publice locale,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w:t>
            </w:r>
            <w:r w:rsidR="00D15355" w:rsidRPr="007E58F8">
              <w:rPr>
                <w:rFonts w:ascii="Times New Roman" w:eastAsia="Times New Roman" w:hAnsi="Times New Roman" w:cs="Times New Roman"/>
                <w:b/>
                <w:color w:val="000000" w:themeColor="text1"/>
                <w:sz w:val="20"/>
                <w:szCs w:val="20"/>
                <w:u w:val="single"/>
                <w:lang w:eastAsia="ro-RO"/>
              </w:rPr>
              <w:t>țiune realizată</w:t>
            </w:r>
            <w:r w:rsidRPr="007E58F8">
              <w:rPr>
                <w:rFonts w:ascii="Times New Roman" w:eastAsia="Times New Roman" w:hAnsi="Times New Roman" w:cs="Times New Roman"/>
                <w:b/>
                <w:color w:val="000000" w:themeColor="text1"/>
                <w:sz w:val="20"/>
                <w:szCs w:val="20"/>
                <w:u w:val="single"/>
                <w:lang w:eastAsia="ro-RO"/>
              </w:rPr>
              <w:t>:</w:t>
            </w:r>
          </w:p>
          <w:p w:rsidR="00C76B7E" w:rsidRPr="007E58F8" w:rsidRDefault="00D15355" w:rsidP="007E58F8">
            <w:pPr>
              <w:pStyle w:val="ListParagraph"/>
              <w:ind w:left="0"/>
              <w:jc w:val="both"/>
              <w:rPr>
                <w:color w:val="000000" w:themeColor="text1"/>
                <w:sz w:val="20"/>
                <w:szCs w:val="20"/>
                <w:lang w:val="ro-RO" w:eastAsia="ro-RO"/>
              </w:rPr>
            </w:pPr>
            <w:r w:rsidRPr="007E58F8">
              <w:rPr>
                <w:color w:val="000000" w:themeColor="text1"/>
                <w:sz w:val="20"/>
                <w:szCs w:val="20"/>
                <w:lang w:val="ro-RO"/>
              </w:rPr>
              <w:t>La data de 30 noiembrie 2017</w:t>
            </w:r>
            <w:r w:rsidR="009532CB" w:rsidRPr="007E58F8">
              <w:rPr>
                <w:color w:val="000000" w:themeColor="text1"/>
                <w:sz w:val="20"/>
                <w:szCs w:val="20"/>
                <w:lang w:val="ro-RO"/>
              </w:rPr>
              <w:t>, ODIMM a organizat evenimentul „Posibilități de finanțare a tehnologiilor verzi. Sesiunea de informare a fost organizat</w:t>
            </w:r>
            <w:r w:rsidRPr="007E58F8">
              <w:rPr>
                <w:color w:val="000000" w:themeColor="text1"/>
                <w:sz w:val="20"/>
                <w:szCs w:val="20"/>
                <w:lang w:val="ro-RO"/>
              </w:rPr>
              <w:t>ă</w:t>
            </w:r>
            <w:r w:rsidR="009532CB" w:rsidRPr="007E58F8">
              <w:rPr>
                <w:color w:val="000000" w:themeColor="text1"/>
                <w:sz w:val="20"/>
                <w:szCs w:val="20"/>
                <w:lang w:val="ro-RO"/>
              </w:rPr>
              <w:t xml:space="preserve"> cu suportul EEN si Ambasadei Suediei din RM. La eveniment au participat cc</w:t>
            </w:r>
            <w:r w:rsidRPr="007E58F8">
              <w:rPr>
                <w:color w:val="000000" w:themeColor="text1"/>
                <w:sz w:val="20"/>
                <w:szCs w:val="20"/>
                <w:lang w:val="ro-RO"/>
              </w:rPr>
              <w:t>a</w:t>
            </w:r>
            <w:r w:rsidR="009532CB" w:rsidRPr="007E58F8">
              <w:rPr>
                <w:color w:val="000000" w:themeColor="text1"/>
                <w:sz w:val="20"/>
                <w:szCs w:val="20"/>
                <w:lang w:val="ro-RO"/>
              </w:rPr>
              <w:t xml:space="preserve"> 52 de persoane.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5.4</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Promovarea participării IMM în cooperare transfrontalieră şi regională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5.4.1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desfăşurarea concursului „Cel mai bun antreprenor din sectorul întreprinderilor mici şi mijlocii” la nivel 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în comun cu autorităţile administraţiei publice locale,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962B6E" w:rsidRPr="007E58F8" w:rsidRDefault="00962B6E" w:rsidP="007E58F8">
            <w:pPr>
              <w:spacing w:after="0" w:line="240" w:lineRule="auto"/>
              <w:jc w:val="both"/>
              <w:rPr>
                <w:rFonts w:ascii="Times New Roman" w:hAnsi="Times New Roman" w:cs="Times New Roman"/>
                <w:bCs/>
                <w:color w:val="000000" w:themeColor="text1"/>
                <w:sz w:val="20"/>
                <w:szCs w:val="20"/>
              </w:rPr>
            </w:pPr>
            <w:r w:rsidRPr="007E58F8">
              <w:rPr>
                <w:rFonts w:ascii="Times New Roman" w:hAnsi="Times New Roman" w:cs="Times New Roman"/>
                <w:bCs/>
                <w:color w:val="000000" w:themeColor="text1"/>
                <w:sz w:val="20"/>
                <w:szCs w:val="20"/>
              </w:rPr>
              <w:t xml:space="preserve">Rezultatele Concursului național „Cel mai bun antreprenor din sectorul IMM” au fost anunțate în cadrul Conferinței Internaționale a IMM – lor, din data de 06.10.2017. </w:t>
            </w:r>
          </w:p>
          <w:p w:rsidR="00F306C9" w:rsidRPr="007E58F8" w:rsidRDefault="00962B6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bCs/>
                <w:color w:val="000000" w:themeColor="text1"/>
                <w:sz w:val="20"/>
                <w:szCs w:val="20"/>
              </w:rPr>
              <w:t>În cadrul concursului au fost premiați 20 agenți economici.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5.4.2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Antrenarea IMM în procesul de colaborare între euroregiunile „Prutul de Sus”, „Dunărea de Jos” şi „Prut-Siret-Nistru”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Autorităţile administraţiei publice locale, filialele Camerei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5F31D2"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Consilul raional Basarabeasca a încheiat contract de colaborare cu euroregiunea ”Prut-Șiret-Nistru”. A fost organizată o masă rotundă cu agenții economici și mass-media, unde s-au discutat direcțiile de colaborare cu partenerii din Romania.</w:t>
            </w:r>
          </w:p>
          <w:p w:rsidR="005F31D2" w:rsidRPr="007E58F8" w:rsidRDefault="005F31D2"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lang w:eastAsia="ro-RO"/>
              </w:rPr>
              <w:t>De asemenea, consiliul raional Florești a contribuit la participarea agenților economici din domeniul agricol la realizarea proiectului ”Crearea rețelei transfrontaliere pentru promovarea tehnologiilor noi din domeniul agricol” Moldova-Ucraina finațat de Uniunea Europeană prin intermediul GIZ Moldova, organizat în or. Fălești</w:t>
            </w:r>
            <w:r w:rsidR="00C0208D" w:rsidRPr="007E58F8">
              <w:rPr>
                <w:rFonts w:ascii="Times New Roman" w:hAnsi="Times New Roman" w:cs="Times New Roman"/>
                <w:color w:val="000000" w:themeColor="text1"/>
                <w:sz w:val="20"/>
                <w:szCs w:val="20"/>
                <w:lang w:eastAsia="ro-RO"/>
              </w:rPr>
              <w:t>.</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t>Prioritatea a 6-a. DEZVOLTAREA PARTENERIATELOR ÎN AFACERI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6.1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Dezvoltarea parteneriatului public-privat în afaceri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6.1.1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Implementarea unui model eficient de parteneriat public-privat în sectorul tehnologiei informaţiilor şi comunicaţiilor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Tehnologiei Informaţiei şi Comunicaţiilor</w:t>
            </w:r>
            <w:r w:rsidR="00D04476" w:rsidRPr="007E58F8">
              <w:rPr>
                <w:rFonts w:ascii="Times New Roman" w:eastAsia="Times New Roman" w:hAnsi="Times New Roman" w:cs="Times New Roman"/>
                <w:color w:val="000000" w:themeColor="text1"/>
                <w:sz w:val="20"/>
                <w:szCs w:val="20"/>
                <w:lang w:eastAsia="ro-RO"/>
              </w:rPr>
              <w:t xml:space="preserve"> (MEI)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hAnsi="Times New Roman" w:cs="Times New Roman"/>
                <w:bCs/>
                <w:color w:val="000000" w:themeColor="text1"/>
                <w:sz w:val="20"/>
                <w:szCs w:val="20"/>
              </w:rPr>
              <w:t xml:space="preserve">În </w:t>
            </w:r>
            <w:r w:rsidR="002A3B75" w:rsidRPr="007E58F8">
              <w:rPr>
                <w:rFonts w:ascii="Times New Roman" w:hAnsi="Times New Roman" w:cs="Times New Roman"/>
                <w:bCs/>
                <w:color w:val="000000" w:themeColor="text1"/>
                <w:sz w:val="20"/>
                <w:szCs w:val="20"/>
              </w:rPr>
              <w:t>perioada</w:t>
            </w:r>
            <w:r w:rsidRPr="007E58F8">
              <w:rPr>
                <w:rFonts w:ascii="Times New Roman" w:hAnsi="Times New Roman" w:cs="Times New Roman"/>
                <w:bCs/>
                <w:color w:val="000000" w:themeColor="text1"/>
                <w:sz w:val="20"/>
                <w:szCs w:val="20"/>
              </w:rPr>
              <w:t xml:space="preserve"> de referința, </w:t>
            </w:r>
            <w:r w:rsidRPr="007E58F8">
              <w:rPr>
                <w:rFonts w:ascii="Times New Roman" w:eastAsia="Times New Roman" w:hAnsi="Times New Roman" w:cs="Times New Roman"/>
                <w:color w:val="000000" w:themeColor="text1"/>
                <w:sz w:val="20"/>
                <w:szCs w:val="20"/>
                <w:lang w:eastAsia="ro-RO"/>
              </w:rPr>
              <w:t>Ministerul Tehnologiei Informaţiei şi Comunicaţiilor a realizat următoarele:</w:t>
            </w:r>
          </w:p>
          <w:p w:rsidR="00F306C9" w:rsidRPr="007E58F8" w:rsidRDefault="00D04476" w:rsidP="007E58F8">
            <w:pPr>
              <w:numPr>
                <w:ilvl w:val="0"/>
                <w:numId w:val="4"/>
              </w:numPr>
              <w:spacing w:after="0" w:line="240" w:lineRule="auto"/>
              <w:ind w:hanging="274"/>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w:t>
            </w:r>
            <w:r w:rsidR="00F065D0" w:rsidRPr="007E58F8">
              <w:rPr>
                <w:rFonts w:ascii="Times New Roman" w:eastAsia="Times New Roman" w:hAnsi="Times New Roman" w:cs="Times New Roman"/>
                <w:color w:val="000000" w:themeColor="text1"/>
                <w:sz w:val="20"/>
                <w:szCs w:val="20"/>
                <w:lang w:eastAsia="ro-RO"/>
              </w:rPr>
              <w:t xml:space="preserve">l a elaborat un model </w:t>
            </w:r>
            <w:r w:rsidRPr="007E58F8">
              <w:rPr>
                <w:rFonts w:ascii="Times New Roman" w:eastAsia="Times New Roman" w:hAnsi="Times New Roman" w:cs="Times New Roman"/>
                <w:color w:val="000000" w:themeColor="text1"/>
                <w:sz w:val="20"/>
                <w:szCs w:val="20"/>
                <w:lang w:eastAsia="ro-RO"/>
              </w:rPr>
              <w:t xml:space="preserve">de </w:t>
            </w:r>
            <w:r w:rsidR="00F065D0" w:rsidRPr="007E58F8">
              <w:rPr>
                <w:rFonts w:ascii="Times New Roman" w:eastAsia="Times New Roman" w:hAnsi="Times New Roman" w:cs="Times New Roman"/>
                <w:color w:val="000000" w:themeColor="text1"/>
                <w:sz w:val="20"/>
                <w:szCs w:val="20"/>
                <w:lang w:eastAsia="ro-RO"/>
              </w:rPr>
              <w:t>parteneriat</w:t>
            </w:r>
            <w:r w:rsidRPr="007E58F8">
              <w:rPr>
                <w:rFonts w:ascii="Times New Roman" w:eastAsia="Times New Roman" w:hAnsi="Times New Roman" w:cs="Times New Roman"/>
                <w:color w:val="000000" w:themeColor="text1"/>
                <w:sz w:val="20"/>
                <w:szCs w:val="20"/>
                <w:lang w:eastAsia="ro-RO"/>
              </w:rPr>
              <w:t xml:space="preserve"> Public </w:t>
            </w:r>
            <w:r w:rsidR="00F065D0" w:rsidRPr="007E58F8">
              <w:rPr>
                <w:rFonts w:ascii="Times New Roman" w:eastAsia="Times New Roman" w:hAnsi="Times New Roman" w:cs="Times New Roman"/>
                <w:color w:val="000000" w:themeColor="text1"/>
                <w:sz w:val="20"/>
                <w:szCs w:val="20"/>
                <w:lang w:eastAsia="ro-RO"/>
              </w:rPr>
              <w:t>privat privind conectarea satelor la Internet fix în bandă largă. Conform acestui proiect-pilot, urmează să fie selectate 10 sate în care nu există puncte de prezență a rețelelor de fibră optică și populația nu are posibilitatea de a se conecta în bandă largă. Selectarea localităților va fi efectuată în baza adresărilor/petițiilor parvenite de la primării și în baza unei analize a așezării geografice distanța pînă la cel mai apropiat punct de prezența cu Internet rapid, lipsa comunicațiilor calitative 3G și altele.</w:t>
            </w:r>
          </w:p>
          <w:p w:rsidR="00297FDF" w:rsidRPr="007E58F8" w:rsidRDefault="00F065D0" w:rsidP="007E58F8">
            <w:pPr>
              <w:numPr>
                <w:ilvl w:val="0"/>
                <w:numId w:val="4"/>
              </w:numPr>
              <w:spacing w:after="0" w:line="240" w:lineRule="auto"/>
              <w:ind w:hanging="274"/>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Construirea liniei magistrale se preconizează să fie realizată din contul mijloacelor bugetului de stat, alocate în acest scop, sau din contul unor proiecte de asistență, iar </w:t>
            </w:r>
            <w:r w:rsidR="00297FDF" w:rsidRPr="007E58F8">
              <w:rPr>
                <w:rFonts w:ascii="Times New Roman" w:eastAsia="Times New Roman" w:hAnsi="Times New Roman" w:cs="Times New Roman"/>
                <w:color w:val="000000" w:themeColor="text1"/>
                <w:sz w:val="20"/>
                <w:szCs w:val="20"/>
                <w:lang w:eastAsia="ro-RO"/>
              </w:rPr>
              <w:t>construcția rețelei de acces se vor realiza din sursele locale (buget local, contribuția locuitorilor). Sunt prevăzute 2 variante economice posibile de prestare a serviciilor către abonați: 1. Unul din operatori gestionează rețeaua și achită pentru utilizarea rețelei de acces o taxă stabilă; 2. Se creează un operator local nou atașat de primărie care va gestiona rețeaua.</w:t>
            </w:r>
          </w:p>
          <w:p w:rsidR="00297FDF" w:rsidRPr="007E58F8" w:rsidRDefault="00297FD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cazul identificării mijloacelor financiare, lansarea acestui proiect va impulsiona dezvoltarea comunicațiilor electronice în bandă largă și va diminua decalajul între localitățile rurale și urbane. Totodată, acțiunea respectivă a fost într-o formă extinsă inclusă în Programul de dezvoltare a rețelelor în bandă largă pe anii 2018-2020. Deoarece proiectul programului este în stadiu de definitivare finală cu Ministerul Finanțelor (înlăturarea divergenților), după ce va fi remis către Cancelaria de Stat, acțiunea va fi implementată conform termenilor prevăzuți.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Promovarea climatului investiţional prin participarea IMM la forumurile investiţionale internaţionale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375C14" w:rsidRPr="007E58F8" w:rsidRDefault="00375C14"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rPr>
              <w:t xml:space="preserve">Pe parcursul anului 2017, MIEPO a sprijinit 33 vizite a companiilor străine – potențiali investitori, în total 30 companii, </w:t>
            </w:r>
            <w:r w:rsidRPr="007E58F8">
              <w:rPr>
                <w:rFonts w:ascii="Times New Roman" w:hAnsi="Times New Roman" w:cs="Times New Roman"/>
                <w:color w:val="000000" w:themeColor="text1"/>
                <w:sz w:val="20"/>
                <w:szCs w:val="20"/>
                <w:lang w:val="en-US"/>
              </w:rPr>
              <w:t>companii autohtone/ locații vizitate – 180 locații/ companii, Țările companiilor străine – 14 țări (Germania, Polonia, Olanda, Belgia, Japonia, România, Italia, Federația Rusă, Turcia, SUA, Elveția, Azerbaijan, Franța, Letonia)</w:t>
            </w:r>
            <w:r w:rsidR="00D15355" w:rsidRPr="007E58F8">
              <w:rPr>
                <w:rFonts w:ascii="Times New Roman" w:hAnsi="Times New Roman" w:cs="Times New Roman"/>
                <w:color w:val="000000" w:themeColor="text1"/>
                <w:sz w:val="20"/>
                <w:szCs w:val="20"/>
                <w:lang w:val="en-US"/>
              </w:rPr>
              <w:t>;</w:t>
            </w:r>
          </w:p>
          <w:p w:rsidR="00375C14" w:rsidRPr="007E58F8" w:rsidRDefault="00375C14" w:rsidP="007E58F8">
            <w:pPr>
              <w:spacing w:after="0" w:line="240" w:lineRule="auto"/>
              <w:jc w:val="both"/>
              <w:outlineLvl w:val="2"/>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Sectorul automotive și construcții de mașini – 11 companii</w:t>
            </w:r>
            <w:r w:rsidR="00D15355" w:rsidRPr="007E58F8">
              <w:rPr>
                <w:rFonts w:ascii="Times New Roman" w:hAnsi="Times New Roman" w:cs="Times New Roman"/>
                <w:color w:val="000000" w:themeColor="text1"/>
                <w:sz w:val="20"/>
                <w:szCs w:val="20"/>
                <w:lang w:val="en-US"/>
              </w:rPr>
              <w:t>;</w:t>
            </w:r>
          </w:p>
          <w:p w:rsidR="00375C14" w:rsidRPr="007E58F8" w:rsidRDefault="00375C14" w:rsidP="007E58F8">
            <w:pPr>
              <w:spacing w:after="0" w:line="240" w:lineRule="auto"/>
              <w:jc w:val="both"/>
              <w:outlineLvl w:val="2"/>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lang w:val="en-US"/>
              </w:rPr>
              <w:t>Sectorul agroalimentar</w:t>
            </w:r>
            <w:r w:rsidRPr="007E58F8">
              <w:rPr>
                <w:rFonts w:ascii="Times New Roman" w:hAnsi="Times New Roman" w:cs="Times New Roman"/>
                <w:color w:val="000000" w:themeColor="text1"/>
                <w:sz w:val="20"/>
                <w:szCs w:val="20"/>
              </w:rPr>
              <w:t xml:space="preserve"> – 4 companii</w:t>
            </w:r>
            <w:r w:rsidR="00D15355" w:rsidRPr="007E58F8">
              <w:rPr>
                <w:rFonts w:ascii="Times New Roman" w:hAnsi="Times New Roman" w:cs="Times New Roman"/>
                <w:color w:val="000000" w:themeColor="text1"/>
                <w:sz w:val="20"/>
                <w:szCs w:val="20"/>
              </w:rPr>
              <w:t>;</w:t>
            </w:r>
          </w:p>
          <w:p w:rsidR="00375C14" w:rsidRPr="007E58F8" w:rsidRDefault="00375C14" w:rsidP="007E58F8">
            <w:pPr>
              <w:spacing w:after="0" w:line="240" w:lineRule="auto"/>
              <w:jc w:val="both"/>
              <w:outlineLvl w:val="2"/>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Sectorul industrie ușoară (textile, încălțăminte, confecții, accesorii, piele) – 9 companii</w:t>
            </w:r>
            <w:r w:rsidR="00D15355" w:rsidRPr="007E58F8">
              <w:rPr>
                <w:rFonts w:ascii="Times New Roman" w:hAnsi="Times New Roman" w:cs="Times New Roman"/>
                <w:color w:val="000000" w:themeColor="text1"/>
                <w:sz w:val="20"/>
                <w:szCs w:val="20"/>
                <w:lang w:val="en-US"/>
              </w:rPr>
              <w:t>;</w:t>
            </w:r>
          </w:p>
          <w:p w:rsidR="00375C14" w:rsidRPr="007E58F8" w:rsidRDefault="00375C14" w:rsidP="007E58F8">
            <w:pPr>
              <w:spacing w:after="0" w:line="240" w:lineRule="auto"/>
              <w:jc w:val="both"/>
              <w:outlineLvl w:val="2"/>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Sectorul tehnologia informației și externalizarea serviciilor – 6 companii</w:t>
            </w:r>
            <w:r w:rsidR="00C0208D" w:rsidRPr="007E58F8">
              <w:rPr>
                <w:rFonts w:ascii="Times New Roman" w:hAnsi="Times New Roman" w:cs="Times New Roman"/>
                <w:color w:val="000000" w:themeColor="text1"/>
                <w:sz w:val="20"/>
                <w:szCs w:val="20"/>
                <w:lang w:val="en-US"/>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val="en-US"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6.1.3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Oferirea suportului întreprinderilor mici şi mijlocii pentru participarea la expoziţii şi tîrguri naţionale prin cofinanţarea costurilor de participare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8B7A4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w:t>
            </w:r>
            <w:r w:rsidR="00F306C9" w:rsidRPr="007E58F8">
              <w:rPr>
                <w:rFonts w:ascii="Times New Roman" w:eastAsia="Times New Roman" w:hAnsi="Times New Roman" w:cs="Times New Roman"/>
                <w:color w:val="000000" w:themeColor="text1"/>
                <w:sz w:val="20"/>
                <w:szCs w:val="20"/>
                <w:lang w:eastAsia="ro-RO"/>
              </w:rPr>
              <w:t>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cadrul expozițiilor naționale ODIMM a subvenționat participarea pentru 106 companii micro și mici în suma de 186,3 mii lei.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platformei „Business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1A434A" w:rsidRPr="007E58F8" w:rsidRDefault="001A434A"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rPr>
              <w:t xml:space="preserve">În anul 2017 platforma </w:t>
            </w:r>
            <w:r w:rsidRPr="007E58F8">
              <w:rPr>
                <w:rFonts w:ascii="Times New Roman" w:hAnsi="Times New Roman" w:cs="Times New Roman"/>
                <w:bCs/>
                <w:color w:val="000000" w:themeColor="text1"/>
                <w:sz w:val="20"/>
                <w:szCs w:val="20"/>
              </w:rPr>
              <w:t xml:space="preserve">„Business cercetare” a contribuit la organizarea evenimentelor de brokeraj </w:t>
            </w:r>
            <w:r w:rsidRPr="007E58F8">
              <w:rPr>
                <w:rFonts w:ascii="Times New Roman" w:hAnsi="Times New Roman" w:cs="Times New Roman"/>
                <w:color w:val="000000" w:themeColor="text1"/>
                <w:sz w:val="20"/>
                <w:szCs w:val="20"/>
                <w:lang w:val="en-US"/>
              </w:rPr>
              <w:t>unde s-au întîlnit reprezentanții organizațiilor din sfera științei și inovării și mediul de afaceri. Astfel în anul 2017 au fost organizate  următoarele evenimente:</w:t>
            </w:r>
          </w:p>
          <w:p w:rsidR="001A434A" w:rsidRPr="007E58F8" w:rsidRDefault="001A434A" w:rsidP="007E58F8">
            <w:pPr>
              <w:pStyle w:val="NormalWeb"/>
              <w:shd w:val="clear" w:color="auto" w:fill="FFFFFF"/>
              <w:ind w:firstLine="0"/>
              <w:rPr>
                <w:color w:val="000000" w:themeColor="text1"/>
                <w:sz w:val="20"/>
              </w:rPr>
            </w:pPr>
            <w:r w:rsidRPr="007E58F8">
              <w:rPr>
                <w:color w:val="000000" w:themeColor="text1"/>
                <w:sz w:val="20"/>
              </w:rPr>
              <w:t>1)</w:t>
            </w:r>
            <w:r w:rsidR="00D15355" w:rsidRPr="007E58F8">
              <w:rPr>
                <w:color w:val="000000" w:themeColor="text1"/>
                <w:sz w:val="20"/>
              </w:rPr>
              <w:t xml:space="preserve"> </w:t>
            </w:r>
            <w:r w:rsidRPr="007E58F8">
              <w:rPr>
                <w:color w:val="000000" w:themeColor="text1"/>
                <w:sz w:val="20"/>
              </w:rPr>
              <w:t xml:space="preserve">Seminarul informativ ”Instrumente de finanțare și promovare a inovațiilor în Republica Moldova”, care a avut loc la data de 3 februarie 2017, în cadrul expoziției naționale ”Fabricat în Moldova”, desfășurată la MoldExpo. Evenimentul a fost organizat cu scopul de a informa IMM-urile despre pârghii accesibile de finanțare a unei afaceri inovaționale, modalități de eficientizare a </w:t>
            </w:r>
            <w:r w:rsidRPr="007E58F8">
              <w:rPr>
                <w:color w:val="000000" w:themeColor="text1"/>
                <w:sz w:val="20"/>
              </w:rPr>
              <w:lastRenderedPageBreak/>
              <w:t>promovării acesteia, precum și aplicarea cu succes a mecanismelor de integrare a componentei inovatoare în mediul de business în parteneriat cu mediul academic.</w:t>
            </w:r>
          </w:p>
          <w:p w:rsidR="00F306C9" w:rsidRPr="007E58F8" w:rsidRDefault="001A434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 xml:space="preserve">2) </w:t>
            </w:r>
            <w:r w:rsidRPr="007E58F8">
              <w:rPr>
                <w:rFonts w:ascii="Times New Roman" w:eastAsia="MS Mincho" w:hAnsi="Times New Roman" w:cs="Times New Roman"/>
                <w:color w:val="000000" w:themeColor="text1"/>
                <w:sz w:val="20"/>
                <w:szCs w:val="20"/>
              </w:rPr>
              <w:t>Masă rotundă cu genericul „Proiectele de inovare și transfer tehnologic și impactul lor asupra dezvoltării naționale” a avut loc pe data de 24 august 2017. Scopul a fost informarea potențialilor aplicanți cu privire la concursul proiectelor de inovare și transfer tehnologic pentru anul 2018 și despre posibilitatea de creare a parteneriatelor între business și știință.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6.2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Facilitarea parteneriatului în afaceri „business to business”</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desfăşurarea concursului „Cel mai bun plan de afaceri inovaţional”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Academia de Ştiinţe a Moldovei,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F306C9" w:rsidRPr="007E58F8" w:rsidRDefault="00F82B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În anul 2017 AITT a organizat Concursul ”Cea mai bună idee inovațională” ediția I.</w:t>
            </w:r>
            <w:r w:rsidRPr="007E58F8">
              <w:rPr>
                <w:rFonts w:ascii="Times New Roman" w:hAnsi="Times New Roman" w:cs="Times New Roman"/>
                <w:color w:val="000000" w:themeColor="text1"/>
                <w:sz w:val="20"/>
                <w:szCs w:val="20"/>
                <w:lang w:val="en-US"/>
              </w:rPr>
              <w:t xml:space="preserve"> </w:t>
            </w:r>
            <w:r w:rsidR="00D15355" w:rsidRPr="007E58F8">
              <w:rPr>
                <w:rFonts w:ascii="Times New Roman" w:hAnsi="Times New Roman" w:cs="Times New Roman"/>
                <w:color w:val="000000" w:themeColor="text1"/>
                <w:sz w:val="20"/>
                <w:szCs w:val="20"/>
              </w:rPr>
              <w:t>Scopul acestui C</w:t>
            </w:r>
            <w:r w:rsidRPr="007E58F8">
              <w:rPr>
                <w:rFonts w:ascii="Times New Roman" w:hAnsi="Times New Roman" w:cs="Times New Roman"/>
                <w:color w:val="000000" w:themeColor="text1"/>
                <w:sz w:val="20"/>
                <w:szCs w:val="20"/>
              </w:rPr>
              <w:t>oncurs a fost de a susține și promova ideile tinerilor și identificarea celei mai viabile idei de afacere în domeniul inovațiilor.</w:t>
            </w:r>
            <w:r w:rsidRPr="007E58F8">
              <w:rPr>
                <w:rFonts w:ascii="Times New Roman" w:hAnsi="Times New Roman" w:cs="Times New Roman"/>
                <w:color w:val="000000" w:themeColor="text1"/>
                <w:sz w:val="20"/>
                <w:szCs w:val="20"/>
                <w:lang w:val="en-GB"/>
              </w:rPr>
              <w:t> </w:t>
            </w:r>
            <w:r w:rsidR="00D15355" w:rsidRPr="007E58F8">
              <w:rPr>
                <w:rFonts w:ascii="Times New Roman" w:hAnsi="Times New Roman" w:cs="Times New Roman"/>
                <w:color w:val="000000" w:themeColor="text1"/>
                <w:sz w:val="20"/>
                <w:szCs w:val="20"/>
              </w:rPr>
              <w:t>La C</w:t>
            </w:r>
            <w:r w:rsidRPr="007E58F8">
              <w:rPr>
                <w:rFonts w:ascii="Times New Roman" w:hAnsi="Times New Roman" w:cs="Times New Roman"/>
                <w:color w:val="000000" w:themeColor="text1"/>
                <w:sz w:val="20"/>
                <w:szCs w:val="20"/>
              </w:rPr>
              <w:t>oncurs au fost prezentate 32 de idei ale tinerilor care doresc să inițieze sau să dezvolte propria afacere în următoarele domenii: Materiale, tehnologii și produse inovative; Tehnologii informaționale; Eficiență energetică și valorificarea surselor de energie regenerabilă; Biomedicină și Sănătate; Biotehnologii și Industria alimentară. Concursul a adunat atât întreprinderi cu experiență în afaceri cât și start-up-uri și studenți, în total la concurs au participat 33 de participanți, din 23 de instituții.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desfăşurarea concursului naţional „Cel mai bun antreprenor din sectorul 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autorităţile administraţiei publice locale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5D694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În anul 2017</w:t>
            </w:r>
            <w:r w:rsidR="00F306C9" w:rsidRPr="007E58F8">
              <w:rPr>
                <w:rFonts w:ascii="Times New Roman" w:eastAsia="Times New Roman" w:hAnsi="Times New Roman" w:cs="Times New Roman"/>
                <w:color w:val="000000" w:themeColor="text1"/>
                <w:sz w:val="20"/>
                <w:szCs w:val="20"/>
                <w:lang w:eastAsia="ro-RO"/>
              </w:rPr>
              <w:t>, pentru participare la Concursul naţional „Cel mai bun antreprenor din sectorul IMM”, au aplicat antreprenori din municipiul Bălți, UTA Gagauzia și 20 raioane.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Ceremonia oficială de decernare a premiilor Concursurilor naționale „Cel mai bun antreprenor din sectorul IMM” a avut lor în cadrul celei de-a  IX-a ediție a  Conferinței Internaționale a IMM-urilor 2016,  “Internaționalizarea IMM-urilor– perspective de dezvoltare pentru Republica Mol</w:t>
            </w:r>
            <w:r w:rsidR="005D694F" w:rsidRPr="007E58F8">
              <w:rPr>
                <w:rFonts w:ascii="Times New Roman" w:eastAsia="Times New Roman" w:hAnsi="Times New Roman" w:cs="Times New Roman"/>
                <w:color w:val="000000" w:themeColor="text1"/>
                <w:sz w:val="20"/>
                <w:szCs w:val="20"/>
                <w:lang w:eastAsia="ro-RO"/>
              </w:rPr>
              <w:t>dova”, care s-a desfășurat la 06.10.2017</w:t>
            </w:r>
            <w:r w:rsidRPr="007E58F8">
              <w:rPr>
                <w:rFonts w:ascii="Times New Roman" w:eastAsia="Times New Roman" w:hAnsi="Times New Roman" w:cs="Times New Roman"/>
                <w:color w:val="000000" w:themeColor="text1"/>
                <w:sz w:val="20"/>
                <w:szCs w:val="20"/>
                <w:lang w:eastAsia="ro-RO"/>
              </w:rPr>
              <w:t>.</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În cadrul ceremoniei de decernare a premiilor pentru cele 10 nominalizări (gradul I şi gradul II), au fost acordate 20 diplome de gratitudine, premii bănești şi cadouri de preţ antreprenorilor care au înregistrat cele mai bune reuşite pe parcursul anului şi au contribuit la dezvoltarea economică</w:t>
            </w:r>
            <w:r w:rsidRPr="007E58F8">
              <w:rPr>
                <w:rFonts w:ascii="Times New Roman" w:hAnsi="Times New Roman" w:cs="Times New Roman"/>
                <w:color w:val="000000" w:themeColor="text1"/>
                <w:sz w:val="20"/>
                <w:szCs w:val="20"/>
              </w:rPr>
              <w:t xml:space="preserve"> a ţării.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concursului naţional „IMM – model de responsabilitate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8B7A40"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bCs/>
                <w:color w:val="000000" w:themeColor="text1"/>
                <w:sz w:val="20"/>
                <w:szCs w:val="20"/>
              </w:rPr>
              <w:t xml:space="preserve">Rezultatele </w:t>
            </w:r>
            <w:r w:rsidRPr="007E58F8">
              <w:rPr>
                <w:rFonts w:ascii="Times New Roman" w:hAnsi="Times New Roman" w:cs="Times New Roman"/>
                <w:color w:val="000000" w:themeColor="text1"/>
                <w:sz w:val="20"/>
                <w:szCs w:val="20"/>
              </w:rPr>
              <w:t xml:space="preserve">Concursului „IMM-model de responsabilitate socială” au fost </w:t>
            </w:r>
            <w:r w:rsidRPr="007E58F8">
              <w:rPr>
                <w:rFonts w:ascii="Times New Roman" w:hAnsi="Times New Roman" w:cs="Times New Roman"/>
                <w:bCs/>
                <w:color w:val="000000" w:themeColor="text1"/>
                <w:sz w:val="20"/>
                <w:szCs w:val="20"/>
              </w:rPr>
              <w:t xml:space="preserve">anunțate </w:t>
            </w:r>
            <w:r w:rsidRPr="007E58F8">
              <w:rPr>
                <w:rFonts w:ascii="Times New Roman" w:hAnsi="Times New Roman" w:cs="Times New Roman"/>
                <w:color w:val="000000" w:themeColor="text1"/>
                <w:sz w:val="20"/>
                <w:szCs w:val="20"/>
              </w:rPr>
              <w:t xml:space="preserve"> în cadrul Conferinței Internaționale a IMM – lor, din data de 06.10.2017.</w:t>
            </w:r>
          </w:p>
          <w:p w:rsidR="008B7A40" w:rsidRPr="007E58F8" w:rsidRDefault="00D15355"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 anul 2017</w:t>
            </w:r>
            <w:r w:rsidR="008B7A40" w:rsidRPr="007E58F8">
              <w:rPr>
                <w:rFonts w:ascii="Times New Roman" w:hAnsi="Times New Roman" w:cs="Times New Roman"/>
                <w:color w:val="000000" w:themeColor="text1"/>
                <w:sz w:val="20"/>
                <w:szCs w:val="20"/>
              </w:rPr>
              <w:t xml:space="preserve"> la Concurs au participat 24  de antreprenori din 9 raioane, municipii și regiuni ale țării: Chișinău, Anenii Noi, Basarabeasca, Dondușeni, Edineți, Râșcani, Ștefan Vodă, Sângerei și UTA Găgăuzia, din care au fost premiați:</w:t>
            </w:r>
          </w:p>
          <w:p w:rsidR="008B7A40"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•Premiul mare - SC „GELIBERT” SRL  (or. Sângerei, r. Sângerei);</w:t>
            </w:r>
          </w:p>
          <w:p w:rsidR="008B7A40"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•Premiul special pentru activitățile social – corporative orientate către comunitate - SRL „DACRONIX-GRUP” (or. Sângerei, r. Sângerei);</w:t>
            </w:r>
          </w:p>
          <w:p w:rsidR="008B7A40"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•Premiul special pentru activitățile social – corporative  în domeniul protecției mediului - S.A. „AVICOLA” (s. Corlăteni, r. Râșcani);</w:t>
            </w:r>
          </w:p>
          <w:p w:rsidR="008B7A40" w:rsidRPr="007E58F8" w:rsidRDefault="008B7A40"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•Premiul special pentru activitățile social – corporative orientate către angajați - S.R.L „METEOR” (s. Chetrosu, r. Anenii Noi);</w:t>
            </w:r>
          </w:p>
          <w:p w:rsidR="00F306C9" w:rsidRPr="007E58F8" w:rsidRDefault="008B7A40"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•Premiul special pentru activităţile social – corporative orientate către piaţă - SRL „FE</w:t>
            </w:r>
            <w:r w:rsidR="007E58F8">
              <w:rPr>
                <w:rFonts w:ascii="Times New Roman" w:hAnsi="Times New Roman" w:cs="Times New Roman"/>
                <w:color w:val="000000" w:themeColor="text1"/>
                <w:sz w:val="20"/>
                <w:szCs w:val="20"/>
              </w:rPr>
              <w:t>RMA CU ORIGINI” (mun. Chișinău).</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6.3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Obiectiv:</w:t>
            </w:r>
            <w:r w:rsidRPr="007E58F8">
              <w:rPr>
                <w:rFonts w:ascii="Times New Roman" w:eastAsia="Times New Roman" w:hAnsi="Times New Roman" w:cs="Times New Roman"/>
                <w:b/>
                <w:bCs/>
                <w:i/>
                <w:iCs/>
                <w:color w:val="000000" w:themeColor="text1"/>
                <w:sz w:val="20"/>
                <w:szCs w:val="20"/>
                <w:lang w:eastAsia="ro-RO"/>
              </w:rPr>
              <w:t xml:space="preserve"> Facilitarea participării sectorului privat la procesele de îmbunătăţire a cadrului de reglementare şi luare a deciziilor</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Organizarea campaniilor de conştientizare a acţiunilor </w:t>
            </w:r>
            <w:r w:rsidRPr="007E58F8">
              <w:rPr>
                <w:rFonts w:ascii="Times New Roman" w:eastAsia="Times New Roman" w:hAnsi="Times New Roman" w:cs="Times New Roman"/>
                <w:color w:val="000000" w:themeColor="text1"/>
                <w:sz w:val="20"/>
                <w:szCs w:val="20"/>
                <w:lang w:eastAsia="ro-RO"/>
              </w:rPr>
              <w:lastRenderedPageBreak/>
              <w:t xml:space="preserve">şi activităţilor </w:t>
            </w:r>
            <w:r w:rsidR="00CD38BF" w:rsidRPr="007E58F8">
              <w:rPr>
                <w:rFonts w:ascii="Times New Roman" w:eastAsia="Times New Roman" w:hAnsi="Times New Roman" w:cs="Times New Roman"/>
                <w:color w:val="000000" w:themeColor="text1"/>
                <w:sz w:val="20"/>
                <w:szCs w:val="20"/>
                <w:lang w:eastAsia="ro-RO"/>
              </w:rPr>
              <w:t>DCFTA</w:t>
            </w:r>
            <w:r w:rsidRPr="007E58F8">
              <w:rPr>
                <w:rFonts w:ascii="Times New Roman" w:eastAsia="Times New Roman" w:hAnsi="Times New Roman" w:cs="Times New Roman"/>
                <w:color w:val="000000" w:themeColor="text1"/>
                <w:sz w:val="20"/>
                <w:szCs w:val="20"/>
                <w:lang w:eastAsia="ro-RO"/>
              </w:rPr>
              <w:t>, în special a celor ce vizează IMM (cel puţin 500 de participanţi înregistraţi)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w:t>
            </w:r>
            <w:r w:rsidRPr="007E58F8">
              <w:rPr>
                <w:rFonts w:ascii="Times New Roman" w:eastAsia="Times New Roman" w:hAnsi="Times New Roman" w:cs="Times New Roman"/>
                <w:color w:val="000000" w:themeColor="text1"/>
                <w:sz w:val="20"/>
                <w:szCs w:val="20"/>
                <w:lang w:eastAsia="ro-RO"/>
              </w:rPr>
              <w:lastRenderedPageBreak/>
              <w:t>Economiei, Organizaţia de Atragere a Investiţiilor şi Promovare a Exportului din Moldova,</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68363B" w:rsidRPr="007E58F8" w:rsidRDefault="0068363B"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 xml:space="preserve">Cu suportul proiectului de asistență externă ”Vizibilitate și comunicare pentru acțiunile referitoare la implementarea Acordului de Asociere/Zona de Liber Schimb Aprofundat și Cuprinzător (AA/DCFTA) în Republica Moldova” urmează să fie organizate mai multe evenimente de informare a publicului larg. La moment se realizează sondaje de opinie și a unui studiu calitativ detaliat referitor la nivelul de conștientizare și necesitățile informaționale ale publicului și ale grupurilor țintă; organizarea parteneriatelor/atelierelor de lucru și stabilirea legăturilor internaționale. </w:t>
            </w:r>
          </w:p>
          <w:p w:rsidR="00F306C9" w:rsidRPr="007E58F8" w:rsidRDefault="00F306C9" w:rsidP="007E58F8">
            <w:pPr>
              <w:pStyle w:val="ListParagraph"/>
              <w:ind w:left="0"/>
              <w:jc w:val="both"/>
              <w:rPr>
                <w:color w:val="000000" w:themeColor="text1"/>
                <w:sz w:val="20"/>
                <w:szCs w:val="20"/>
                <w:lang w:val="ro-RO"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6.3.2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Consiliului consultativ pentru 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3E550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D1535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Consiliul</w:t>
            </w:r>
            <w:r w:rsidR="00F306C9" w:rsidRPr="007E58F8">
              <w:rPr>
                <w:rFonts w:ascii="Times New Roman" w:eastAsia="Times New Roman" w:hAnsi="Times New Roman" w:cs="Times New Roman"/>
                <w:color w:val="000000" w:themeColor="text1"/>
                <w:sz w:val="20"/>
                <w:szCs w:val="20"/>
                <w:lang w:eastAsia="ro-RO"/>
              </w:rPr>
              <w:t xml:space="preserve"> consultativ pentru întreprinderile mici şi mijlocii a fost constituit în baza Hotărîrii Guvernului nr.93 din 22.02.2017 ”Privind instituirea Consiliului consultativ pentru întreprinderile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Prima ședință a Consiliului a avut loc la 17 martie 2017.</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asociaţiilor regionale consultative, cu atragerea reprezentanţilor sectorului public şi privat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06335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Autorităţile administraţiei publice locale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D1535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parcursul anului 2017</w:t>
            </w:r>
            <w:r w:rsidR="00F306C9" w:rsidRPr="007E58F8">
              <w:rPr>
                <w:rFonts w:ascii="Times New Roman" w:eastAsia="Times New Roman" w:hAnsi="Times New Roman" w:cs="Times New Roman"/>
                <w:color w:val="000000" w:themeColor="text1"/>
                <w:sz w:val="20"/>
                <w:szCs w:val="20"/>
                <w:lang w:eastAsia="ro-RO"/>
              </w:rPr>
              <w:t>, mediul de afaceri din raionul Ungheni, de comun cu mediul asociativ participă la implementarea politicilor de susţinere a dezvoltării IMM-urilor prin prezenţa acestora în Consiliul economic, Consiliul de dezvoltare locală şi regională, Grupul de lucru pentru organizarea şi desfăşurarea Concursului raional „Businessmanul Anului".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De asemenea autorităţile administraţiei publice locale Ungheni în colaborare cu Euroregiunea Sreț-Prut-Nistru au organizat un Forum Regional, cu participarea a 130 antreprenori.</w:t>
            </w:r>
          </w:p>
          <w:p w:rsidR="00F306C9" w:rsidRPr="007E58F8" w:rsidRDefault="00D15355"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raionul Glodeni în anul 2017</w:t>
            </w:r>
            <w:r w:rsidR="00F306C9" w:rsidRPr="007E58F8">
              <w:rPr>
                <w:rFonts w:ascii="Times New Roman" w:eastAsia="Times New Roman" w:hAnsi="Times New Roman" w:cs="Times New Roman"/>
                <w:color w:val="000000" w:themeColor="text1"/>
                <w:sz w:val="20"/>
                <w:szCs w:val="20"/>
                <w:lang w:eastAsia="ro-RO"/>
              </w:rPr>
              <w:t xml:space="preserve"> au fost create și activează o asociaţie şi 2 centre de consultanță a pentru IMM-urile din domeniul agriculturii.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6.3.4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desfăşurarea conferinţei internaţionale anuale a 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06124F" w:rsidRPr="007E58F8" w:rsidRDefault="0006124F" w:rsidP="007E58F8">
            <w:pPr>
              <w:spacing w:after="0" w:line="240" w:lineRule="auto"/>
              <w:jc w:val="both"/>
              <w:rPr>
                <w:rFonts w:ascii="Times New Roman" w:hAnsi="Times New Roman" w:cs="Times New Roman"/>
                <w:bCs/>
                <w:color w:val="000000" w:themeColor="text1"/>
                <w:sz w:val="20"/>
                <w:szCs w:val="20"/>
              </w:rPr>
            </w:pPr>
            <w:r w:rsidRPr="007E58F8">
              <w:rPr>
                <w:rFonts w:ascii="Times New Roman" w:hAnsi="Times New Roman" w:cs="Times New Roman"/>
                <w:bCs/>
                <w:color w:val="000000" w:themeColor="text1"/>
                <w:sz w:val="20"/>
                <w:szCs w:val="20"/>
              </w:rPr>
              <w:t xml:space="preserve">În anul 2017, </w:t>
            </w:r>
            <w:r w:rsidRPr="007E58F8">
              <w:rPr>
                <w:rFonts w:ascii="Times New Roman" w:hAnsi="Times New Roman" w:cs="Times New Roman"/>
                <w:color w:val="000000" w:themeColor="text1"/>
              </w:rPr>
              <w:t xml:space="preserve"> </w:t>
            </w:r>
            <w:r w:rsidRPr="007E58F8">
              <w:rPr>
                <w:rFonts w:ascii="Times New Roman" w:hAnsi="Times New Roman" w:cs="Times New Roman"/>
                <w:bCs/>
                <w:color w:val="000000" w:themeColor="text1"/>
                <w:sz w:val="20"/>
                <w:szCs w:val="20"/>
              </w:rPr>
              <w:t>evenimentul a fost organizat la data de 6 octombrie. Tematica conferinței din acest an a fost: „Specializarea inteligentă - motorul creșterii economice al regiunilor din Republica Moldova”.</w:t>
            </w:r>
          </w:p>
          <w:p w:rsidR="0006124F" w:rsidRPr="007E58F8" w:rsidRDefault="0006124F" w:rsidP="007E58F8">
            <w:pPr>
              <w:spacing w:after="0" w:line="240" w:lineRule="auto"/>
              <w:jc w:val="both"/>
              <w:rPr>
                <w:rFonts w:ascii="Times New Roman" w:hAnsi="Times New Roman" w:cs="Times New Roman"/>
                <w:color w:val="000000" w:themeColor="text1"/>
                <w:shd w:val="clear" w:color="auto" w:fill="FFFFFF"/>
              </w:rPr>
            </w:pPr>
            <w:r w:rsidRPr="007E58F8">
              <w:rPr>
                <w:rFonts w:ascii="Times New Roman" w:hAnsi="Times New Roman" w:cs="Times New Roman"/>
                <w:bCs/>
                <w:color w:val="000000" w:themeColor="text1"/>
                <w:sz w:val="20"/>
                <w:szCs w:val="20"/>
              </w:rPr>
              <w:t xml:space="preserve">În cadrul acestuia au participat cca 350 de persoane (antreprenori, reprezentanți ai APL-urilor, mediul academic, reprezentanți ai prestatorilor de servicii în afaceri). </w:t>
            </w:r>
            <w:r w:rsidRPr="007E58F8">
              <w:rPr>
                <w:rFonts w:ascii="Times New Roman" w:hAnsi="Times New Roman" w:cs="Times New Roman"/>
                <w:color w:val="000000" w:themeColor="text1"/>
                <w:shd w:val="clear" w:color="auto" w:fill="FFFFFF"/>
              </w:rPr>
              <w:t xml:space="preserve"> </w:t>
            </w:r>
          </w:p>
          <w:p w:rsidR="00F306C9" w:rsidRPr="007E58F8" w:rsidRDefault="0006124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shd w:val="clear" w:color="auto" w:fill="FFFFFF"/>
              </w:rPr>
              <w:t>De asemenea în cadrul conferinței a fost realizată o expoziție ale regiunilor de dezvoltare Nord, Centru, Sud și UTA Găgăuzia cu scopul prezentării avantajelor competitive regionale</w:t>
            </w:r>
            <w:r w:rsidR="00D15355" w:rsidRPr="007E58F8">
              <w:rPr>
                <w:rFonts w:ascii="Times New Roman" w:hAnsi="Times New Roman" w:cs="Times New Roman"/>
                <w:color w:val="000000" w:themeColor="text1"/>
                <w:sz w:val="20"/>
                <w:szCs w:val="20"/>
                <w:shd w:val="clear" w:color="auto" w:fill="FFFFFF"/>
              </w:rPr>
              <w:t>.</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t>Prioritatea 7-a. DEZVOLTAREA ANTREPRENORIATULUI FEMININ ÎN REPUBLICA MOLDOVA</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7.1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1. </w:t>
            </w:r>
            <w:r w:rsidRPr="007E58F8">
              <w:rPr>
                <w:rFonts w:ascii="Times New Roman" w:eastAsia="Times New Roman" w:hAnsi="Times New Roman" w:cs="Times New Roman"/>
                <w:b/>
                <w:bCs/>
                <w:i/>
                <w:iCs/>
                <w:color w:val="000000" w:themeColor="text1"/>
                <w:sz w:val="20"/>
                <w:szCs w:val="20"/>
                <w:lang w:eastAsia="ro-RO"/>
              </w:rPr>
              <w:t>Facilitarea accesului femeilor antreprenoare la instruire şi resurse informaţionale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Elaborarea unei rubrici destinate antreprenoriatului feminin, ce ar cumula toate programele, proiectele, iniţiativele de dezvoltare, studiile, rapoartele, istoriile de succes şi evenimentele dedicate femeilor antreprenoare pe pagina </w:t>
            </w:r>
            <w:hyperlink r:id="rId21" w:history="1">
              <w:r w:rsidRPr="007E58F8">
                <w:rPr>
                  <w:rFonts w:ascii="Times New Roman" w:eastAsia="Times New Roman" w:hAnsi="Times New Roman" w:cs="Times New Roman"/>
                  <w:color w:val="000000" w:themeColor="text1"/>
                  <w:sz w:val="20"/>
                  <w:szCs w:val="20"/>
                  <w:u w:val="single"/>
                  <w:lang w:eastAsia="ro-RO"/>
                </w:rPr>
                <w:t>www.businessportal.md</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06124F"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 xml:space="preserve"> </w:t>
            </w:r>
            <w:r w:rsidR="0006124F" w:rsidRPr="007E58F8">
              <w:rPr>
                <w:rFonts w:ascii="Times New Roman" w:hAnsi="Times New Roman" w:cs="Times New Roman"/>
                <w:color w:val="000000" w:themeColor="text1"/>
                <w:sz w:val="20"/>
                <w:szCs w:val="20"/>
              </w:rPr>
              <w:t xml:space="preserve">Pe parcursul anului 2017 a fost optimizată o noua interfață a site-ului </w:t>
            </w:r>
            <w:r w:rsidR="0006124F" w:rsidRPr="007E58F8">
              <w:rPr>
                <w:rFonts w:ascii="Times New Roman" w:hAnsi="Times New Roman" w:cs="Times New Roman"/>
                <w:color w:val="000000" w:themeColor="text1"/>
                <w:sz w:val="20"/>
                <w:szCs w:val="20"/>
                <w:u w:val="single"/>
              </w:rPr>
              <w:t>www.businessportal.md</w:t>
            </w:r>
            <w:r w:rsidR="0006124F" w:rsidRPr="007E58F8">
              <w:rPr>
                <w:rFonts w:ascii="Times New Roman" w:hAnsi="Times New Roman" w:cs="Times New Roman"/>
                <w:color w:val="000000" w:themeColor="text1"/>
                <w:sz w:val="20"/>
                <w:szCs w:val="20"/>
              </w:rPr>
              <w:t>,</w:t>
            </w:r>
            <w:r w:rsidR="0006124F" w:rsidRPr="007E58F8">
              <w:rPr>
                <w:rFonts w:ascii="Times New Roman" w:hAnsi="Times New Roman" w:cs="Times New Roman"/>
                <w:b/>
                <w:color w:val="000000" w:themeColor="text1"/>
                <w:sz w:val="20"/>
                <w:szCs w:val="20"/>
              </w:rPr>
              <w:t xml:space="preserve"> </w:t>
            </w:r>
            <w:r w:rsidR="0006124F" w:rsidRPr="007E58F8">
              <w:rPr>
                <w:rFonts w:ascii="Times New Roman" w:hAnsi="Times New Roman" w:cs="Times New Roman"/>
                <w:color w:val="000000" w:themeColor="text1"/>
                <w:sz w:val="20"/>
                <w:szCs w:val="20"/>
              </w:rPr>
              <w:t xml:space="preserve">iar pe 14 noiembrie acesta  a fost relansat în cadrul unei conferințe de presă. </w:t>
            </w:r>
          </w:p>
          <w:p w:rsidR="0006124F" w:rsidRPr="007E58F8" w:rsidRDefault="0006124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www.businessportal.md oferă informații utile privind inițierea unei afaceri, plăți fiscale, contabilitate, cadrul legal, știri de afaceri, planuri de afaceri, programe de suport etc. Portalul va permite antreprenorilor și managerilor să dezvolte afacerile și să se extindă contactele B2B, deoarece oferă o gamă largă de informații importante și interesante, instrumente de informare a potențialilor clienți și parteneri pe servicii și produse. </w:t>
            </w:r>
          </w:p>
          <w:p w:rsidR="0006124F" w:rsidRPr="007E58F8" w:rsidRDefault="0006124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lastRenderedPageBreak/>
              <w:t>Totodată, portalul conține rubrica Istorii de succes, unde sunt prezentate realizări ale antreprenorilor, inclusiv femeilor, ce sunt surse de inspirație pentru cele la început de drum.</w:t>
            </w:r>
          </w:p>
          <w:p w:rsidR="00F306C9" w:rsidRPr="007E58F8" w:rsidRDefault="0006124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În perioada noiembrie - decembrie 2017 businessportal.md a fost accesat de 1589 de utilizatori, dintre care 51% sunt femei.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7.1.2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bazei de date a organizaţiilor neguvernamentale a femeilor antreprenoare din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06335F"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 parțial:</w:t>
            </w:r>
          </w:p>
          <w:p w:rsidR="00F306C9" w:rsidRPr="007E58F8" w:rsidRDefault="0006335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 parcursul anului 2017</w:t>
            </w:r>
            <w:r w:rsidR="00F306C9" w:rsidRPr="007E58F8">
              <w:rPr>
                <w:rFonts w:ascii="Times New Roman" w:hAnsi="Times New Roman" w:cs="Times New Roman"/>
                <w:color w:val="000000" w:themeColor="text1"/>
                <w:sz w:val="20"/>
                <w:szCs w:val="20"/>
              </w:rPr>
              <w:t xml:space="preserve"> a fost elaborat draftul bazei de date, care la moment se află la etapa de definitivare.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7.1.4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desfăşurarea cursurilor de orientare profesională, calificare şi recalificare a femeilor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 parțial:</w:t>
            </w:r>
          </w:p>
          <w:p w:rsidR="0006124F" w:rsidRPr="007E58F8" w:rsidRDefault="0006124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La 16 septembrie 2016, prin Hotărârea Guvernului nr. 1064, Guvernul Republicii Moldova a aprobat un nou Program dedicat femeilor care doresc să-și lanseze sau extindă propria afacere: Programul – pilot ”Femei în Afaceri” (în continuare Program sau PFA), care este gestionat de către ODIMM. Perioada de pilotare a Programului este de 3 ani.</w:t>
            </w:r>
          </w:p>
          <w:p w:rsidR="0006124F" w:rsidRPr="007E58F8" w:rsidRDefault="0006124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Întru formarea și dezvoltarea abilităților antreprenoare a femeilor, în cadrul Programului-pilot “Femei în Afaceri” au fost organizate 15 sesiuni de instruire antreprenorială a câte 6 zile fiecare. Au fost instruite 408 femei, care reprezintă 31 raioane ale republicii, inclusiv UTA Găgăuzia și stânga Nistrului. Din totalul femeilor - 63% participante sunt din zonele rurale. Totodată, 56% sunt femei tinere. După finisarea sesiunilor de instruire, participantele au beneficiat de servicii de consultanță individuale și mentorat în dezvoltarea afacerii. Cumulativ au fost acordate 3028 ore de consultanță individuală, efectuate vizite la locul desfășurării activității antreprenoriale planificate a beneficiarei, însoțiri la Agenția Servicii Publice pentru înregistrarea afacerii, au fost elaborate și/sau definitivate planurile de afaceri, creată o viziune strategică a întreprinderilor viitoare.</w:t>
            </w:r>
          </w:p>
          <w:p w:rsidR="00F306C9" w:rsidRPr="007E58F8" w:rsidRDefault="0006124F"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Urmare a implementării componentei I a Programului ”Suport la inițierea afacerilor” au fost create 179 întreprinderi, care au generat 192 locuri de muncă.</w:t>
            </w:r>
          </w:p>
          <w:p w:rsidR="006D3B2C" w:rsidRPr="007E58F8" w:rsidRDefault="006D3B2C" w:rsidP="007E58F8">
            <w:pPr>
              <w:pStyle w:val="Default"/>
              <w:jc w:val="both"/>
              <w:rPr>
                <w:bCs/>
                <w:color w:val="auto"/>
                <w:sz w:val="20"/>
                <w:szCs w:val="20"/>
              </w:rPr>
            </w:pPr>
            <w:r w:rsidRPr="007E58F8">
              <w:rPr>
                <w:color w:val="auto"/>
                <w:sz w:val="20"/>
                <w:szCs w:val="20"/>
              </w:rPr>
              <w:t>Pe parcursul anului 2017, în cadrul programului „ Business Academy</w:t>
            </w:r>
            <w:r w:rsidRPr="007E58F8">
              <w:rPr>
                <w:sz w:val="20"/>
                <w:szCs w:val="20"/>
              </w:rPr>
              <w:t xml:space="preserve"> for Women” și Programul-pilot „Femei în Afaceri”  orientate spre orientarea profesională, calificarea </w:t>
            </w:r>
            <w:r w:rsidRPr="007E58F8">
              <w:rPr>
                <w:rFonts w:eastAsia="Times New Roman"/>
                <w:sz w:val="20"/>
                <w:szCs w:val="20"/>
                <w:lang w:eastAsia="ro-RO"/>
              </w:rPr>
              <w:t>și</w:t>
            </w:r>
            <w:r w:rsidRPr="007E58F8">
              <w:rPr>
                <w:sz w:val="20"/>
                <w:szCs w:val="20"/>
              </w:rPr>
              <w:t xml:space="preserve"> recalificarea femeilor, au fost </w:t>
            </w:r>
            <w:r w:rsidRPr="007E58F8">
              <w:rPr>
                <w:bCs/>
                <w:color w:val="auto"/>
                <w:sz w:val="20"/>
                <w:szCs w:val="20"/>
              </w:rPr>
              <w:t xml:space="preserve"> organizate 8 cursuri în cadrul cărora au fost  instruite 214 persoane. </w:t>
            </w:r>
          </w:p>
          <w:p w:rsidR="006D3B2C" w:rsidRPr="007E58F8" w:rsidRDefault="006D3B2C" w:rsidP="007E58F8">
            <w:pPr>
              <w:pStyle w:val="Default"/>
              <w:jc w:val="both"/>
              <w:rPr>
                <w:b/>
                <w:color w:val="auto"/>
                <w:sz w:val="20"/>
                <w:szCs w:val="20"/>
              </w:rPr>
            </w:pPr>
            <w:r w:rsidRPr="007E58F8">
              <w:rPr>
                <w:b/>
                <w:color w:val="auto"/>
                <w:sz w:val="20"/>
                <w:szCs w:val="20"/>
              </w:rPr>
              <w:t xml:space="preserve">Tematici Abordate în cadrul programelor: </w:t>
            </w:r>
          </w:p>
          <w:p w:rsidR="006D3B2C" w:rsidRPr="007E58F8" w:rsidRDefault="006D3B2C" w:rsidP="007E58F8">
            <w:pPr>
              <w:spacing w:after="0" w:line="240" w:lineRule="auto"/>
              <w:jc w:val="both"/>
              <w:rPr>
                <w:rFonts w:ascii="Times New Roman" w:hAnsi="Times New Roman" w:cs="Times New Roman"/>
                <w:b/>
                <w:sz w:val="20"/>
                <w:szCs w:val="20"/>
              </w:rPr>
            </w:pPr>
            <w:r w:rsidRPr="007E58F8">
              <w:rPr>
                <w:rFonts w:ascii="Times New Roman" w:hAnsi="Times New Roman" w:cs="Times New Roman"/>
                <w:b/>
                <w:sz w:val="20"/>
                <w:szCs w:val="20"/>
              </w:rPr>
              <w:t xml:space="preserve">Programul </w:t>
            </w:r>
            <w:r w:rsidRPr="007E58F8">
              <w:rPr>
                <w:rFonts w:ascii="Times New Roman" w:hAnsi="Times New Roman" w:cs="Times New Roman"/>
                <w:b/>
                <w:i/>
                <w:sz w:val="20"/>
                <w:szCs w:val="20"/>
              </w:rPr>
              <w:t>„Femei în Afaceri”</w:t>
            </w:r>
            <w:r w:rsidRPr="007E58F8">
              <w:rPr>
                <w:rFonts w:ascii="Times New Roman" w:hAnsi="Times New Roman" w:cs="Times New Roman"/>
                <w:b/>
                <w:sz w:val="20"/>
                <w:szCs w:val="20"/>
              </w:rPr>
              <w:t xml:space="preserve">  </w:t>
            </w:r>
          </w:p>
          <w:p w:rsidR="006D3B2C" w:rsidRPr="007E58F8" w:rsidRDefault="006D3B2C" w:rsidP="007E58F8">
            <w:pPr>
              <w:spacing w:after="0" w:line="240" w:lineRule="auto"/>
              <w:jc w:val="both"/>
              <w:rPr>
                <w:rFonts w:ascii="Times New Roman" w:hAnsi="Times New Roman" w:cs="Times New Roman"/>
                <w:color w:val="000000"/>
                <w:sz w:val="20"/>
                <w:szCs w:val="20"/>
              </w:rPr>
            </w:pPr>
            <w:r w:rsidRPr="007E58F8">
              <w:rPr>
                <w:rFonts w:ascii="Times New Roman" w:hAnsi="Times New Roman" w:cs="Times New Roman"/>
                <w:color w:val="000000"/>
                <w:sz w:val="20"/>
                <w:szCs w:val="20"/>
              </w:rPr>
              <w:t xml:space="preserve">Modulul 1: Dezvoltarea unor modele de afaceri </w:t>
            </w:r>
          </w:p>
          <w:p w:rsidR="006D3B2C" w:rsidRPr="007E58F8" w:rsidRDefault="006D3B2C" w:rsidP="007E58F8">
            <w:pPr>
              <w:spacing w:after="0" w:line="240" w:lineRule="auto"/>
              <w:jc w:val="both"/>
              <w:rPr>
                <w:rFonts w:ascii="Times New Roman" w:hAnsi="Times New Roman" w:cs="Times New Roman"/>
                <w:color w:val="000000"/>
                <w:sz w:val="20"/>
                <w:szCs w:val="20"/>
              </w:rPr>
            </w:pPr>
            <w:r w:rsidRPr="007E58F8">
              <w:rPr>
                <w:rFonts w:ascii="Times New Roman" w:hAnsi="Times New Roman" w:cs="Times New Roman"/>
                <w:color w:val="000000"/>
                <w:sz w:val="20"/>
                <w:szCs w:val="20"/>
              </w:rPr>
              <w:t xml:space="preserve">Modulul 2: Pregătirea afacerii pentru lansare </w:t>
            </w:r>
          </w:p>
          <w:p w:rsidR="006D3B2C" w:rsidRPr="007E58F8" w:rsidRDefault="006D3B2C" w:rsidP="007E58F8">
            <w:pPr>
              <w:spacing w:after="0" w:line="240" w:lineRule="auto"/>
              <w:jc w:val="both"/>
              <w:rPr>
                <w:rFonts w:ascii="Times New Roman" w:hAnsi="Times New Roman" w:cs="Times New Roman"/>
                <w:color w:val="000000"/>
                <w:sz w:val="20"/>
                <w:szCs w:val="20"/>
              </w:rPr>
            </w:pPr>
            <w:r w:rsidRPr="007E58F8">
              <w:rPr>
                <w:rFonts w:ascii="Times New Roman" w:hAnsi="Times New Roman" w:cs="Times New Roman"/>
                <w:color w:val="000000"/>
                <w:sz w:val="20"/>
                <w:szCs w:val="20"/>
              </w:rPr>
              <w:t>Modulul 3: Modalități de aplicare pentru finanțare și investiții</w:t>
            </w:r>
          </w:p>
          <w:p w:rsidR="006D3B2C" w:rsidRPr="007E58F8" w:rsidRDefault="006D3B2C" w:rsidP="007E58F8">
            <w:pPr>
              <w:spacing w:after="0" w:line="240" w:lineRule="auto"/>
              <w:jc w:val="both"/>
              <w:rPr>
                <w:rFonts w:ascii="Times New Roman" w:hAnsi="Times New Roman" w:cs="Times New Roman"/>
                <w:b/>
                <w:i/>
                <w:color w:val="000000"/>
                <w:sz w:val="20"/>
                <w:szCs w:val="20"/>
              </w:rPr>
            </w:pPr>
            <w:r w:rsidRPr="007E58F8">
              <w:rPr>
                <w:rFonts w:ascii="Times New Roman" w:hAnsi="Times New Roman" w:cs="Times New Roman"/>
                <w:sz w:val="20"/>
                <w:szCs w:val="20"/>
              </w:rPr>
              <w:t xml:space="preserve">Programului  </w:t>
            </w:r>
            <w:r w:rsidRPr="007E58F8">
              <w:rPr>
                <w:rFonts w:ascii="Times New Roman" w:hAnsi="Times New Roman" w:cs="Times New Roman"/>
                <w:b/>
                <w:i/>
                <w:sz w:val="20"/>
                <w:szCs w:val="20"/>
              </w:rPr>
              <w:t>„ Business Academy for Women”</w:t>
            </w:r>
          </w:p>
          <w:p w:rsidR="006D3B2C" w:rsidRPr="007E58F8" w:rsidRDefault="006D3B2C"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sz w:val="20"/>
                <w:szCs w:val="20"/>
              </w:rPr>
              <w:t>Modulul1.  Schimbările in marketingul întreprinderii in condițiile contemporane</w:t>
            </w:r>
            <w:r w:rsidRPr="007E58F8">
              <w:rPr>
                <w:rFonts w:ascii="Times New Roman" w:hAnsi="Times New Roman" w:cs="Times New Roman"/>
                <w:color w:val="000000"/>
                <w:sz w:val="20"/>
                <w:szCs w:val="20"/>
              </w:rPr>
              <w:br/>
              <w:t>Modulul 2. Descrierea business proceselor din cadrul întreprinderii. Optimizarea business modelelor</w:t>
            </w:r>
            <w:r w:rsidRPr="007E58F8">
              <w:rPr>
                <w:rFonts w:ascii="Times New Roman" w:hAnsi="Times New Roman" w:cs="Times New Roman"/>
                <w:color w:val="000000"/>
                <w:sz w:val="20"/>
                <w:szCs w:val="20"/>
              </w:rPr>
              <w:br/>
              <w:t>Modulul 3.Efectuarea operațiunilor de export import. Avantajele exportului pentru Sectorul Întreprinderilor Mici si Mijlocii.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7.1.5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conceptelor şi definiţiilor statistice privind antreprenoriatul feminin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Biroul Naţional de Statistică,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06335F"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vederea elaborării conceptelor şi definiţiilor statistice privind antreprenoriatul feminin, pe parcursul anului 2016 a fost elaborat proiectul metodologiei cercetării statistice privind antreprenoriatul din perspectiva dimensiunii de gen.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Totodată, a fost efectuată cartografierea tuturor surselor de date (din cadrul sistemului statisticii oficiale, cît și în afara acestuia) din perspectiva relevanţei pentru producerea informației statistice aferente antreprenoriatului feminin.</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7.1.6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metodologiei cercetării statistice privind antreprenoriatul din perspectiva dimensiunii de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E0791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Biroul Naţional de Statistică,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E07914"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perioadei de raportare Biroul Naţional de Statistică </w:t>
            </w:r>
            <w:r w:rsidR="00E07914" w:rsidRPr="007E58F8">
              <w:rPr>
                <w:rFonts w:ascii="Times New Roman" w:eastAsia="Times New Roman" w:hAnsi="Times New Roman" w:cs="Times New Roman"/>
                <w:color w:val="000000" w:themeColor="text1"/>
                <w:sz w:val="20"/>
                <w:szCs w:val="20"/>
                <w:lang w:eastAsia="ro-RO"/>
              </w:rPr>
              <w:t xml:space="preserve">a </w:t>
            </w:r>
            <w:r w:rsidRPr="007E58F8">
              <w:rPr>
                <w:rFonts w:ascii="Times New Roman" w:eastAsia="Times New Roman" w:hAnsi="Times New Roman" w:cs="Times New Roman"/>
                <w:color w:val="000000" w:themeColor="text1"/>
                <w:sz w:val="20"/>
                <w:szCs w:val="20"/>
                <w:lang w:eastAsia="ro-RO"/>
              </w:rPr>
              <w:t>elaborat proiectul metodologiei cercetării statistice privind antreprenoriatul din perspectiva dimensiunii de gen</w:t>
            </w:r>
            <w:r w:rsidR="00E07914" w:rsidRPr="007E58F8">
              <w:rPr>
                <w:rFonts w:ascii="Times New Roman" w:eastAsia="Times New Roman" w:hAnsi="Times New Roman" w:cs="Times New Roman"/>
                <w:color w:val="000000" w:themeColor="text1"/>
                <w:sz w:val="20"/>
                <w:szCs w:val="20"/>
                <w:lang w:eastAsia="ro-RO"/>
              </w:rPr>
              <w:t>.</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7.1.7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Efectuarea studiului privind antreprenoriatul din perspectiva de gen: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 colectarea datelor </w:t>
            </w:r>
            <w:r w:rsidR="00626608" w:rsidRPr="007E58F8">
              <w:rPr>
                <w:rFonts w:ascii="Times New Roman" w:eastAsia="Times New Roman" w:hAnsi="Times New Roman" w:cs="Times New Roman"/>
                <w:color w:val="000000" w:themeColor="text1"/>
                <w:sz w:val="20"/>
                <w:szCs w:val="20"/>
                <w:lang w:eastAsia="ro-RO"/>
              </w:rPr>
              <w:t xml:space="preserve">fonduri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diseminarea rezultatelor studiului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Biroul Naţional de Statistică,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 parțial:</w:t>
            </w:r>
          </w:p>
          <w:p w:rsidR="00F306C9" w:rsidRPr="007E58F8" w:rsidRDefault="00E0791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Colectarea datelor a </w:t>
            </w:r>
            <w:r w:rsidR="00F306C9" w:rsidRPr="007E58F8">
              <w:rPr>
                <w:rFonts w:ascii="Times New Roman" w:eastAsia="Times New Roman" w:hAnsi="Times New Roman" w:cs="Times New Roman"/>
                <w:color w:val="000000" w:themeColor="text1"/>
                <w:sz w:val="20"/>
                <w:szCs w:val="20"/>
                <w:lang w:eastAsia="ro-RO"/>
              </w:rPr>
              <w:t>Studiul</w:t>
            </w:r>
            <w:r w:rsidRPr="007E58F8">
              <w:rPr>
                <w:rFonts w:ascii="Times New Roman" w:eastAsia="Times New Roman" w:hAnsi="Times New Roman" w:cs="Times New Roman"/>
                <w:color w:val="000000" w:themeColor="text1"/>
                <w:sz w:val="20"/>
                <w:szCs w:val="20"/>
                <w:lang w:eastAsia="ro-RO"/>
              </w:rPr>
              <w:t>ui</w:t>
            </w:r>
            <w:r w:rsidR="00F306C9" w:rsidRPr="007E58F8">
              <w:rPr>
                <w:rFonts w:ascii="Times New Roman" w:eastAsia="Times New Roman" w:hAnsi="Times New Roman" w:cs="Times New Roman"/>
                <w:color w:val="000000" w:themeColor="text1"/>
                <w:sz w:val="20"/>
                <w:szCs w:val="20"/>
                <w:lang w:eastAsia="ro-RO"/>
              </w:rPr>
              <w:t xml:space="preserve"> privind antreprenoriatul din perspectiva de gen se va efectua în </w:t>
            </w:r>
            <w:r w:rsidRPr="007E58F8">
              <w:rPr>
                <w:rFonts w:ascii="Times New Roman" w:eastAsia="Times New Roman" w:hAnsi="Times New Roman" w:cs="Times New Roman"/>
                <w:color w:val="000000" w:themeColor="text1"/>
                <w:sz w:val="20"/>
                <w:szCs w:val="20"/>
                <w:lang w:eastAsia="ro-RO"/>
              </w:rPr>
              <w:t xml:space="preserve">trimestrul II 2018, iar in trimestrul IV 2018 vor fi diseminate rezultatele cercetării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7.1.8</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şi еfectuarea cercetării orientate asupra identificării problemelor şi necesităţilor femeilor aflate la etapa proiectării, organizării, creării şi dezvoltării propriei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anul 2016 INCE a transmis Ministerului Economiei proiectul Planului de acțiuni privind dezvoltarea antreprenoriatului feminin, elaborat în cadrul proiectului ”Revizuirea politicii și elaborarea recomandărilor pentru dezvoltarea Programului de stat cu privire la antreprenoriatul feminin” cu susținerea  financiară a UN Women. </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7.2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2. </w:t>
            </w:r>
            <w:r w:rsidRPr="007E58F8">
              <w:rPr>
                <w:rFonts w:ascii="Times New Roman" w:eastAsia="Times New Roman" w:hAnsi="Times New Roman" w:cs="Times New Roman"/>
                <w:b/>
                <w:bCs/>
                <w:i/>
                <w:iCs/>
                <w:color w:val="000000" w:themeColor="text1"/>
                <w:sz w:val="20"/>
                <w:szCs w:val="20"/>
                <w:lang w:eastAsia="ro-RO"/>
              </w:rPr>
              <w:t>Promovarea spiritului antreprenorial în rîndul femeilor</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Instituirea unui grup de lucru pentru coordonarea dezvoltării antreprenoriatului feminin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743EF6" w:rsidRPr="007E58F8" w:rsidRDefault="00F458D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Acțiunea a fost realizată anticipat, în anul 2015.</w:t>
            </w:r>
            <w:r w:rsidR="00652B14" w:rsidRPr="007E58F8">
              <w:rPr>
                <w:rFonts w:ascii="Times New Roman" w:eastAsia="Times New Roman" w:hAnsi="Times New Roman" w:cs="Times New Roman"/>
                <w:color w:val="000000" w:themeColor="text1"/>
                <w:sz w:val="20"/>
                <w:szCs w:val="20"/>
                <w:lang w:eastAsia="ro-RO"/>
              </w:rPr>
              <w:t xml:space="preserve"> Astfel, </w:t>
            </w:r>
            <w:r w:rsidR="000E169B" w:rsidRPr="007E58F8">
              <w:rPr>
                <w:rFonts w:ascii="Times New Roman" w:eastAsia="Times New Roman" w:hAnsi="Times New Roman" w:cs="Times New Roman"/>
                <w:color w:val="000000" w:themeColor="text1"/>
                <w:sz w:val="20"/>
                <w:szCs w:val="20"/>
                <w:lang w:eastAsia="ro-RO"/>
              </w:rPr>
              <w:t xml:space="preserve">în temeiul prevederilor Regulamentului privind organizarea şi funcţionarea Ministerului Economiei, aprobat prin </w:t>
            </w:r>
            <w:r w:rsidR="004851A4" w:rsidRPr="007E58F8">
              <w:rPr>
                <w:rFonts w:ascii="Times New Roman" w:eastAsia="Times New Roman" w:hAnsi="Times New Roman" w:cs="Times New Roman"/>
                <w:color w:val="000000" w:themeColor="text1"/>
                <w:sz w:val="20"/>
                <w:szCs w:val="20"/>
                <w:lang w:eastAsia="ro-RO"/>
              </w:rPr>
              <w:t>Hotărârea Guvernului nr.</w:t>
            </w:r>
            <w:r w:rsidR="000E169B" w:rsidRPr="007E58F8">
              <w:rPr>
                <w:rFonts w:ascii="Times New Roman" w:eastAsia="Times New Roman" w:hAnsi="Times New Roman" w:cs="Times New Roman"/>
                <w:color w:val="000000" w:themeColor="text1"/>
                <w:sz w:val="20"/>
                <w:szCs w:val="20"/>
                <w:lang w:eastAsia="ro-RO"/>
              </w:rPr>
              <w:t xml:space="preserve">690 din 13.11.2009, precum şi, în scopul armonizării politicilor naţionale pentru întreprinderile mici şi mijlocii la principiile </w:t>
            </w:r>
            <w:r w:rsidR="004851A4" w:rsidRPr="007E58F8">
              <w:rPr>
                <w:rFonts w:ascii="Times New Roman" w:eastAsia="Times New Roman" w:hAnsi="Times New Roman" w:cs="Times New Roman"/>
                <w:color w:val="000000" w:themeColor="text1"/>
                <w:sz w:val="20"/>
                <w:szCs w:val="20"/>
                <w:lang w:eastAsia="ro-RO"/>
              </w:rPr>
              <w:t>”</w:t>
            </w:r>
            <w:r w:rsidR="000E169B" w:rsidRPr="007E58F8">
              <w:rPr>
                <w:rFonts w:ascii="Times New Roman" w:eastAsia="Times New Roman" w:hAnsi="Times New Roman" w:cs="Times New Roman"/>
                <w:color w:val="000000" w:themeColor="text1"/>
                <w:sz w:val="20"/>
                <w:szCs w:val="20"/>
                <w:lang w:eastAsia="ro-RO"/>
              </w:rPr>
              <w:t>Small Business Act pentru Europa</w:t>
            </w:r>
            <w:r w:rsidR="004851A4" w:rsidRPr="007E58F8">
              <w:rPr>
                <w:rFonts w:ascii="Times New Roman" w:eastAsia="Times New Roman" w:hAnsi="Times New Roman" w:cs="Times New Roman"/>
                <w:color w:val="000000" w:themeColor="text1"/>
                <w:sz w:val="20"/>
                <w:szCs w:val="20"/>
                <w:lang w:eastAsia="ro-RO"/>
              </w:rPr>
              <w:t>”</w:t>
            </w:r>
            <w:r w:rsidR="000E169B" w:rsidRPr="007E58F8">
              <w:rPr>
                <w:rFonts w:ascii="Times New Roman" w:eastAsia="Times New Roman" w:hAnsi="Times New Roman" w:cs="Times New Roman"/>
                <w:color w:val="000000" w:themeColor="text1"/>
                <w:sz w:val="20"/>
                <w:szCs w:val="20"/>
                <w:lang w:eastAsia="ro-RO"/>
              </w:rPr>
              <w:t xml:space="preserve"> şi întru promovarea dezvoltării antreprenoriatului feminin în Republica Moldova, direcţie prioritară a Strategiei de dezvoltare a sectorului întreprinderilor mici şi mijlocii pentru anii 2012-2020</w:t>
            </w:r>
            <w:r w:rsidR="00745AF8" w:rsidRPr="007E58F8">
              <w:rPr>
                <w:rFonts w:ascii="Times New Roman" w:eastAsia="Times New Roman" w:hAnsi="Times New Roman" w:cs="Times New Roman"/>
                <w:color w:val="000000" w:themeColor="text1"/>
                <w:sz w:val="20"/>
                <w:szCs w:val="20"/>
                <w:lang w:eastAsia="ro-RO"/>
              </w:rPr>
              <w:t>,</w:t>
            </w:r>
            <w:r w:rsidR="000E169B" w:rsidRPr="007E58F8">
              <w:rPr>
                <w:rFonts w:ascii="Times New Roman" w:eastAsia="Times New Roman" w:hAnsi="Times New Roman" w:cs="Times New Roman"/>
                <w:color w:val="000000" w:themeColor="text1"/>
                <w:sz w:val="20"/>
                <w:szCs w:val="20"/>
                <w:lang w:eastAsia="ro-RO"/>
              </w:rPr>
              <w:t xml:space="preserve"> </w:t>
            </w:r>
            <w:r w:rsidR="00652B14" w:rsidRPr="007E58F8">
              <w:rPr>
                <w:rFonts w:ascii="Times New Roman" w:eastAsia="Times New Roman" w:hAnsi="Times New Roman" w:cs="Times New Roman"/>
                <w:color w:val="000000" w:themeColor="text1"/>
                <w:sz w:val="20"/>
                <w:szCs w:val="20"/>
                <w:lang w:eastAsia="ro-RO"/>
              </w:rPr>
              <w:t>a fost emis Ordinul Ministrului Economiei nr</w:t>
            </w:r>
            <w:r w:rsidR="000E169B" w:rsidRPr="007E58F8">
              <w:rPr>
                <w:rFonts w:ascii="Times New Roman" w:eastAsia="Times New Roman" w:hAnsi="Times New Roman" w:cs="Times New Roman"/>
                <w:color w:val="000000" w:themeColor="text1"/>
                <w:sz w:val="20"/>
                <w:szCs w:val="20"/>
                <w:lang w:eastAsia="ro-RO"/>
              </w:rPr>
              <w:t>.89</w:t>
            </w:r>
            <w:r w:rsidR="00652B14" w:rsidRPr="007E58F8">
              <w:rPr>
                <w:rFonts w:ascii="Times New Roman" w:eastAsia="Times New Roman" w:hAnsi="Times New Roman" w:cs="Times New Roman"/>
                <w:color w:val="000000" w:themeColor="text1"/>
                <w:sz w:val="20"/>
                <w:szCs w:val="20"/>
                <w:lang w:eastAsia="ro-RO"/>
              </w:rPr>
              <w:t xml:space="preserve"> din</w:t>
            </w:r>
            <w:r w:rsidR="000E169B" w:rsidRPr="007E58F8">
              <w:rPr>
                <w:rFonts w:ascii="Times New Roman" w:eastAsia="Times New Roman" w:hAnsi="Times New Roman" w:cs="Times New Roman"/>
                <w:color w:val="000000" w:themeColor="text1"/>
                <w:sz w:val="20"/>
                <w:szCs w:val="20"/>
                <w:lang w:eastAsia="ro-RO"/>
              </w:rPr>
              <w:t xml:space="preserve"> 04.05.2015</w:t>
            </w:r>
            <w:r w:rsidR="00652B14" w:rsidRPr="007E58F8">
              <w:rPr>
                <w:rFonts w:ascii="Times New Roman" w:eastAsia="Times New Roman" w:hAnsi="Times New Roman" w:cs="Times New Roman"/>
                <w:color w:val="000000" w:themeColor="text1"/>
                <w:sz w:val="20"/>
                <w:szCs w:val="20"/>
                <w:lang w:eastAsia="ro-RO"/>
              </w:rPr>
              <w:t xml:space="preserve"> ”</w:t>
            </w:r>
            <w:r w:rsidR="000E169B" w:rsidRPr="007E58F8">
              <w:rPr>
                <w:rFonts w:ascii="Times New Roman" w:eastAsia="Times New Roman" w:hAnsi="Times New Roman" w:cs="Times New Roman"/>
                <w:color w:val="000000" w:themeColor="text1"/>
                <w:sz w:val="20"/>
                <w:szCs w:val="20"/>
                <w:lang w:eastAsia="ro-RO"/>
              </w:rPr>
              <w:t>Privind instituirea Consiliului de coordonare a dezvoltării antreprenoriatului feminin în Republica Moldova</w:t>
            </w:r>
            <w:r w:rsidR="00652B14" w:rsidRPr="007E58F8">
              <w:rPr>
                <w:rFonts w:ascii="Times New Roman" w:eastAsia="Times New Roman" w:hAnsi="Times New Roman" w:cs="Times New Roman"/>
                <w:color w:val="000000" w:themeColor="text1"/>
                <w:sz w:val="20"/>
                <w:szCs w:val="20"/>
                <w:lang w:eastAsia="ro-RO"/>
              </w:rPr>
              <w:t xml:space="preserve">”. Grupul de lucru vizat, </w:t>
            </w:r>
            <w:r w:rsidR="005405AF" w:rsidRPr="007E58F8">
              <w:rPr>
                <w:rFonts w:ascii="Times New Roman" w:eastAsia="Times New Roman" w:hAnsi="Times New Roman" w:cs="Times New Roman"/>
                <w:color w:val="000000" w:themeColor="text1"/>
                <w:sz w:val="20"/>
                <w:szCs w:val="20"/>
                <w:lang w:eastAsia="ro-RO"/>
              </w:rPr>
              <w:t xml:space="preserve">pe parcursul anului 2015 s-a întrunit în 3 ședințe și </w:t>
            </w:r>
            <w:r w:rsidR="00652B14" w:rsidRPr="007E58F8">
              <w:rPr>
                <w:rFonts w:ascii="Times New Roman" w:eastAsia="Times New Roman" w:hAnsi="Times New Roman" w:cs="Times New Roman"/>
                <w:color w:val="000000" w:themeColor="text1"/>
                <w:sz w:val="20"/>
                <w:szCs w:val="20"/>
                <w:lang w:eastAsia="ro-RO"/>
              </w:rPr>
              <w:t xml:space="preserve">a </w:t>
            </w:r>
            <w:r w:rsidR="000E6A9B" w:rsidRPr="007E58F8">
              <w:rPr>
                <w:rFonts w:ascii="Times New Roman" w:eastAsia="Times New Roman" w:hAnsi="Times New Roman" w:cs="Times New Roman"/>
                <w:color w:val="000000" w:themeColor="text1"/>
                <w:sz w:val="20"/>
                <w:szCs w:val="20"/>
                <w:lang w:eastAsia="ro-RO"/>
              </w:rPr>
              <w:t xml:space="preserve">contribuit la </w:t>
            </w:r>
            <w:r w:rsidR="00652B14" w:rsidRPr="007E58F8">
              <w:rPr>
                <w:rFonts w:ascii="Times New Roman" w:eastAsia="Times New Roman" w:hAnsi="Times New Roman" w:cs="Times New Roman"/>
                <w:color w:val="000000" w:themeColor="text1"/>
                <w:sz w:val="20"/>
                <w:szCs w:val="20"/>
                <w:lang w:eastAsia="ro-RO"/>
              </w:rPr>
              <w:t>elabora</w:t>
            </w:r>
            <w:r w:rsidR="000E6A9B" w:rsidRPr="007E58F8">
              <w:rPr>
                <w:rFonts w:ascii="Times New Roman" w:eastAsia="Times New Roman" w:hAnsi="Times New Roman" w:cs="Times New Roman"/>
                <w:color w:val="000000" w:themeColor="text1"/>
                <w:sz w:val="20"/>
                <w:szCs w:val="20"/>
                <w:lang w:eastAsia="ro-RO"/>
              </w:rPr>
              <w:t>rea</w:t>
            </w:r>
            <w:r w:rsidR="00652B14" w:rsidRPr="007E58F8">
              <w:rPr>
                <w:rFonts w:ascii="Times New Roman" w:eastAsia="Times New Roman" w:hAnsi="Times New Roman" w:cs="Times New Roman"/>
                <w:color w:val="000000" w:themeColor="text1"/>
                <w:sz w:val="20"/>
                <w:szCs w:val="20"/>
                <w:lang w:eastAsia="ro-RO"/>
              </w:rPr>
              <w:t xml:space="preserve"> </w:t>
            </w:r>
            <w:r w:rsidR="000E6A9B" w:rsidRPr="007E58F8">
              <w:rPr>
                <w:rFonts w:ascii="Times New Roman" w:eastAsia="Times New Roman" w:hAnsi="Times New Roman" w:cs="Times New Roman"/>
                <w:color w:val="000000" w:themeColor="text1"/>
                <w:sz w:val="20"/>
                <w:szCs w:val="20"/>
                <w:lang w:eastAsia="ro-RO"/>
              </w:rPr>
              <w:t>compartimentului ”</w:t>
            </w:r>
            <w:r w:rsidR="00C328FB" w:rsidRPr="007E58F8">
              <w:rPr>
                <w:rFonts w:ascii="Times New Roman" w:eastAsia="Times New Roman" w:hAnsi="Times New Roman" w:cs="Times New Roman"/>
                <w:color w:val="000000" w:themeColor="text1"/>
                <w:sz w:val="20"/>
                <w:szCs w:val="20"/>
                <w:lang w:eastAsia="ro-RO"/>
              </w:rPr>
              <w:t xml:space="preserve">prioritatea strategică 7-a </w:t>
            </w:r>
            <w:r w:rsidR="000E6A9B" w:rsidRPr="007E58F8">
              <w:rPr>
                <w:rFonts w:ascii="Times New Roman" w:eastAsia="Times New Roman" w:hAnsi="Times New Roman" w:cs="Times New Roman"/>
                <w:color w:val="000000" w:themeColor="text1"/>
                <w:sz w:val="20"/>
                <w:szCs w:val="20"/>
                <w:lang w:eastAsia="ro-RO"/>
              </w:rPr>
              <w:t>– Dezvoltarea antreprenoriatului feminin în</w:t>
            </w:r>
            <w:r w:rsidR="00C328FB" w:rsidRPr="007E58F8">
              <w:rPr>
                <w:rFonts w:ascii="Times New Roman" w:eastAsia="Times New Roman" w:hAnsi="Times New Roman" w:cs="Times New Roman"/>
                <w:color w:val="000000" w:themeColor="text1"/>
                <w:sz w:val="20"/>
                <w:szCs w:val="20"/>
                <w:lang w:eastAsia="ro-RO"/>
              </w:rPr>
              <w:t xml:space="preserve"> </w:t>
            </w:r>
            <w:r w:rsidR="00D16A4C" w:rsidRPr="007E58F8">
              <w:rPr>
                <w:rFonts w:ascii="Times New Roman" w:eastAsia="Times New Roman" w:hAnsi="Times New Roman" w:cs="Times New Roman"/>
                <w:color w:val="000000" w:themeColor="text1"/>
                <w:sz w:val="20"/>
                <w:szCs w:val="20"/>
                <w:lang w:eastAsia="ro-RO"/>
              </w:rPr>
              <w:t>Republica Moldova</w:t>
            </w:r>
            <w:r w:rsidR="000E6A9B" w:rsidRPr="007E58F8">
              <w:rPr>
                <w:rFonts w:ascii="Times New Roman" w:eastAsia="Times New Roman" w:hAnsi="Times New Roman" w:cs="Times New Roman"/>
                <w:color w:val="000000" w:themeColor="text1"/>
                <w:sz w:val="20"/>
                <w:szCs w:val="20"/>
                <w:lang w:eastAsia="ro-RO"/>
              </w:rPr>
              <w:t xml:space="preserve">” </w:t>
            </w:r>
            <w:r w:rsidR="00D16A4C" w:rsidRPr="007E58F8">
              <w:rPr>
                <w:rFonts w:ascii="Times New Roman" w:eastAsia="Times New Roman" w:hAnsi="Times New Roman" w:cs="Times New Roman"/>
                <w:color w:val="000000" w:themeColor="text1"/>
                <w:sz w:val="20"/>
                <w:szCs w:val="20"/>
                <w:lang w:eastAsia="ro-RO"/>
              </w:rPr>
              <w:t>a</w:t>
            </w:r>
            <w:r w:rsidR="000E6A9B" w:rsidRPr="007E58F8">
              <w:rPr>
                <w:rFonts w:ascii="Times New Roman" w:eastAsia="Times New Roman" w:hAnsi="Times New Roman" w:cs="Times New Roman"/>
                <w:color w:val="000000" w:themeColor="text1"/>
                <w:sz w:val="20"/>
                <w:szCs w:val="20"/>
                <w:lang w:eastAsia="ro-RO"/>
              </w:rPr>
              <w:t xml:space="preserve"> </w:t>
            </w:r>
            <w:r w:rsidR="00D16A4C" w:rsidRPr="007E58F8">
              <w:rPr>
                <w:rFonts w:ascii="Times New Roman" w:eastAsia="Times New Roman" w:hAnsi="Times New Roman" w:cs="Times New Roman"/>
                <w:color w:val="000000" w:themeColor="text1"/>
                <w:sz w:val="20"/>
                <w:szCs w:val="20"/>
                <w:lang w:eastAsia="ro-RO"/>
              </w:rPr>
              <w:t>Planului de acţiuni privind implementarea</w:t>
            </w:r>
            <w:r w:rsidR="000E6A9B" w:rsidRPr="007E58F8">
              <w:rPr>
                <w:rFonts w:ascii="Times New Roman" w:eastAsia="Times New Roman" w:hAnsi="Times New Roman" w:cs="Times New Roman"/>
                <w:color w:val="000000" w:themeColor="text1"/>
                <w:sz w:val="20"/>
                <w:szCs w:val="20"/>
                <w:lang w:eastAsia="ro-RO"/>
              </w:rPr>
              <w:t xml:space="preserve">  Strategiei</w:t>
            </w:r>
            <w:r w:rsidR="000E6A9B" w:rsidRPr="007E58F8">
              <w:rPr>
                <w:rFonts w:ascii="Times New Roman" w:hAnsi="Times New Roman" w:cs="Times New Roman"/>
                <w:color w:val="000000" w:themeColor="text1"/>
              </w:rPr>
              <w:t xml:space="preserve"> </w:t>
            </w:r>
            <w:r w:rsidR="000E6A9B" w:rsidRPr="007E58F8">
              <w:rPr>
                <w:rFonts w:ascii="Times New Roman" w:eastAsia="Times New Roman" w:hAnsi="Times New Roman" w:cs="Times New Roman"/>
                <w:color w:val="000000" w:themeColor="text1"/>
                <w:sz w:val="20"/>
                <w:szCs w:val="20"/>
                <w:lang w:eastAsia="ro-RO"/>
              </w:rPr>
              <w:t xml:space="preserve">de dezvoltare a sectorului întreprinderilor mici şi mijlocii </w:t>
            </w:r>
            <w:r w:rsidR="00D16A4C" w:rsidRPr="007E58F8">
              <w:rPr>
                <w:rFonts w:ascii="Times New Roman" w:eastAsia="Times New Roman" w:hAnsi="Times New Roman" w:cs="Times New Roman"/>
                <w:color w:val="000000" w:themeColor="text1"/>
                <w:sz w:val="20"/>
                <w:szCs w:val="20"/>
                <w:lang w:eastAsia="ro-RO"/>
              </w:rPr>
              <w:t>pentru anii 2015-2017.</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Reţelei de mentorat pentru antreprenoriatul feminin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 parțial:</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În anul 2016, Organizaţia pentru Dezvoltarea Sectorului Întreprinderilor Mici şi Mijlocii a inițiat procesul de creare a bazei de date Mentorilor. În context, la acest capitol a fost:</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elaborat formularul pentru antreprenoarele ce doresc să devină mentori;</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creată baza de date a mentorilor;</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elaborat regulamentul cu privire la activitatea voluntarilor în cadrul PNFM;</w:t>
            </w:r>
          </w:p>
          <w:p w:rsidR="00F306C9" w:rsidRPr="007E58F8" w:rsidRDefault="00F306C9" w:rsidP="007E58F8">
            <w:pPr>
              <w:pStyle w:val="ListParagraph"/>
              <w:numPr>
                <w:ilvl w:val="0"/>
                <w:numId w:val="12"/>
              </w:numPr>
              <w:ind w:left="0" w:hanging="158"/>
              <w:jc w:val="both"/>
              <w:rPr>
                <w:color w:val="000000" w:themeColor="text1"/>
                <w:sz w:val="20"/>
                <w:szCs w:val="20"/>
                <w:lang w:val="ro-RO" w:eastAsia="ro-RO"/>
              </w:rPr>
            </w:pPr>
            <w:r w:rsidRPr="007E58F8">
              <w:rPr>
                <w:color w:val="000000" w:themeColor="text1"/>
                <w:sz w:val="20"/>
                <w:szCs w:val="20"/>
                <w:lang w:val="ro-RO" w:eastAsia="ro-RO"/>
              </w:rPr>
              <w:t>elaborat setul de acte pentru înregistrarea voluntarilor în cadrul PNFM.</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31 decembrie, au fost depuse 17 aplicații ale mentorilor.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în perioada de raportare Camera de Comerţ şi Industrie (CCI) a semnat un acord de colaborare cu Asociația Femeilor de Afaceri din Moldova (AFAM), care are ca obiectiv oferirea suportului financiar și non-financiar prin acordarea granturilor pentru investiții și servicii relevante pentru dezvoltarea afacerilor gestionate de femei.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Memorandumul între CCI și AFAM stipulează stabilirea unei colaborări în vederea dezvoltării abilităților și culturii antreprenoriale, facilitării accesului la informații și la programele de finanțare, </w:t>
            </w:r>
            <w:r w:rsidRPr="007E58F8">
              <w:rPr>
                <w:rFonts w:ascii="Times New Roman" w:eastAsia="Times New Roman" w:hAnsi="Times New Roman" w:cs="Times New Roman"/>
                <w:color w:val="000000" w:themeColor="text1"/>
                <w:sz w:val="20"/>
                <w:szCs w:val="20"/>
                <w:lang w:eastAsia="ro-RO"/>
              </w:rPr>
              <w:lastRenderedPageBreak/>
              <w:t>promovarea intereselor subiecților mediului de afaceri pe piaţa internă a şi pe pi</w:t>
            </w:r>
            <w:r w:rsidR="000E169B" w:rsidRPr="007E58F8">
              <w:rPr>
                <w:rFonts w:ascii="Times New Roman" w:eastAsia="Times New Roman" w:hAnsi="Times New Roman" w:cs="Times New Roman"/>
                <w:color w:val="000000" w:themeColor="text1"/>
                <w:sz w:val="20"/>
                <w:szCs w:val="20"/>
                <w:lang w:eastAsia="ro-RO"/>
              </w:rPr>
              <w:t>e</w:t>
            </w:r>
            <w:r w:rsidRPr="007E58F8">
              <w:rPr>
                <w:rFonts w:ascii="Times New Roman" w:eastAsia="Times New Roman" w:hAnsi="Times New Roman" w:cs="Times New Roman"/>
                <w:color w:val="000000" w:themeColor="text1"/>
                <w:sz w:val="20"/>
                <w:szCs w:val="20"/>
                <w:lang w:eastAsia="ro-RO"/>
              </w:rPr>
              <w:t>ţele externe, organizarea şi participarea la diferite activităţi comune de promovare a intereselor IMM și a antreprenoriatului feminin, promovarea dialogului public-privat, etc.</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7.2.3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Reţelei femeilor ambasadoare în antreprenoriatul feminin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F306C9" w:rsidRPr="007E58F8" w:rsidRDefault="00F306C9"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Pe parcursul anului 2016, Organizaţia pentru Dezvoltarea Sectorului Întreprinderilor Mici şi Mijlocii</w:t>
            </w:r>
            <w:r w:rsidRPr="007E58F8">
              <w:rPr>
                <w:rFonts w:ascii="Times New Roman" w:hAnsi="Times New Roman" w:cs="Times New Roman"/>
                <w:color w:val="000000" w:themeColor="text1"/>
                <w:sz w:val="20"/>
                <w:szCs w:val="20"/>
              </w:rPr>
              <w:t xml:space="preserve"> a desfășurat procesul de identificare a femeilor antreprenoare de succes din Republica Moldova, </w:t>
            </w:r>
            <w:r w:rsidRPr="007E58F8">
              <w:rPr>
                <w:rFonts w:ascii="Times New Roman" w:eastAsia="Times New Roman" w:hAnsi="Times New Roman" w:cs="Times New Roman"/>
                <w:color w:val="000000" w:themeColor="text1"/>
                <w:sz w:val="20"/>
                <w:szCs w:val="20"/>
                <w:lang w:eastAsia="ro-RO"/>
              </w:rPr>
              <w:t>care</w:t>
            </w:r>
            <w:r w:rsidRPr="007E58F8">
              <w:rPr>
                <w:rFonts w:ascii="Times New Roman" w:hAnsi="Times New Roman" w:cs="Times New Roman"/>
                <w:color w:val="000000" w:themeColor="text1"/>
                <w:sz w:val="20"/>
                <w:szCs w:val="20"/>
              </w:rPr>
              <w:t xml:space="preserve"> ar fi potenţiale membre ai Reţelei Femeilor Ambasadoare.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Conceptului de creare a Rețelei Femeilor Ambasadoare în antreprenorialul feminin în cadrul PNFM este în proces de elaborare.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Promovarea istoriilor de succes ale femeilor antreprenoare din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anual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B8187B" w:rsidRPr="007E58F8" w:rsidRDefault="00B8187B"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La data de 25.11.2017, în cadrul Forumului Național al Femeilor din RM, au fost promovate 50 de antreprenoare – prin intermediul expoziției organizate și participării în calitate de </w:t>
            </w:r>
            <w:r w:rsidRPr="007E58F8">
              <w:rPr>
                <w:rFonts w:ascii="Times New Roman" w:hAnsi="Times New Roman" w:cs="Times New Roman"/>
                <w:color w:val="000000" w:themeColor="text1"/>
                <w:lang w:val="en-US"/>
              </w:rPr>
              <w:t xml:space="preserve"> </w:t>
            </w:r>
            <w:r w:rsidRPr="007E58F8">
              <w:rPr>
                <w:rFonts w:ascii="Times New Roman" w:hAnsi="Times New Roman" w:cs="Times New Roman"/>
                <w:color w:val="000000" w:themeColor="text1"/>
                <w:sz w:val="20"/>
                <w:szCs w:val="20"/>
              </w:rPr>
              <w:t xml:space="preserve">speaker la eveniment.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7.3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 xml:space="preserve">Obiectiv 3. </w:t>
            </w:r>
            <w:r w:rsidRPr="007E58F8">
              <w:rPr>
                <w:rFonts w:ascii="Times New Roman" w:eastAsia="Times New Roman" w:hAnsi="Times New Roman" w:cs="Times New Roman"/>
                <w:b/>
                <w:bCs/>
                <w:i/>
                <w:iCs/>
                <w:color w:val="000000" w:themeColor="text1"/>
                <w:sz w:val="20"/>
                <w:szCs w:val="20"/>
                <w:lang w:eastAsia="ro-RO"/>
              </w:rPr>
              <w:t>Facilitarea accesului femeilor antreprenoare</w:t>
            </w:r>
            <w:r w:rsidRPr="007E58F8">
              <w:rPr>
                <w:rFonts w:ascii="Times New Roman" w:eastAsia="Times New Roman" w:hAnsi="Times New Roman" w:cs="Times New Roman"/>
                <w:b/>
                <w:bCs/>
                <w:color w:val="000000" w:themeColor="text1"/>
                <w:sz w:val="20"/>
                <w:szCs w:val="20"/>
                <w:lang w:eastAsia="ro-RO"/>
              </w:rPr>
              <w:t xml:space="preserve"> </w:t>
            </w:r>
            <w:r w:rsidRPr="007E58F8">
              <w:rPr>
                <w:rFonts w:ascii="Times New Roman" w:eastAsia="Times New Roman" w:hAnsi="Times New Roman" w:cs="Times New Roman"/>
                <w:b/>
                <w:bCs/>
                <w:i/>
                <w:iCs/>
                <w:color w:val="000000" w:themeColor="text1"/>
                <w:sz w:val="20"/>
                <w:szCs w:val="20"/>
                <w:lang w:eastAsia="ro-RO"/>
              </w:rPr>
              <w:t>la resurse financiare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Atragerea asistenţei tehnice şi financiare pentru elaborarea şi implementarea programelor de susţinere a antreprenoriatului feminin (instruire, consultanţă, consiliere legală, mentorat şi coaching, inclusiv finanţare)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B8187B" w:rsidRPr="007E58F8" w:rsidRDefault="00B8187B" w:rsidP="007E58F8">
            <w:pPr>
              <w:spacing w:after="0" w:line="240" w:lineRule="auto"/>
              <w:jc w:val="both"/>
              <w:rPr>
                <w:rFonts w:ascii="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lang w:eastAsia="ro-RO"/>
              </w:rPr>
              <w:t xml:space="preserve"> </w:t>
            </w:r>
            <w:r w:rsidRPr="007E58F8">
              <w:rPr>
                <w:rFonts w:ascii="Times New Roman" w:hAnsi="Times New Roman" w:cs="Times New Roman"/>
                <w:color w:val="000000" w:themeColor="text1"/>
                <w:sz w:val="20"/>
                <w:szCs w:val="20"/>
              </w:rPr>
              <w:t>În trimestrul IV</w:t>
            </w:r>
            <w:r w:rsidR="0051235B" w:rsidRPr="007E58F8">
              <w:rPr>
                <w:rFonts w:ascii="Times New Roman" w:hAnsi="Times New Roman" w:cs="Times New Roman"/>
                <w:color w:val="000000" w:themeColor="text1"/>
                <w:sz w:val="20"/>
                <w:szCs w:val="20"/>
              </w:rPr>
              <w:t xml:space="preserve"> al anului </w:t>
            </w:r>
            <w:r w:rsidRPr="007E58F8">
              <w:rPr>
                <w:rFonts w:ascii="Times New Roman" w:hAnsi="Times New Roman" w:cs="Times New Roman"/>
                <w:color w:val="000000" w:themeColor="text1"/>
                <w:sz w:val="20"/>
                <w:szCs w:val="20"/>
              </w:rPr>
              <w:t>2017, a fost organizat primul apel pentru Concursul de granturi Programul-pilot ”Femei în Afaceri” (valoarea maximă 165 mii lei pentru investiții și servicii de dezvoltare a afacerii), destinat întreprinderilor înregistrate și gestionate de femei mai puțin de 2 ani pe piață. În cadrul primului apel au fost înregistrate 203 aplicații de finanțare unice pentru implementarea proiectelor investiționale în toate ramurile economiei naționale (producere, prestarea serviciilor, agroturism, IT, agricu</w:t>
            </w:r>
            <w:r w:rsidR="002D5366" w:rsidRPr="007E58F8">
              <w:rPr>
                <w:rFonts w:ascii="Times New Roman" w:hAnsi="Times New Roman" w:cs="Times New Roman"/>
                <w:color w:val="000000" w:themeColor="text1"/>
                <w:sz w:val="20"/>
                <w:szCs w:val="20"/>
              </w:rPr>
              <w:t>ltură și zootehnie). Din 203,</w:t>
            </w:r>
            <w:r w:rsidRPr="007E58F8">
              <w:rPr>
                <w:rFonts w:ascii="Times New Roman" w:hAnsi="Times New Roman" w:cs="Times New Roman"/>
                <w:color w:val="000000" w:themeColor="text1"/>
                <w:sz w:val="20"/>
                <w:szCs w:val="20"/>
              </w:rPr>
              <w:t xml:space="preserve"> 17 aplicații nu au întrunit criteriile de eligibilitate la Program, alte 186 aplicații au fost evaluate tehnic și financiar și vor fi prezentate spre examinare Comitetului de supraveghere al Programului (trim. I</w:t>
            </w:r>
            <w:r w:rsidR="002D5366" w:rsidRPr="007E58F8">
              <w:rPr>
                <w:rFonts w:ascii="Times New Roman" w:hAnsi="Times New Roman" w:cs="Times New Roman"/>
                <w:color w:val="000000" w:themeColor="text1"/>
                <w:sz w:val="20"/>
                <w:szCs w:val="20"/>
              </w:rPr>
              <w:t xml:space="preserve"> al anului</w:t>
            </w:r>
            <w:r w:rsidRPr="007E58F8">
              <w:rPr>
                <w:rFonts w:ascii="Times New Roman" w:hAnsi="Times New Roman" w:cs="Times New Roman"/>
                <w:color w:val="000000" w:themeColor="text1"/>
                <w:sz w:val="20"/>
                <w:szCs w:val="20"/>
              </w:rPr>
              <w:t xml:space="preserve"> 2018).</w:t>
            </w:r>
          </w:p>
          <w:p w:rsidR="00F306C9" w:rsidRPr="007E58F8" w:rsidRDefault="00B8187B" w:rsidP="007E58F8">
            <w:pPr>
              <w:spacing w:after="0" w:line="240" w:lineRule="auto"/>
              <w:jc w:val="both"/>
              <w:rPr>
                <w:rFonts w:ascii="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În 2017 a fost lansat proiectul „Business Academy for Women”, finanțat de Uniunea Europeană prin intermediul Directoratului General pentru Dezvoltare și Cooperare – EuropeAid. Proiectul este implementat de către ODIMM, în parteneriat cu Centrul Internațional de Promovare a Femeilor în Business (ICAWB) și are ca obiectiv promovarea abilitării economice și sociale a femeilor din zonele rurale, reducând inegalitatea de gen și sporirea accesului acestora la resurse financiare, servicii, tehnologii inovaționale și oportunități de dezvoltare. Proiectul va asigura acces la instruire și mentorat, precum și acces la finanțare în valoare de 6000 EUR</w:t>
            </w:r>
            <w:r w:rsidR="002D5366" w:rsidRPr="007E58F8">
              <w:rPr>
                <w:rFonts w:ascii="Times New Roman" w:hAnsi="Times New Roman" w:cs="Times New Roman"/>
                <w:color w:val="000000" w:themeColor="text1"/>
                <w:sz w:val="20"/>
                <w:szCs w:val="20"/>
              </w:rPr>
              <w:t>O</w:t>
            </w:r>
            <w:r w:rsidRPr="007E58F8">
              <w:rPr>
                <w:rFonts w:ascii="Times New Roman" w:hAnsi="Times New Roman" w:cs="Times New Roman"/>
                <w:color w:val="000000" w:themeColor="text1"/>
                <w:sz w:val="20"/>
                <w:szCs w:val="20"/>
              </w:rPr>
              <w:t xml:space="preserve"> pentru 10 întreprinderi fondate/administrate de femei.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Crearea unor produse financiare de garantare a creditelor pentru companiile gestionate de către femei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2015-2016</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rPr>
              <w:t xml:space="preserve">În anul 2016, </w:t>
            </w: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w:t>
            </w:r>
            <w:r w:rsidRPr="007E58F8">
              <w:rPr>
                <w:rFonts w:ascii="Times New Roman" w:eastAsia="Times New Roman" w:hAnsi="Times New Roman" w:cs="Times New Roman"/>
                <w:color w:val="000000" w:themeColor="text1"/>
                <w:sz w:val="20"/>
                <w:szCs w:val="20"/>
              </w:rPr>
              <w:t xml:space="preserve"> a venit cu noi modificări </w:t>
            </w:r>
            <w:r w:rsidRPr="007E58F8">
              <w:rPr>
                <w:rFonts w:ascii="Times New Roman" w:eastAsia="Times New Roman" w:hAnsi="Times New Roman" w:cs="Times New Roman"/>
                <w:color w:val="000000" w:themeColor="text1"/>
                <w:sz w:val="20"/>
                <w:szCs w:val="20"/>
                <w:lang w:eastAsia="ro-RO"/>
              </w:rPr>
              <w:t>și</w:t>
            </w:r>
            <w:r w:rsidRPr="007E58F8">
              <w:rPr>
                <w:rFonts w:ascii="Times New Roman" w:eastAsia="Times New Roman" w:hAnsi="Times New Roman" w:cs="Times New Roman"/>
                <w:color w:val="000000" w:themeColor="text1"/>
                <w:sz w:val="20"/>
                <w:szCs w:val="20"/>
              </w:rPr>
              <w:t xml:space="preserve"> completări în activitatea Fondului de Garantare a Creditelor. Una din completările efectuate a fost crearea unui produs dedicat femeilor antreprenoare, care prevede acordarea unei garanții financiare în valoare de pînă la 700 mii lei, cu rata de acoperire de pînă la 50% din valoarea creditului și perioada de garantare de pînă la 5 ani.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7.3.3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Promovarea şi încurajarea femeilor din Moldova să-şi dezvolte/iniţieze propria afacere, prin informarea şi orientarea acestora la aplicarea la programele de finanţare europene „COSME” şi „Orizont-2020”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2015-2017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Organizaţia pentru Dezvoltarea Sectorului Întreprinderilor </w:t>
            </w:r>
            <w:r w:rsidRPr="007E58F8">
              <w:rPr>
                <w:rFonts w:ascii="Times New Roman" w:eastAsia="Times New Roman" w:hAnsi="Times New Roman" w:cs="Times New Roman"/>
                <w:color w:val="000000" w:themeColor="text1"/>
                <w:sz w:val="20"/>
                <w:szCs w:val="20"/>
                <w:lang w:eastAsia="ro-RO"/>
              </w:rPr>
              <w:lastRenderedPageBreak/>
              <w:t>Mici şi Mijlocii,</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F82BC9" w:rsidRPr="007E58F8" w:rsidRDefault="00F82BC9" w:rsidP="007E58F8">
            <w:pPr>
              <w:shd w:val="clear" w:color="auto" w:fill="FFFFFF"/>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In luna decembrie 2017, AITT în parteneriat cu Camera de Comert și Industrie Moldo-Italiana au dezvoltat un concept de proiect cu scopul încurajării femeilor ce se ocupa cu inovarea, cercetarea și ingineria. Astfel, una din activitățile proiectului va fi promovarea oportunităților de business create </w:t>
            </w:r>
            <w:r w:rsidRPr="007E58F8">
              <w:rPr>
                <w:rFonts w:ascii="Times New Roman" w:hAnsi="Times New Roman" w:cs="Times New Roman"/>
                <w:color w:val="000000" w:themeColor="text1"/>
                <w:sz w:val="20"/>
                <w:szCs w:val="20"/>
                <w:lang w:val="en-US"/>
              </w:rPr>
              <w:lastRenderedPageBreak/>
              <w:t>pentru femei și sur</w:t>
            </w:r>
            <w:r w:rsidR="002D5366" w:rsidRPr="007E58F8">
              <w:rPr>
                <w:rFonts w:ascii="Times New Roman" w:hAnsi="Times New Roman" w:cs="Times New Roman"/>
                <w:color w:val="000000" w:themeColor="text1"/>
                <w:sz w:val="20"/>
                <w:szCs w:val="20"/>
                <w:lang w:val="en-US"/>
              </w:rPr>
              <w:t>sele de finanțare, inclusiv în „Ho</w:t>
            </w:r>
            <w:r w:rsidRPr="007E58F8">
              <w:rPr>
                <w:rFonts w:ascii="Times New Roman" w:hAnsi="Times New Roman" w:cs="Times New Roman"/>
                <w:color w:val="000000" w:themeColor="text1"/>
                <w:sz w:val="20"/>
                <w:szCs w:val="20"/>
                <w:lang w:val="en-US"/>
              </w:rPr>
              <w:t>rizont 2020</w:t>
            </w:r>
            <w:r w:rsidR="002D5366" w:rsidRPr="007E58F8">
              <w:rPr>
                <w:rFonts w:ascii="Times New Roman" w:hAnsi="Times New Roman" w:cs="Times New Roman"/>
                <w:color w:val="000000" w:themeColor="text1"/>
                <w:sz w:val="20"/>
                <w:szCs w:val="20"/>
                <w:lang w:val="en-US"/>
              </w:rPr>
              <w:t>„</w:t>
            </w:r>
            <w:r w:rsidRPr="007E58F8">
              <w:rPr>
                <w:rFonts w:ascii="Times New Roman" w:hAnsi="Times New Roman" w:cs="Times New Roman"/>
                <w:color w:val="000000" w:themeColor="text1"/>
                <w:sz w:val="20"/>
                <w:szCs w:val="20"/>
                <w:lang w:val="en-US"/>
              </w:rPr>
              <w:t>. </w:t>
            </w:r>
          </w:p>
          <w:p w:rsidR="00F82BC9" w:rsidRPr="007E58F8" w:rsidRDefault="00F82BC9" w:rsidP="007E58F8">
            <w:pPr>
              <w:shd w:val="clear" w:color="auto" w:fill="FFFFFF"/>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Propuner</w:t>
            </w:r>
            <w:r w:rsidR="002D5366" w:rsidRPr="007E58F8">
              <w:rPr>
                <w:rFonts w:ascii="Times New Roman" w:hAnsi="Times New Roman" w:cs="Times New Roman"/>
                <w:color w:val="000000" w:themeColor="text1"/>
                <w:sz w:val="20"/>
                <w:szCs w:val="20"/>
                <w:lang w:val="en-US"/>
              </w:rPr>
              <w:t>ea de proiect urmează</w:t>
            </w:r>
            <w:r w:rsidRPr="007E58F8">
              <w:rPr>
                <w:rFonts w:ascii="Times New Roman" w:hAnsi="Times New Roman" w:cs="Times New Roman"/>
                <w:color w:val="000000" w:themeColor="text1"/>
                <w:sz w:val="20"/>
                <w:szCs w:val="20"/>
                <w:lang w:val="en-US"/>
              </w:rPr>
              <w:t xml:space="preserve"> a fi depusa spre finanțare în trimestru I al anului 2018.</w:t>
            </w:r>
          </w:p>
          <w:p w:rsidR="00F306C9" w:rsidRPr="007E58F8" w:rsidRDefault="00B8187B" w:rsidP="007E58F8">
            <w:pPr>
              <w:spacing w:after="0" w:line="240" w:lineRule="auto"/>
              <w:jc w:val="both"/>
              <w:rPr>
                <w:rFonts w:ascii="Times New Roman" w:hAnsi="Times New Roman" w:cs="Times New Roman"/>
                <w:color w:val="000000" w:themeColor="text1"/>
                <w:sz w:val="20"/>
                <w:szCs w:val="20"/>
                <w:lang w:val="en-US" w:eastAsia="ro-RO"/>
              </w:rPr>
            </w:pPr>
            <w:r w:rsidRPr="007E58F8">
              <w:rPr>
                <w:rFonts w:ascii="Times New Roman" w:hAnsi="Times New Roman" w:cs="Times New Roman"/>
                <w:bCs/>
                <w:color w:val="000000" w:themeColor="text1"/>
                <w:sz w:val="20"/>
                <w:szCs w:val="20"/>
              </w:rPr>
              <w:t>Prin intermediul programelor gestionate de către ODIMM, în special cele dedicate dezvoltării competențelor antreprenoriale în rândul femeilor (P</w:t>
            </w:r>
            <w:r w:rsidRPr="007E58F8">
              <w:rPr>
                <w:rFonts w:ascii="Times New Roman" w:hAnsi="Times New Roman" w:cs="Times New Roman"/>
                <w:color w:val="000000" w:themeColor="text1"/>
                <w:sz w:val="20"/>
                <w:szCs w:val="20"/>
              </w:rPr>
              <w:t>roiectul „Business Academy for Women”,  Programului-pilot “Femei în Afaceri”</w:t>
            </w:r>
            <w:r w:rsidRPr="007E58F8">
              <w:rPr>
                <w:rFonts w:ascii="Times New Roman" w:hAnsi="Times New Roman" w:cs="Times New Roman"/>
                <w:bCs/>
                <w:color w:val="000000" w:themeColor="text1"/>
                <w:sz w:val="20"/>
                <w:szCs w:val="20"/>
              </w:rPr>
              <w:t xml:space="preserve">), colaboratorii ODIMM  </w:t>
            </w:r>
            <w:r w:rsidR="002D5366" w:rsidRPr="007E58F8">
              <w:rPr>
                <w:rFonts w:ascii="Times New Roman" w:hAnsi="Times New Roman" w:cs="Times New Roman"/>
                <w:color w:val="000000" w:themeColor="text1"/>
                <w:sz w:val="20"/>
                <w:szCs w:val="20"/>
              </w:rPr>
              <w:t>promovează şi încurajează femeile</w:t>
            </w:r>
            <w:r w:rsidRPr="007E58F8">
              <w:rPr>
                <w:rFonts w:ascii="Times New Roman" w:hAnsi="Times New Roman" w:cs="Times New Roman"/>
                <w:color w:val="000000" w:themeColor="text1"/>
                <w:sz w:val="20"/>
                <w:szCs w:val="20"/>
              </w:rPr>
              <w:t xml:space="preserve"> din RM să-şi dezvolte/iniţieze propria afacere, prin informarea şi orientarea acestora la aplicarea la programele de finanţare europene „COSME” şi „Horizon-2020”.</w:t>
            </w:r>
          </w:p>
        </w:tc>
      </w:tr>
      <w:tr w:rsidR="0006335F" w:rsidRPr="007E58F8" w:rsidTr="00033679">
        <w:tc>
          <w:tcPr>
            <w:tcW w:w="5000" w:type="pct"/>
            <w:gridSpan w:val="5"/>
            <w:tcBorders>
              <w:top w:val="single" w:sz="6" w:space="0" w:color="000000"/>
              <w:left w:val="single" w:sz="6" w:space="0" w:color="000000"/>
              <w:bottom w:val="single" w:sz="6" w:space="0" w:color="000000"/>
              <w:right w:val="single" w:sz="6" w:space="0" w:color="000000"/>
            </w:tcBorders>
            <w:shd w:val="clear" w:color="auto" w:fill="FFCCFF"/>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b/>
                <w:i/>
                <w:color w:val="000000" w:themeColor="text1"/>
                <w:sz w:val="20"/>
                <w:szCs w:val="20"/>
                <w:u w:val="single"/>
                <w:lang w:eastAsia="ru-RU"/>
              </w:rPr>
            </w:pPr>
            <w:r w:rsidRPr="007E58F8">
              <w:rPr>
                <w:rFonts w:ascii="Times New Roman" w:eastAsia="Times New Roman" w:hAnsi="Times New Roman" w:cs="Times New Roman"/>
                <w:b/>
                <w:i/>
                <w:color w:val="000000" w:themeColor="text1"/>
                <w:sz w:val="20"/>
                <w:szCs w:val="20"/>
                <w:u w:val="single"/>
                <w:lang w:eastAsia="ru-RU"/>
              </w:rPr>
              <w:lastRenderedPageBreak/>
              <w:t>Prioritatea a 8-a. DEZVOLTAREA ECONOMIEI VERZI PENTRU ÎNTREPRINDERILE MICI ŞI MIJLOCII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8.1.</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Adaptarea cadrului normativ-legal de reglementare a IMM-urilor verzi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8.1.1.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Ajustarea cadrului legal vizînd dezvoltarea antreprenoriatului la aquis-ul comunitar privind energetica, agricultura, mediul şi economia verde pentru IMM-uri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Ministerul Mediului, Ministerul Agriculturii şi Industriei Alimentare, Ministerul Dezvoltării Regionale şi Construcţiilor</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821A41" w:rsidRPr="007E58F8" w:rsidRDefault="00821A41" w:rsidP="007E58F8">
            <w:pPr>
              <w:spacing w:after="0" w:line="240" w:lineRule="auto"/>
              <w:jc w:val="both"/>
              <w:rPr>
                <w:rFonts w:ascii="Times New Roman" w:eastAsia="Times New Roman" w:hAnsi="Times New Roman" w:cs="Times New Roman"/>
                <w:color w:val="000000" w:themeColor="text1"/>
                <w:sz w:val="20"/>
                <w:szCs w:val="20"/>
              </w:rPr>
            </w:pPr>
            <w:r w:rsidRPr="007E58F8">
              <w:rPr>
                <w:rFonts w:ascii="Times New Roman" w:eastAsia="Times New Roman" w:hAnsi="Times New Roman" w:cs="Times New Roman"/>
                <w:color w:val="000000" w:themeColor="text1"/>
                <w:sz w:val="20"/>
                <w:szCs w:val="20"/>
                <w:u w:val="single"/>
                <w:lang w:eastAsia="ro-RO"/>
              </w:rPr>
              <w:t>Pe parcursul anului 2017</w:t>
            </w:r>
            <w:r w:rsidRPr="007E58F8">
              <w:rPr>
                <w:rFonts w:ascii="Times New Roman" w:eastAsia="Times New Roman" w:hAnsi="Times New Roman" w:cs="Times New Roman"/>
                <w:color w:val="000000" w:themeColor="text1"/>
                <w:sz w:val="20"/>
                <w:szCs w:val="20"/>
                <w:lang w:eastAsia="ro-RO"/>
              </w:rPr>
              <w:t>,</w:t>
            </w:r>
            <w:r w:rsidRPr="007E58F8">
              <w:rPr>
                <w:rFonts w:ascii="Times New Roman" w:hAnsi="Times New Roman" w:cs="Times New Roman"/>
                <w:color w:val="000000" w:themeColor="text1"/>
                <w:sz w:val="20"/>
                <w:szCs w:val="20"/>
                <w:lang w:eastAsia="ro-RO"/>
              </w:rPr>
              <w:t xml:space="preserve"> </w:t>
            </w:r>
            <w:r w:rsidRPr="007E58F8">
              <w:rPr>
                <w:rFonts w:ascii="Times New Roman" w:eastAsia="Times New Roman" w:hAnsi="Times New Roman" w:cs="Times New Roman"/>
                <w:color w:val="000000" w:themeColor="text1"/>
                <w:sz w:val="20"/>
                <w:szCs w:val="20"/>
              </w:rPr>
              <w:t xml:space="preserve">Ministerul Economiei și Infrastructurii a aprobat Hotărîrea Guvernului nr. 815 din 17.10.2017 сu privire la aprobarea modificărilor şi completărilor ce se operează în Hotărîrea Guvernului nr. 750 din 13 iunie 2016 pentru aprobarea regulamentelor privind cerințele în materie de proiectare ecologică aplicabile produselor cu impact energetic </w:t>
            </w:r>
            <w:r w:rsidRPr="007E58F8">
              <w:rPr>
                <w:rFonts w:ascii="Times New Roman" w:eastAsia="Times New Roman" w:hAnsi="Times New Roman" w:cs="Times New Roman"/>
                <w:i/>
                <w:color w:val="000000" w:themeColor="text1"/>
                <w:sz w:val="20"/>
                <w:szCs w:val="20"/>
              </w:rPr>
              <w:t>(p</w:t>
            </w:r>
            <w:r w:rsidR="002D5366" w:rsidRPr="007E58F8">
              <w:rPr>
                <w:rFonts w:ascii="Times New Roman" w:eastAsia="Times New Roman" w:hAnsi="Times New Roman" w:cs="Times New Roman"/>
                <w:i/>
                <w:color w:val="000000" w:themeColor="text1"/>
                <w:sz w:val="20"/>
                <w:szCs w:val="20"/>
              </w:rPr>
              <w:t>ublicată în Monitorul Oficial, n</w:t>
            </w:r>
            <w:r w:rsidRPr="007E58F8">
              <w:rPr>
                <w:rFonts w:ascii="Times New Roman" w:eastAsia="Times New Roman" w:hAnsi="Times New Roman" w:cs="Times New Roman"/>
                <w:i/>
                <w:color w:val="000000" w:themeColor="text1"/>
                <w:sz w:val="20"/>
                <w:szCs w:val="20"/>
              </w:rPr>
              <w:t>r. 371</w:t>
            </w:r>
            <w:r w:rsidR="002D5366" w:rsidRPr="007E58F8">
              <w:rPr>
                <w:rFonts w:ascii="Times New Roman" w:eastAsia="Times New Roman" w:hAnsi="Times New Roman" w:cs="Times New Roman"/>
                <w:i/>
                <w:color w:val="000000" w:themeColor="text1"/>
                <w:sz w:val="20"/>
                <w:szCs w:val="20"/>
              </w:rPr>
              <w:t>-382/</w:t>
            </w:r>
            <w:r w:rsidRPr="007E58F8">
              <w:rPr>
                <w:rFonts w:ascii="Times New Roman" w:eastAsia="Times New Roman" w:hAnsi="Times New Roman" w:cs="Times New Roman"/>
                <w:i/>
                <w:color w:val="000000" w:themeColor="text1"/>
                <w:sz w:val="20"/>
                <w:szCs w:val="20"/>
              </w:rPr>
              <w:t>943, 27.10.2017, data intrarii in vigoare: 27.04.2018)</w:t>
            </w:r>
            <w:r w:rsidRPr="007E58F8">
              <w:rPr>
                <w:rFonts w:ascii="Times New Roman" w:eastAsia="Times New Roman" w:hAnsi="Times New Roman" w:cs="Times New Roman"/>
                <w:color w:val="000000" w:themeColor="text1"/>
                <w:sz w:val="20"/>
                <w:szCs w:val="20"/>
              </w:rPr>
              <w:t>, prin adăugarea unor regulamente pentru 6 categorii de produse adițional, după cum urmează:</w:t>
            </w:r>
          </w:p>
          <w:p w:rsidR="00821A41" w:rsidRPr="007E58F8" w:rsidRDefault="00821A41" w:rsidP="007E58F8">
            <w:pPr>
              <w:pStyle w:val="ListParagraph"/>
              <w:numPr>
                <w:ilvl w:val="0"/>
                <w:numId w:val="12"/>
              </w:numPr>
              <w:ind w:left="0" w:hanging="172"/>
              <w:jc w:val="both"/>
              <w:rPr>
                <w:color w:val="000000" w:themeColor="text1"/>
                <w:sz w:val="20"/>
                <w:szCs w:val="20"/>
                <w:lang w:val="en-US"/>
              </w:rPr>
            </w:pPr>
            <w:r w:rsidRPr="007E58F8">
              <w:rPr>
                <w:color w:val="000000" w:themeColor="text1"/>
                <w:sz w:val="20"/>
                <w:szCs w:val="20"/>
                <w:lang w:val="en-US"/>
              </w:rPr>
              <w:t>cerințe de proiectare ecologică pentru aparatele frigorifice de uz casnic;</w:t>
            </w:r>
          </w:p>
          <w:p w:rsidR="00821A41" w:rsidRPr="007E58F8" w:rsidRDefault="00821A41" w:rsidP="007E58F8">
            <w:pPr>
              <w:pStyle w:val="ListParagraph"/>
              <w:numPr>
                <w:ilvl w:val="0"/>
                <w:numId w:val="12"/>
              </w:numPr>
              <w:ind w:left="0" w:hanging="172"/>
              <w:jc w:val="both"/>
              <w:rPr>
                <w:color w:val="000000" w:themeColor="text1"/>
                <w:sz w:val="20"/>
                <w:szCs w:val="20"/>
                <w:lang w:val="en-US"/>
              </w:rPr>
            </w:pPr>
            <w:r w:rsidRPr="007E58F8">
              <w:rPr>
                <w:color w:val="000000" w:themeColor="text1"/>
                <w:sz w:val="20"/>
                <w:szCs w:val="20"/>
                <w:lang w:val="en-US"/>
              </w:rPr>
              <w:t>cerințe de proiectare ecologică pentru televizoare;</w:t>
            </w:r>
          </w:p>
          <w:p w:rsidR="00821A41" w:rsidRPr="007E58F8" w:rsidRDefault="00821A41" w:rsidP="007E58F8">
            <w:pPr>
              <w:pStyle w:val="ListParagraph"/>
              <w:numPr>
                <w:ilvl w:val="0"/>
                <w:numId w:val="12"/>
              </w:numPr>
              <w:ind w:left="0" w:hanging="172"/>
              <w:jc w:val="both"/>
              <w:rPr>
                <w:color w:val="000000" w:themeColor="text1"/>
                <w:sz w:val="20"/>
                <w:szCs w:val="20"/>
                <w:lang w:val="en-US"/>
              </w:rPr>
            </w:pPr>
            <w:r w:rsidRPr="007E58F8">
              <w:rPr>
                <w:color w:val="000000" w:themeColor="text1"/>
                <w:sz w:val="20"/>
                <w:szCs w:val="20"/>
                <w:lang w:val="en-US"/>
              </w:rPr>
              <w:t>cerințe de proiectare ecologică pentru pompele de circulație independente cu rotor umed și pompele de circulație integrale integrate în produse;</w:t>
            </w:r>
          </w:p>
          <w:p w:rsidR="00821A41" w:rsidRPr="007E58F8" w:rsidRDefault="00821A41" w:rsidP="007E58F8">
            <w:pPr>
              <w:pStyle w:val="ListParagraph"/>
              <w:numPr>
                <w:ilvl w:val="0"/>
                <w:numId w:val="12"/>
              </w:numPr>
              <w:ind w:left="0" w:hanging="172"/>
              <w:jc w:val="both"/>
              <w:rPr>
                <w:color w:val="000000" w:themeColor="text1"/>
                <w:sz w:val="20"/>
                <w:szCs w:val="20"/>
                <w:lang w:val="en-US"/>
              </w:rPr>
            </w:pPr>
            <w:r w:rsidRPr="007E58F8">
              <w:rPr>
                <w:color w:val="000000" w:themeColor="text1"/>
                <w:sz w:val="20"/>
                <w:szCs w:val="20"/>
                <w:lang w:val="en-US"/>
              </w:rPr>
              <w:t>cerințe de proiectare ecologică pentru consumul de energie electrică în regim standby și oprit al echipamentelor electrice și electronice de uz casnic și de birou;</w:t>
            </w:r>
          </w:p>
          <w:p w:rsidR="00821A41" w:rsidRPr="007E58F8" w:rsidRDefault="00821A41" w:rsidP="007E58F8">
            <w:pPr>
              <w:pStyle w:val="ListParagraph"/>
              <w:numPr>
                <w:ilvl w:val="0"/>
                <w:numId w:val="12"/>
              </w:numPr>
              <w:ind w:left="0" w:hanging="172"/>
              <w:jc w:val="both"/>
              <w:rPr>
                <w:color w:val="000000" w:themeColor="text1"/>
                <w:sz w:val="20"/>
                <w:szCs w:val="20"/>
                <w:lang w:val="en-US"/>
              </w:rPr>
            </w:pPr>
            <w:r w:rsidRPr="007E58F8">
              <w:rPr>
                <w:color w:val="000000" w:themeColor="text1"/>
                <w:sz w:val="20"/>
                <w:szCs w:val="20"/>
                <w:lang w:val="en-US"/>
              </w:rPr>
              <w:t>cerințe de proiectare ecologică pentru set-top-uri simple;</w:t>
            </w:r>
          </w:p>
          <w:p w:rsidR="00F306C9" w:rsidRPr="007E58F8" w:rsidRDefault="00821A41" w:rsidP="007E58F8">
            <w:pPr>
              <w:pStyle w:val="ListParagraph"/>
              <w:numPr>
                <w:ilvl w:val="0"/>
                <w:numId w:val="12"/>
              </w:numPr>
              <w:ind w:left="0" w:hanging="172"/>
              <w:jc w:val="both"/>
              <w:rPr>
                <w:color w:val="000000" w:themeColor="text1"/>
                <w:sz w:val="20"/>
                <w:szCs w:val="20"/>
                <w:lang w:val="ro-RO" w:eastAsia="ro-RO"/>
              </w:rPr>
            </w:pPr>
            <w:r w:rsidRPr="007E58F8">
              <w:rPr>
                <w:color w:val="000000" w:themeColor="text1"/>
                <w:sz w:val="20"/>
                <w:szCs w:val="20"/>
                <w:lang w:val="en-US"/>
              </w:rPr>
              <w:t>cerințe în materie de proiectare ecologică pentru consumul de energie electrică și pentru eficiența medie a surselor de alimentare externe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FC6" w:rsidRPr="007E58F8" w:rsidRDefault="00670FC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8.1.2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FC6" w:rsidRPr="007E58F8" w:rsidRDefault="00670FC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Elaborarea şi aprobarea mecanismului „achiziţiilor publice verzi” în scopul creşterii cererii pe piaţa internă la produsele ecologice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FC6" w:rsidRPr="007E58F8" w:rsidRDefault="00670FC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FC6" w:rsidRPr="007E58F8" w:rsidRDefault="00670FC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Ministerul Finanţelor, Ministerul Mediului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FC6" w:rsidRPr="007E58F8" w:rsidRDefault="00670FC6"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Activitate în curs de realizare</w:t>
            </w:r>
          </w:p>
          <w:p w:rsidR="00204A0A" w:rsidRPr="007E58F8" w:rsidRDefault="00670FC6"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 parcursul anilor 2015-2017 </w:t>
            </w:r>
            <w:r w:rsidR="008D3BCB" w:rsidRPr="007E58F8">
              <w:rPr>
                <w:rFonts w:ascii="Times New Roman" w:eastAsia="Times New Roman" w:hAnsi="Times New Roman" w:cs="Times New Roman"/>
                <w:color w:val="000000" w:themeColor="text1"/>
                <w:sz w:val="20"/>
                <w:szCs w:val="20"/>
                <w:lang w:eastAsia="ro-RO"/>
              </w:rPr>
              <w:t xml:space="preserve">a fost desfășurat proiectul regional ”Ecologizarea economiei verzi în Vecinătatea </w:t>
            </w:r>
            <w:r w:rsidR="00204A0A" w:rsidRPr="007E58F8">
              <w:rPr>
                <w:rFonts w:ascii="Times New Roman" w:eastAsia="Times New Roman" w:hAnsi="Times New Roman" w:cs="Times New Roman"/>
                <w:color w:val="000000" w:themeColor="text1"/>
                <w:sz w:val="20"/>
                <w:szCs w:val="20"/>
                <w:lang w:eastAsia="ro-RO"/>
              </w:rPr>
              <w:t>Estică EaP-GREEN</w:t>
            </w:r>
            <w:r w:rsidR="008D3BCB" w:rsidRPr="007E58F8">
              <w:rPr>
                <w:rFonts w:ascii="Times New Roman" w:eastAsia="Times New Roman" w:hAnsi="Times New Roman" w:cs="Times New Roman"/>
                <w:color w:val="000000" w:themeColor="text1"/>
                <w:sz w:val="20"/>
                <w:szCs w:val="20"/>
                <w:lang w:eastAsia="ro-RO"/>
              </w:rPr>
              <w:t>”</w:t>
            </w:r>
            <w:r w:rsidR="00204A0A" w:rsidRPr="007E58F8">
              <w:rPr>
                <w:rFonts w:ascii="Times New Roman" w:eastAsia="Times New Roman" w:hAnsi="Times New Roman" w:cs="Times New Roman"/>
                <w:color w:val="000000" w:themeColor="text1"/>
                <w:sz w:val="20"/>
                <w:szCs w:val="20"/>
                <w:lang w:eastAsia="ro-RO"/>
              </w:rPr>
              <w:t>, componenta ”Achiziții Publice Durabile”, finanțat de către Uniunea Europeană și implementat în Republica Moldova de către Agenția Achiziții Publice.</w:t>
            </w:r>
          </w:p>
          <w:p w:rsidR="00204A0A" w:rsidRPr="007E58F8" w:rsidRDefault="00204A0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Astfel, în vederea diseminării și promovării conceptului de ”achiziții publice durabile” au fost desfășurate o serie de ateliere de lucru cu reprezentanții autorităților contractante, cît și cu operatorii economici participanți la procedurile de achiziții publice.</w:t>
            </w:r>
          </w:p>
          <w:p w:rsidR="00670FC6" w:rsidRPr="007E58F8" w:rsidRDefault="00204A0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Pentru asigurarea suportului metodologic necesar a fost elaborat ”Ghidul privind achizițiile publice durabile”, care a fost publicat pe pagina web a Agenției Achiziții Publice la rubrica ”Achiziții Durabile” și poate fi accesa pe următorul link: </w:t>
            </w:r>
            <w:hyperlink r:id="rId22" w:history="1">
              <w:r w:rsidRPr="007E58F8">
                <w:rPr>
                  <w:rStyle w:val="Hyperlink"/>
                  <w:rFonts w:ascii="Times New Roman" w:eastAsia="Times New Roman" w:hAnsi="Times New Roman" w:cs="Times New Roman"/>
                  <w:color w:val="000000" w:themeColor="text1"/>
                  <w:sz w:val="20"/>
                  <w:szCs w:val="20"/>
                  <w:lang w:eastAsia="ro-RO"/>
                </w:rPr>
                <w:t>http://tender.gov.md/ro/content/ghid-privind-achizi%C859Biile-publice-durabile</w:t>
              </w:r>
            </w:hyperlink>
            <w:r w:rsidRPr="007E58F8">
              <w:rPr>
                <w:rFonts w:ascii="Times New Roman" w:eastAsia="Times New Roman" w:hAnsi="Times New Roman" w:cs="Times New Roman"/>
                <w:color w:val="000000" w:themeColor="text1"/>
                <w:sz w:val="20"/>
                <w:szCs w:val="20"/>
                <w:lang w:eastAsia="ro-RO"/>
              </w:rPr>
              <w:t xml:space="preserve">. </w:t>
            </w:r>
          </w:p>
          <w:p w:rsidR="00204A0A" w:rsidRPr="007E58F8" w:rsidRDefault="00204A0A"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Dat fiind faptul că Republica Moldova nu dispune de o practică anterioară a implementării achizițiilor publice durabile, în colaborare cu reprezentanții autorităților </w:t>
            </w:r>
            <w:r w:rsidR="006B4063" w:rsidRPr="007E58F8">
              <w:rPr>
                <w:rFonts w:ascii="Times New Roman" w:eastAsia="Times New Roman" w:hAnsi="Times New Roman" w:cs="Times New Roman"/>
                <w:color w:val="000000" w:themeColor="text1"/>
                <w:sz w:val="20"/>
                <w:szCs w:val="20"/>
                <w:lang w:eastAsia="ro-RO"/>
              </w:rPr>
              <w:t>contractante au fost elaborate proiectele modelelor-tip de documentații de atribuire ce au ca scop acordarea sprijinului metodologic tuturor persoanelor implicate în organizarea și desfășurarea procedurilor de achiziții publice ecologice/durabile:</w:t>
            </w:r>
          </w:p>
          <w:p w:rsidR="006B4063" w:rsidRPr="007E58F8" w:rsidRDefault="006B4063" w:rsidP="007E58F8">
            <w:pPr>
              <w:pStyle w:val="ListParagraph"/>
              <w:numPr>
                <w:ilvl w:val="0"/>
                <w:numId w:val="12"/>
              </w:numPr>
              <w:ind w:left="0"/>
              <w:jc w:val="both"/>
              <w:rPr>
                <w:color w:val="000000" w:themeColor="text1"/>
                <w:sz w:val="20"/>
                <w:szCs w:val="20"/>
                <w:lang w:val="en-GB" w:eastAsia="ro-RO"/>
              </w:rPr>
            </w:pPr>
            <w:r w:rsidRPr="007E58F8">
              <w:rPr>
                <w:color w:val="000000" w:themeColor="text1"/>
                <w:sz w:val="20"/>
                <w:szCs w:val="20"/>
                <w:lang w:val="ro-RO" w:eastAsia="ro-RO"/>
              </w:rPr>
              <w:t>proiectul Documentației standart privind achiziția produselor alimentare ecologice care conține specificații caracteristice produselor ecologice;</w:t>
            </w:r>
          </w:p>
          <w:p w:rsidR="006B4063" w:rsidRPr="007E58F8" w:rsidRDefault="006B4063" w:rsidP="007E58F8">
            <w:pPr>
              <w:pStyle w:val="ListParagraph"/>
              <w:numPr>
                <w:ilvl w:val="0"/>
                <w:numId w:val="12"/>
              </w:numPr>
              <w:ind w:left="0"/>
              <w:jc w:val="both"/>
              <w:rPr>
                <w:color w:val="000000" w:themeColor="text1"/>
                <w:sz w:val="20"/>
                <w:szCs w:val="20"/>
                <w:lang w:val="en-GB" w:eastAsia="ro-RO"/>
              </w:rPr>
            </w:pPr>
            <w:r w:rsidRPr="007E58F8">
              <w:rPr>
                <w:color w:val="000000" w:themeColor="text1"/>
                <w:sz w:val="20"/>
                <w:szCs w:val="20"/>
                <w:lang w:val="en-GB" w:eastAsia="ro-RO"/>
              </w:rPr>
              <w:lastRenderedPageBreak/>
              <w:t>proiectul Documentației standart privind achiizția lucrărilor de eficientizare energetică (lucrări de schimbare a tîmplăriei, și anume a meterialelor de construcție durabile-uși și ferestre eficiente din punct de vedere energetic/ecologic).</w:t>
            </w:r>
          </w:p>
          <w:p w:rsidR="006B4063" w:rsidRPr="007E58F8" w:rsidRDefault="006B4063" w:rsidP="007E58F8">
            <w:pPr>
              <w:pStyle w:val="ListParagraph"/>
              <w:ind w:left="0"/>
              <w:jc w:val="both"/>
              <w:rPr>
                <w:color w:val="000000" w:themeColor="text1"/>
                <w:sz w:val="20"/>
                <w:szCs w:val="20"/>
                <w:lang w:val="en-GB" w:eastAsia="ro-RO"/>
              </w:rPr>
            </w:pPr>
            <w:r w:rsidRPr="007E58F8">
              <w:rPr>
                <w:color w:val="000000" w:themeColor="text1"/>
                <w:sz w:val="20"/>
                <w:szCs w:val="20"/>
                <w:lang w:val="en-GB" w:eastAsia="ro-RO"/>
              </w:rPr>
              <w:t>Concomitant pe parcursul anului 2017 au fost lansate 14 proceduri de achiziții publice durabile (8 proceduri fiind lansate în vederea achiziționării produselor alimentare și 6 proceduri- în vederea achiziționării lucrărilor de aeficientizare energetică)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lastRenderedPageBreak/>
              <w:t>8.2.</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 Îmbunătăţirea accesului la finanţare a IMM-urilor verzi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8.2.1.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implementarea unui program de acordare a granturilor pentru susţinerea IMM-urilor în implementarea principiilor economiei verzi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Ministerul Mediului, Ministerul Finanţelor, Ministerul Agriculturii şi Industriei Alimentare, 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9B7B6E" w:rsidRPr="007E58F8">
              <w:rPr>
                <w:rFonts w:ascii="Times New Roman" w:eastAsia="Times New Roman" w:hAnsi="Times New Roman" w:cs="Times New Roman"/>
                <w:b/>
                <w:color w:val="000000" w:themeColor="text1"/>
                <w:sz w:val="20"/>
                <w:szCs w:val="20"/>
                <w:u w:val="single"/>
                <w:lang w:eastAsia="ro-RO"/>
              </w:rPr>
              <w:t>nerealizată (transferată pentru realizare în anul 2018)</w:t>
            </w:r>
            <w:r w:rsidRPr="007E58F8">
              <w:rPr>
                <w:rFonts w:ascii="Times New Roman" w:eastAsia="Times New Roman" w:hAnsi="Times New Roman" w:cs="Times New Roman"/>
                <w:b/>
                <w:color w:val="000000" w:themeColor="text1"/>
                <w:sz w:val="20"/>
                <w:szCs w:val="20"/>
                <w:u w:val="single"/>
                <w:lang w:eastAsia="ro-RO"/>
              </w:rPr>
              <w:t>:</w:t>
            </w:r>
          </w:p>
          <w:p w:rsidR="00B8187B" w:rsidRPr="007E58F8" w:rsidRDefault="00B8187B"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Colaboratorii ODIMM au participat activ la Ședințele grupului de lucru constituit pentru elaborarea programului de acordare a granturilor pentru susţinerea IMM-urilor în implementarea principiilor economiei verzi.</w:t>
            </w:r>
          </w:p>
          <w:p w:rsidR="00B8187B" w:rsidRPr="007E58F8" w:rsidRDefault="00B8187B"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Programul a fost elaborat și aprobrat</w:t>
            </w:r>
            <w:r w:rsidR="003F4751" w:rsidRPr="007E58F8">
              <w:rPr>
                <w:rFonts w:ascii="Times New Roman" w:hAnsi="Times New Roman" w:cs="Times New Roman"/>
                <w:color w:val="000000" w:themeColor="text1"/>
                <w:sz w:val="20"/>
                <w:szCs w:val="20"/>
              </w:rPr>
              <w:t xml:space="preserve"> prin Hotărîrea Guvernului</w:t>
            </w:r>
            <w:r w:rsidRPr="007E58F8">
              <w:rPr>
                <w:rFonts w:ascii="Times New Roman" w:hAnsi="Times New Roman" w:cs="Times New Roman"/>
                <w:color w:val="000000" w:themeColor="text1"/>
                <w:sz w:val="20"/>
                <w:szCs w:val="20"/>
              </w:rPr>
              <w:t xml:space="preserve"> nr. 160 din 21.02.2018, Cu privire la aprobarea Programului de promovare a  economiei „verzi” în Republica Moldova pentru anii 2018-2020 și a  Planului de acțiun</w:t>
            </w:r>
            <w:r w:rsidR="003F4751" w:rsidRPr="007E58F8">
              <w:rPr>
                <w:rFonts w:ascii="Times New Roman" w:hAnsi="Times New Roman" w:cs="Times New Roman"/>
                <w:color w:val="000000" w:themeColor="text1"/>
                <w:sz w:val="20"/>
                <w:szCs w:val="20"/>
              </w:rPr>
              <w:t>i pentru implementarea acestuia</w:t>
            </w:r>
            <w:r w:rsidRPr="007E58F8">
              <w:rPr>
                <w:rFonts w:ascii="Times New Roman" w:hAnsi="Times New Roman" w:cs="Times New Roman"/>
                <w:color w:val="000000" w:themeColor="text1"/>
                <w:sz w:val="20"/>
                <w:szCs w:val="20"/>
              </w:rPr>
              <w:t>.</w:t>
            </w:r>
          </w:p>
          <w:p w:rsidR="002A3B75" w:rsidRPr="007E58F8" w:rsidRDefault="002A3B75"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8.2.2.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Folosirea mijloacelor Fondului de stat de garantare a creditelor pentru susţinerea financiară a IMM-urilor, care produc produse ecologice şi promovarea lor pe pieţele externe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 Organizaţia de Atragere a Investiţiilor şi Promovare a Exportului din Moldova, Ministerul Economiei, Ministerul Mediului, Ministerul Agriculturii şi Industriei Alimentare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3F4751"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r w:rsidR="00F306C9" w:rsidRPr="007E58F8">
              <w:rPr>
                <w:rFonts w:ascii="Times New Roman" w:eastAsia="Times New Roman" w:hAnsi="Times New Roman" w:cs="Times New Roman"/>
                <w:b/>
                <w:color w:val="000000" w:themeColor="text1"/>
                <w:sz w:val="20"/>
                <w:szCs w:val="20"/>
                <w:u w:val="single"/>
                <w:lang w:eastAsia="ro-RO"/>
              </w:rPr>
              <w:t>:</w:t>
            </w:r>
          </w:p>
          <w:p w:rsidR="00B8187B" w:rsidRPr="007E58F8" w:rsidRDefault="00B8187B" w:rsidP="007E58F8">
            <w:pPr>
              <w:tabs>
                <w:tab w:val="left" w:pos="709"/>
              </w:tabs>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Fondul de garantare a creditelor (FGC), gestionat de către ODIMM, susţine financiar IMM-urile care produc produse ecologice şi  sunt orientate spre export și a diversificat portofoliului cu produse destinate companiilor din sectoarele prioritare cu potenţial de export.</w:t>
            </w:r>
          </w:p>
          <w:p w:rsidR="00F306C9" w:rsidRPr="007E58F8" w:rsidRDefault="003F4751"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În acest sens,</w:t>
            </w:r>
            <w:r w:rsidR="00B8187B" w:rsidRPr="007E58F8">
              <w:rPr>
                <w:rFonts w:ascii="Times New Roman" w:hAnsi="Times New Roman" w:cs="Times New Roman"/>
                <w:color w:val="000000" w:themeColor="text1"/>
                <w:sz w:val="20"/>
                <w:szCs w:val="20"/>
              </w:rPr>
              <w:t xml:space="preserve"> pe parcursul anului 2017, din numărul total de garanții acordate – patru garanții în sumă de 7,75 mln lei au fost destinate exportatorilor. Acestea au servit drept asigurare pentru un portofoliu de credite în sumă de 22,39 mln lei.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8.2.3.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Elaborarea şi implementarea instrumentelor inovaţionale de suport financiar a IMM-urilor verzi </w:t>
            </w:r>
            <w:r w:rsidRPr="007E58F8">
              <w:rPr>
                <w:rFonts w:ascii="Times New Roman" w:eastAsia="Times New Roman" w:hAnsi="Times New Roman" w:cs="Times New Roman"/>
                <w:color w:val="000000" w:themeColor="text1"/>
                <w:sz w:val="20"/>
                <w:szCs w:val="20"/>
                <w:lang w:eastAsia="ro-RO"/>
              </w:rPr>
              <w:lastRenderedPageBreak/>
              <w:t>(vouchere inovaţionale, proiecte de transfer tehnologic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Agenţia pentru Inovare şi </w:t>
            </w:r>
            <w:r w:rsidRPr="007E58F8">
              <w:rPr>
                <w:rFonts w:ascii="Times New Roman" w:eastAsia="Times New Roman" w:hAnsi="Times New Roman" w:cs="Times New Roman"/>
                <w:color w:val="000000" w:themeColor="text1"/>
                <w:sz w:val="20"/>
                <w:szCs w:val="20"/>
                <w:lang w:eastAsia="ro-RO"/>
              </w:rPr>
              <w:lastRenderedPageBreak/>
              <w:t>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Pe parcursul anului 2017, AITT a continuat implementarea Programului de finanțare a proiectelor de </w:t>
            </w:r>
            <w:r w:rsidRPr="007E58F8">
              <w:rPr>
                <w:rFonts w:ascii="Times New Roman" w:hAnsi="Times New Roman" w:cs="Times New Roman"/>
                <w:color w:val="000000" w:themeColor="text1"/>
                <w:sz w:val="20"/>
                <w:szCs w:val="20"/>
              </w:rPr>
              <w:lastRenderedPageBreak/>
              <w:t>inovare și transfer tehnologic, fiind un instrument de suport financiar al antreprenoriatului inovativ (8 IMM-uri au benef</w:t>
            </w:r>
            <w:r w:rsidR="003F4751" w:rsidRPr="007E58F8">
              <w:rPr>
                <w:rFonts w:ascii="Times New Roman" w:hAnsi="Times New Roman" w:cs="Times New Roman"/>
                <w:color w:val="000000" w:themeColor="text1"/>
                <w:sz w:val="20"/>
                <w:szCs w:val="20"/>
              </w:rPr>
              <w:t>iciat de finanțare dintre care un</w:t>
            </w:r>
            <w:r w:rsidRPr="007E58F8">
              <w:rPr>
                <w:rFonts w:ascii="Times New Roman" w:hAnsi="Times New Roman" w:cs="Times New Roman"/>
                <w:color w:val="000000" w:themeColor="text1"/>
                <w:sz w:val="20"/>
                <w:szCs w:val="20"/>
              </w:rPr>
              <w:t xml:space="preserve"> IMM a implementat proiect în domeniul economiei verzi). </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8.2.4.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Atragerea asistenţei financiare sub formă de credite preferenţiale şi granturi, oferite de organizaţiile naţionale şi internaţionale pentru dezvoltarea IMM-urilor de produse ecologice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Agriculturii şi Industriei Alimentare, Ministerul Mediului, Ministerul Economiei, Organizaţia pentru Dezvoltarea Sectorului Întreprinderilor Mici şi Mijlocii, Organizaţia de Atragere a Investiţiilor şi Promovare a Exportului din Moldova</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10 iunie 2016, Ministerul Agriculturii şi Industriei Alimentare al Republicii Moldova (MAIA) şi Agenţia Cehă pentru Dezvoltare privind dezvoltarea agriculturii ecologice au semnat un Memorandum de înţelegere, în vederea atragerii asistenţei financiare pentru dezvoltarea  </w:t>
            </w:r>
            <w:r w:rsidR="00DE3B2E" w:rsidRPr="007E58F8">
              <w:rPr>
                <w:rFonts w:ascii="Times New Roman" w:eastAsia="Times New Roman" w:hAnsi="Times New Roman" w:cs="Times New Roman"/>
                <w:color w:val="000000" w:themeColor="text1"/>
                <w:sz w:val="20"/>
                <w:szCs w:val="20"/>
                <w:lang w:eastAsia="ro-RO"/>
              </w:rPr>
              <w:t>producerii</w:t>
            </w:r>
            <w:r w:rsidRPr="007E58F8">
              <w:rPr>
                <w:rFonts w:ascii="Times New Roman" w:eastAsia="Times New Roman" w:hAnsi="Times New Roman" w:cs="Times New Roman"/>
                <w:color w:val="000000" w:themeColor="text1"/>
                <w:sz w:val="20"/>
                <w:szCs w:val="20"/>
                <w:lang w:eastAsia="ro-RO"/>
              </w:rPr>
              <w:t xml:space="preserve"> ecologice.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Conform Registrului agenţilor economici încadraţi în circuitul agroalimentar ecologic actualizat anual de MAIA, în baza rapoartelor prezentate de organismele de inspecţie şi certificare, în anul 2016, 39 de agenţi economici (cu o suprafaţă de 1072,88 ha) au fost înregistraţi în domeniul agriculturii ecologice.</w:t>
            </w:r>
          </w:p>
          <w:p w:rsidR="00DE3B2E" w:rsidRPr="007E58F8" w:rsidRDefault="00DE3B2E"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În vederea atragerii asistenţei financiare sub formă de credite preferenţiale şi granturi pentru dezvoltarea IMM-urilor </w:t>
            </w:r>
            <w:r w:rsidR="00F81B8A" w:rsidRPr="007E58F8">
              <w:rPr>
                <w:rFonts w:ascii="Times New Roman" w:eastAsia="Times New Roman" w:hAnsi="Times New Roman" w:cs="Times New Roman"/>
                <w:color w:val="000000" w:themeColor="text1"/>
                <w:sz w:val="20"/>
                <w:szCs w:val="20"/>
                <w:lang w:eastAsia="ro-RO"/>
              </w:rPr>
              <w:t>verzi</w:t>
            </w:r>
            <w:r w:rsidRPr="007E58F8">
              <w:rPr>
                <w:rFonts w:ascii="Times New Roman" w:eastAsia="Times New Roman" w:hAnsi="Times New Roman" w:cs="Times New Roman"/>
                <w:color w:val="000000" w:themeColor="text1"/>
                <w:sz w:val="20"/>
                <w:szCs w:val="20"/>
                <w:lang w:eastAsia="ro-RO"/>
              </w:rPr>
              <w:t>, Ministerul Mediului a inclus măsuri specifice destinate promovării agriculturii ecologice şi ecologizării IMM</w:t>
            </w:r>
            <w:r w:rsidR="00F81B8A" w:rsidRPr="007E58F8">
              <w:rPr>
                <w:rFonts w:ascii="Times New Roman" w:eastAsia="Times New Roman" w:hAnsi="Times New Roman" w:cs="Times New Roman"/>
                <w:color w:val="000000" w:themeColor="text1"/>
                <w:sz w:val="20"/>
                <w:szCs w:val="20"/>
                <w:lang w:eastAsia="ro-RO"/>
              </w:rPr>
              <w:t>-urilor</w:t>
            </w:r>
            <w:r w:rsidRPr="007E58F8">
              <w:rPr>
                <w:rFonts w:ascii="Times New Roman" w:eastAsia="Times New Roman" w:hAnsi="Times New Roman" w:cs="Times New Roman"/>
                <w:color w:val="000000" w:themeColor="text1"/>
                <w:sz w:val="20"/>
                <w:szCs w:val="20"/>
                <w:lang w:eastAsia="ro-RO"/>
              </w:rPr>
              <w:t xml:space="preserve"> sub formă de capitole aparte în proiectul Foii de Parcurs pentru promovarea Economiei Verzi în Moldova sub coordonarea Grupului de Lucru Inter-ministerial pentru dezvoltarea durabilă şi economia verde. Unul din obiectivele </w:t>
            </w:r>
            <w:r w:rsidR="00F81B8A" w:rsidRPr="007E58F8">
              <w:rPr>
                <w:rFonts w:ascii="Times New Roman" w:eastAsia="Times New Roman" w:hAnsi="Times New Roman" w:cs="Times New Roman"/>
                <w:color w:val="000000" w:themeColor="text1"/>
                <w:sz w:val="20"/>
                <w:szCs w:val="20"/>
                <w:lang w:eastAsia="ro-RO"/>
              </w:rPr>
              <w:t xml:space="preserve">acestei </w:t>
            </w:r>
            <w:r w:rsidRPr="007E58F8">
              <w:rPr>
                <w:rFonts w:ascii="Times New Roman" w:eastAsia="Times New Roman" w:hAnsi="Times New Roman" w:cs="Times New Roman"/>
                <w:color w:val="000000" w:themeColor="text1"/>
                <w:sz w:val="20"/>
                <w:szCs w:val="20"/>
                <w:lang w:eastAsia="ro-RO"/>
              </w:rPr>
              <w:t xml:space="preserve">Foi de parcurs </w:t>
            </w:r>
            <w:r w:rsidR="00F81B8A" w:rsidRPr="007E58F8">
              <w:rPr>
                <w:rFonts w:ascii="Times New Roman" w:eastAsia="Times New Roman" w:hAnsi="Times New Roman" w:cs="Times New Roman"/>
                <w:color w:val="000000" w:themeColor="text1"/>
                <w:sz w:val="20"/>
                <w:szCs w:val="20"/>
                <w:lang w:eastAsia="ro-RO"/>
              </w:rPr>
              <w:t xml:space="preserve">(propusă pentru definitivare şi aprobare pe parcursul anului 2017) </w:t>
            </w:r>
            <w:r w:rsidRPr="007E58F8">
              <w:rPr>
                <w:rFonts w:ascii="Times New Roman" w:eastAsia="Times New Roman" w:hAnsi="Times New Roman" w:cs="Times New Roman"/>
                <w:color w:val="000000" w:themeColor="text1"/>
                <w:sz w:val="20"/>
                <w:szCs w:val="20"/>
                <w:lang w:eastAsia="ro-RO"/>
              </w:rPr>
              <w:t>consta în mobilizarea finanțării interne şi atragerea asistenței tehnice şi financiare externe pentru domeniile date.</w:t>
            </w:r>
          </w:p>
          <w:p w:rsidR="009F3EE4" w:rsidRPr="007E58F8" w:rsidRDefault="009F3E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30.06.2016, Organizaţia pentru Dezvoltarea Sectorului Întreprinderilor Mici şi Mijlocii (ODIMM) </w:t>
            </w:r>
            <w:r w:rsidR="0004752B" w:rsidRPr="007E58F8">
              <w:rPr>
                <w:rFonts w:ascii="Times New Roman" w:eastAsia="Times New Roman" w:hAnsi="Times New Roman" w:cs="Times New Roman"/>
                <w:color w:val="000000" w:themeColor="text1"/>
                <w:sz w:val="20"/>
                <w:szCs w:val="20"/>
                <w:lang w:eastAsia="ro-RO"/>
              </w:rPr>
              <w:t xml:space="preserve">în parteneriat cu organizația nonguvernamentală EcoContact </w:t>
            </w:r>
            <w:r w:rsidRPr="007E58F8">
              <w:rPr>
                <w:rFonts w:ascii="Times New Roman" w:eastAsia="Times New Roman" w:hAnsi="Times New Roman" w:cs="Times New Roman"/>
                <w:color w:val="000000" w:themeColor="text1"/>
                <w:sz w:val="20"/>
                <w:szCs w:val="20"/>
                <w:lang w:eastAsia="ro-RO"/>
              </w:rPr>
              <w:t>a depus Proiectul ”Boosting Moldovan SMEs implication for green economic growth - SMEs Go Green”</w:t>
            </w:r>
            <w:r w:rsidR="0004752B"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în cadrul apelului de propuneri lansat de Fondul Local pentru Inițiative al Canadei. Prioritatea la care se încadrează proiectul reprezintă stimularea unei creșteri economice ecologice şi durabile.</w:t>
            </w:r>
          </w:p>
          <w:p w:rsidR="009F3EE4" w:rsidRPr="007E58F8" w:rsidRDefault="009F3E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Scopul proiectului este de a creste gradul de conștientizare al IMM-urilor referitor la utilizarea principiilor economiei verzi în activitatea economică prin identificarea necesităților de instruire a IMM-urilor cu privire la creș</w:t>
            </w:r>
            <w:r w:rsidR="00880FCB" w:rsidRPr="007E58F8">
              <w:rPr>
                <w:rFonts w:ascii="Times New Roman" w:eastAsia="Times New Roman" w:hAnsi="Times New Roman" w:cs="Times New Roman"/>
                <w:color w:val="000000" w:themeColor="text1"/>
                <w:sz w:val="20"/>
                <w:szCs w:val="20"/>
                <w:lang w:eastAsia="ro-RO"/>
              </w:rPr>
              <w:t>terea economică durabilă/ verde și</w:t>
            </w:r>
            <w:r w:rsidRPr="007E58F8">
              <w:rPr>
                <w:rFonts w:ascii="Times New Roman" w:eastAsia="Times New Roman" w:hAnsi="Times New Roman" w:cs="Times New Roman"/>
                <w:color w:val="000000" w:themeColor="text1"/>
                <w:sz w:val="20"/>
                <w:szCs w:val="20"/>
                <w:lang w:eastAsia="ro-RO"/>
              </w:rPr>
              <w:t xml:space="preserve"> creșterea cunoștințelor antreprenorilor, organizațiilor de suport şi a autorităților publice locale referitor la economia verde şi promovarea măsurilor de ecologizare a afacerii prin intermediul principiilor Responsabilității Social Corporative.</w:t>
            </w:r>
          </w:p>
          <w:p w:rsidR="009F3EE4" w:rsidRPr="007E58F8" w:rsidRDefault="009F3E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Activitățile propuse pentru realizarea acestui scop includ organizarea atelierelor de lucru și a instruirilor </w:t>
            </w:r>
            <w:r w:rsidR="00880FCB" w:rsidRPr="007E58F8">
              <w:rPr>
                <w:rFonts w:ascii="Times New Roman" w:eastAsia="Times New Roman" w:hAnsi="Times New Roman" w:cs="Times New Roman"/>
                <w:color w:val="000000" w:themeColor="text1"/>
                <w:sz w:val="20"/>
                <w:szCs w:val="20"/>
                <w:lang w:eastAsia="ro-RO"/>
              </w:rPr>
              <w:t>la</w:t>
            </w:r>
            <w:r w:rsidRPr="007E58F8">
              <w:rPr>
                <w:rFonts w:ascii="Times New Roman" w:eastAsia="Times New Roman" w:hAnsi="Times New Roman" w:cs="Times New Roman"/>
                <w:color w:val="000000" w:themeColor="text1"/>
                <w:sz w:val="20"/>
                <w:szCs w:val="20"/>
                <w:lang w:eastAsia="ro-RO"/>
              </w:rPr>
              <w:t xml:space="preserve"> tema economiei verzi şi organizarea concursului </w:t>
            </w:r>
            <w:r w:rsidR="00A805E6" w:rsidRPr="007E58F8">
              <w:rPr>
                <w:rFonts w:ascii="Times New Roman" w:eastAsia="Times New Roman" w:hAnsi="Times New Roman" w:cs="Times New Roman"/>
                <w:color w:val="000000" w:themeColor="text1"/>
                <w:sz w:val="20"/>
                <w:szCs w:val="20"/>
                <w:lang w:eastAsia="ro-RO"/>
              </w:rPr>
              <w:t>Responsabilitate Social Corporativă</w:t>
            </w:r>
            <w:r w:rsidRPr="007E58F8">
              <w:rPr>
                <w:rFonts w:ascii="Times New Roman" w:eastAsia="Times New Roman" w:hAnsi="Times New Roman" w:cs="Times New Roman"/>
                <w:color w:val="000000" w:themeColor="text1"/>
                <w:sz w:val="20"/>
                <w:szCs w:val="20"/>
                <w:lang w:eastAsia="ro-RO"/>
              </w:rPr>
              <w:t xml:space="preserve"> </w:t>
            </w:r>
            <w:r w:rsidR="00A805E6" w:rsidRPr="007E58F8">
              <w:rPr>
                <w:rFonts w:ascii="Times New Roman" w:eastAsia="Times New Roman" w:hAnsi="Times New Roman" w:cs="Times New Roman"/>
                <w:color w:val="000000" w:themeColor="text1"/>
                <w:sz w:val="20"/>
                <w:szCs w:val="20"/>
                <w:lang w:eastAsia="ro-RO"/>
              </w:rPr>
              <w:t>în vederea promovării</w:t>
            </w:r>
            <w:r w:rsidRPr="007E58F8">
              <w:rPr>
                <w:rFonts w:ascii="Times New Roman" w:eastAsia="Times New Roman" w:hAnsi="Times New Roman" w:cs="Times New Roman"/>
                <w:color w:val="000000" w:themeColor="text1"/>
                <w:sz w:val="20"/>
                <w:szCs w:val="20"/>
                <w:lang w:eastAsia="ro-RO"/>
              </w:rPr>
              <w:t xml:space="preserve"> și susținer</w:t>
            </w:r>
            <w:r w:rsidR="00C90D0B" w:rsidRPr="007E58F8">
              <w:rPr>
                <w:rFonts w:ascii="Times New Roman" w:eastAsia="Times New Roman" w:hAnsi="Times New Roman" w:cs="Times New Roman"/>
                <w:color w:val="000000" w:themeColor="text1"/>
                <w:sz w:val="20"/>
                <w:szCs w:val="20"/>
                <w:lang w:eastAsia="ro-RO"/>
              </w:rPr>
              <w:t>ii</w:t>
            </w:r>
            <w:r w:rsidRPr="007E58F8">
              <w:rPr>
                <w:rFonts w:ascii="Times New Roman" w:eastAsia="Times New Roman" w:hAnsi="Times New Roman" w:cs="Times New Roman"/>
                <w:color w:val="000000" w:themeColor="text1"/>
                <w:sz w:val="20"/>
                <w:szCs w:val="20"/>
                <w:lang w:eastAsia="ro-RO"/>
              </w:rPr>
              <w:t xml:space="preserve"> bunelor practici în </w:t>
            </w:r>
            <w:r w:rsidR="00C90D0B" w:rsidRPr="007E58F8">
              <w:rPr>
                <w:rFonts w:ascii="Times New Roman" w:eastAsia="Times New Roman" w:hAnsi="Times New Roman" w:cs="Times New Roman"/>
                <w:color w:val="000000" w:themeColor="text1"/>
                <w:sz w:val="20"/>
                <w:szCs w:val="20"/>
                <w:lang w:eastAsia="ro-RO"/>
              </w:rPr>
              <w:t xml:space="preserve">cadrul </w:t>
            </w:r>
            <w:r w:rsidRPr="007E58F8">
              <w:rPr>
                <w:rFonts w:ascii="Times New Roman" w:eastAsia="Times New Roman" w:hAnsi="Times New Roman" w:cs="Times New Roman"/>
                <w:color w:val="000000" w:themeColor="text1"/>
                <w:sz w:val="20"/>
                <w:szCs w:val="20"/>
                <w:lang w:eastAsia="ro-RO"/>
              </w:rPr>
              <w:t>IMM-uril</w:t>
            </w:r>
            <w:r w:rsidR="00C90D0B" w:rsidRPr="007E58F8">
              <w:rPr>
                <w:rFonts w:ascii="Times New Roman" w:eastAsia="Times New Roman" w:hAnsi="Times New Roman" w:cs="Times New Roman"/>
                <w:color w:val="000000" w:themeColor="text1"/>
                <w:sz w:val="20"/>
                <w:szCs w:val="20"/>
                <w:lang w:eastAsia="ro-RO"/>
              </w:rPr>
              <w:t>or</w:t>
            </w:r>
            <w:r w:rsidRPr="007E58F8">
              <w:rPr>
                <w:rFonts w:ascii="Times New Roman" w:eastAsia="Times New Roman" w:hAnsi="Times New Roman" w:cs="Times New Roman"/>
                <w:color w:val="000000" w:themeColor="text1"/>
                <w:sz w:val="20"/>
                <w:szCs w:val="20"/>
                <w:lang w:eastAsia="ro-RO"/>
              </w:rPr>
              <w:t xml:space="preserve"> din Republica Moldova.</w:t>
            </w:r>
          </w:p>
          <w:p w:rsidR="009F3EE4" w:rsidRPr="007E58F8" w:rsidRDefault="009F3E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La </w:t>
            </w:r>
            <w:r w:rsidR="00C90D0B" w:rsidRPr="007E58F8">
              <w:rPr>
                <w:rFonts w:ascii="Times New Roman" w:eastAsia="Times New Roman" w:hAnsi="Times New Roman" w:cs="Times New Roman"/>
                <w:color w:val="000000" w:themeColor="text1"/>
                <w:sz w:val="20"/>
                <w:szCs w:val="20"/>
                <w:lang w:eastAsia="ro-RO"/>
              </w:rPr>
              <w:t>27.10.2016</w:t>
            </w:r>
            <w:r w:rsidRPr="007E58F8">
              <w:rPr>
                <w:rFonts w:ascii="Times New Roman" w:eastAsia="Times New Roman" w:hAnsi="Times New Roman" w:cs="Times New Roman"/>
                <w:color w:val="000000" w:themeColor="text1"/>
                <w:sz w:val="20"/>
                <w:szCs w:val="20"/>
                <w:lang w:eastAsia="ro-RO"/>
              </w:rPr>
              <w:t xml:space="preserve">, ODIMM </w:t>
            </w:r>
            <w:r w:rsidR="008F548E" w:rsidRPr="007E58F8">
              <w:rPr>
                <w:rFonts w:ascii="Times New Roman" w:eastAsia="Times New Roman" w:hAnsi="Times New Roman" w:cs="Times New Roman"/>
                <w:color w:val="000000" w:themeColor="text1"/>
                <w:sz w:val="20"/>
                <w:szCs w:val="20"/>
                <w:lang w:eastAsia="ro-RO"/>
              </w:rPr>
              <w:t xml:space="preserve">în cadrul unui parteneriat cu 12 organizații internaționale din domeniul cercetării, </w:t>
            </w:r>
            <w:r w:rsidRPr="007E58F8">
              <w:rPr>
                <w:rFonts w:ascii="Times New Roman" w:eastAsia="Times New Roman" w:hAnsi="Times New Roman" w:cs="Times New Roman"/>
                <w:color w:val="000000" w:themeColor="text1"/>
                <w:sz w:val="20"/>
                <w:szCs w:val="20"/>
                <w:lang w:eastAsia="ro-RO"/>
              </w:rPr>
              <w:t xml:space="preserve">a aplicat un proiect pentru Programul </w:t>
            </w:r>
            <w:r w:rsidR="002E4FA3"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Orizont 2020</w:t>
            </w:r>
            <w:r w:rsidR="002E4FA3" w:rsidRPr="007E58F8">
              <w:rPr>
                <w:rFonts w:ascii="Times New Roman" w:eastAsia="Times New Roman" w:hAnsi="Times New Roman" w:cs="Times New Roman"/>
                <w:color w:val="000000" w:themeColor="text1"/>
                <w:sz w:val="20"/>
                <w:szCs w:val="20"/>
                <w:lang w:eastAsia="ro-RO"/>
              </w:rPr>
              <w:t>” î</w:t>
            </w:r>
            <w:r w:rsidRPr="007E58F8">
              <w:rPr>
                <w:rFonts w:ascii="Times New Roman" w:eastAsia="Times New Roman" w:hAnsi="Times New Roman" w:cs="Times New Roman"/>
                <w:color w:val="000000" w:themeColor="text1"/>
                <w:sz w:val="20"/>
                <w:szCs w:val="20"/>
                <w:lang w:eastAsia="ro-RO"/>
              </w:rPr>
              <w:t>ntitulat „Collaborative Bio-economy Business Models”,</w:t>
            </w:r>
            <w:r w:rsidR="008F548E" w:rsidRPr="007E58F8">
              <w:rPr>
                <w:rFonts w:ascii="Times New Roman" w:eastAsia="Times New Roman" w:hAnsi="Times New Roman" w:cs="Times New Roman"/>
                <w:color w:val="000000" w:themeColor="text1"/>
                <w:sz w:val="20"/>
                <w:szCs w:val="20"/>
                <w:lang w:eastAsia="ro-RO"/>
              </w:rPr>
              <w:t xml:space="preserve"> care are drept o</w:t>
            </w:r>
            <w:r w:rsidRPr="007E58F8">
              <w:rPr>
                <w:rFonts w:ascii="Times New Roman" w:eastAsia="Times New Roman" w:hAnsi="Times New Roman" w:cs="Times New Roman"/>
                <w:color w:val="000000" w:themeColor="text1"/>
                <w:sz w:val="20"/>
                <w:szCs w:val="20"/>
                <w:lang w:eastAsia="ro-RO"/>
              </w:rPr>
              <w:t>biectiv crea</w:t>
            </w:r>
            <w:r w:rsidR="008F548E" w:rsidRPr="007E58F8">
              <w:rPr>
                <w:rFonts w:ascii="Times New Roman" w:eastAsia="Times New Roman" w:hAnsi="Times New Roman" w:cs="Times New Roman"/>
                <w:color w:val="000000" w:themeColor="text1"/>
                <w:sz w:val="20"/>
                <w:szCs w:val="20"/>
                <w:lang w:eastAsia="ro-RO"/>
              </w:rPr>
              <w:t>rea</w:t>
            </w:r>
            <w:r w:rsidRPr="007E58F8">
              <w:rPr>
                <w:rFonts w:ascii="Times New Roman" w:eastAsia="Times New Roman" w:hAnsi="Times New Roman" w:cs="Times New Roman"/>
                <w:color w:val="000000" w:themeColor="text1"/>
                <w:sz w:val="20"/>
                <w:szCs w:val="20"/>
                <w:lang w:eastAsia="ro-RO"/>
              </w:rPr>
              <w:t xml:space="preserve"> și dezvolta</w:t>
            </w:r>
            <w:r w:rsidR="008F548E" w:rsidRPr="007E58F8">
              <w:rPr>
                <w:rFonts w:ascii="Times New Roman" w:eastAsia="Times New Roman" w:hAnsi="Times New Roman" w:cs="Times New Roman"/>
                <w:color w:val="000000" w:themeColor="text1"/>
                <w:sz w:val="20"/>
                <w:szCs w:val="20"/>
                <w:lang w:eastAsia="ro-RO"/>
              </w:rPr>
              <w:t>rea de</w:t>
            </w:r>
            <w:r w:rsidRPr="007E58F8">
              <w:rPr>
                <w:rFonts w:ascii="Times New Roman" w:eastAsia="Times New Roman" w:hAnsi="Times New Roman" w:cs="Times New Roman"/>
                <w:color w:val="000000" w:themeColor="text1"/>
                <w:sz w:val="20"/>
                <w:szCs w:val="20"/>
                <w:lang w:eastAsia="ro-RO"/>
              </w:rPr>
              <w:t xml:space="preserve"> noi soluții de afaceri flexibile pentru produse și servicii inovative din sectorul </w:t>
            </w:r>
            <w:r w:rsidR="008F548E"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bio</w:t>
            </w:r>
            <w:r w:rsidR="008F548E" w:rsidRPr="007E58F8">
              <w:rPr>
                <w:rFonts w:ascii="Times New Roman" w:eastAsia="Times New Roman" w:hAnsi="Times New Roman" w:cs="Times New Roman"/>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 xml:space="preserve"> care va permite adaptarea </w:t>
            </w:r>
            <w:r w:rsidR="00427F36" w:rsidRPr="007E58F8">
              <w:rPr>
                <w:rFonts w:ascii="Times New Roman" w:eastAsia="Times New Roman" w:hAnsi="Times New Roman" w:cs="Times New Roman"/>
                <w:color w:val="000000" w:themeColor="text1"/>
                <w:sz w:val="20"/>
                <w:szCs w:val="20"/>
                <w:lang w:eastAsia="ro-RO"/>
              </w:rPr>
              <w:t xml:space="preserve">mai rapidă </w:t>
            </w:r>
            <w:r w:rsidRPr="007E58F8">
              <w:rPr>
                <w:rFonts w:ascii="Times New Roman" w:eastAsia="Times New Roman" w:hAnsi="Times New Roman" w:cs="Times New Roman"/>
                <w:color w:val="000000" w:themeColor="text1"/>
                <w:sz w:val="20"/>
                <w:szCs w:val="20"/>
                <w:lang w:eastAsia="ro-RO"/>
              </w:rPr>
              <w:t xml:space="preserve">la cererea de piață reducând, în același timp, amprenta asupra mediului. </w:t>
            </w:r>
          </w:p>
          <w:p w:rsidR="009F3EE4" w:rsidRPr="007E58F8" w:rsidRDefault="009F3EE4"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Rezultatele așteptate ale proiectului presupun dezvoltarea a minim patru modele de afaceri, optimizarea utilizării capacităților de producție existente și sporirea stimulentelor pentru a investi în dezvoltarea noilor capacități în sectorul bioeconomiei.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color w:val="000000" w:themeColor="text1"/>
                <w:sz w:val="20"/>
                <w:szCs w:val="20"/>
                <w:lang w:eastAsia="ro-RO"/>
              </w:rPr>
              <w:t>8.3.</w:t>
            </w:r>
          </w:p>
        </w:tc>
        <w:tc>
          <w:tcPr>
            <w:tcW w:w="47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b/>
                <w:bCs/>
                <w:i/>
                <w:iCs/>
                <w:color w:val="000000" w:themeColor="text1"/>
                <w:sz w:val="20"/>
                <w:szCs w:val="20"/>
                <w:lang w:eastAsia="ro-RO"/>
              </w:rPr>
              <w:t>Obiectiv:</w:t>
            </w:r>
            <w:r w:rsidRPr="007E58F8">
              <w:rPr>
                <w:rFonts w:ascii="Times New Roman" w:eastAsia="Times New Roman" w:hAnsi="Times New Roman" w:cs="Times New Roman"/>
                <w:b/>
                <w:bCs/>
                <w:color w:val="000000" w:themeColor="text1"/>
                <w:sz w:val="20"/>
                <w:szCs w:val="20"/>
                <w:lang w:eastAsia="ro-RO"/>
              </w:rPr>
              <w:t xml:space="preserve"> </w:t>
            </w:r>
            <w:r w:rsidRPr="007E58F8">
              <w:rPr>
                <w:rFonts w:ascii="Times New Roman" w:eastAsia="Times New Roman" w:hAnsi="Times New Roman" w:cs="Times New Roman"/>
                <w:b/>
                <w:bCs/>
                <w:i/>
                <w:iCs/>
                <w:color w:val="000000" w:themeColor="text1"/>
                <w:sz w:val="20"/>
                <w:szCs w:val="20"/>
                <w:lang w:eastAsia="ro-RO"/>
              </w:rPr>
              <w:t>Dezvoltarea sistemelor de formare şi informare a IMM-urilor verzi. Promovarea în societatea de business a culturii din domeniul economiei verzi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lastRenderedPageBreak/>
              <w:t>8.3.1.</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Includerea componentei Managementul ecologic în seminarele de instruire destinate IMM-urilor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 Camera de Comerţ şi Industrie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B8187B" w:rsidP="007E58F8">
            <w:pPr>
              <w:pStyle w:val="ListParagraph"/>
              <w:ind w:left="0"/>
              <w:jc w:val="both"/>
              <w:rPr>
                <w:color w:val="000000" w:themeColor="text1"/>
                <w:sz w:val="20"/>
                <w:szCs w:val="20"/>
                <w:lang w:val="ro-RO" w:eastAsia="ro-RO"/>
              </w:rPr>
            </w:pPr>
            <w:r w:rsidRPr="007E58F8">
              <w:rPr>
                <w:color w:val="000000" w:themeColor="text1"/>
                <w:sz w:val="20"/>
                <w:szCs w:val="20"/>
                <w:lang w:val="ro-RO"/>
              </w:rPr>
              <w:t>În anul 2017 în cadrul Programului de Instruire Continuă Gestiunea Eficientă a Afacerii (GEA) a fost introdus modulul Managementul ecologic. Pe parcursul perioadei de referința pentru acest modul nu a fost nici o solicitare din partea agenților economici.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8.3.2.</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Introducerea modulului „Economia verde” în curriculumul disciplinei opţionale „Educaţia economică şi antreprenorială” (clasele X-XII)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Educaţiei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 xml:space="preserve">Acțiune </w:t>
            </w:r>
            <w:r w:rsidR="00B264B7" w:rsidRPr="007E58F8">
              <w:rPr>
                <w:rFonts w:ascii="Times New Roman" w:eastAsia="Times New Roman" w:hAnsi="Times New Roman" w:cs="Times New Roman"/>
                <w:b/>
                <w:color w:val="000000" w:themeColor="text1"/>
                <w:sz w:val="20"/>
                <w:szCs w:val="20"/>
                <w:u w:val="single"/>
                <w:lang w:eastAsia="ro-RO"/>
              </w:rPr>
              <w:t>în curs de realizare</w:t>
            </w:r>
            <w:r w:rsidRPr="007E58F8">
              <w:rPr>
                <w:rFonts w:ascii="Times New Roman" w:eastAsia="Times New Roman" w:hAnsi="Times New Roman" w:cs="Times New Roman"/>
                <w:b/>
                <w:color w:val="000000" w:themeColor="text1"/>
                <w:sz w:val="20"/>
                <w:szCs w:val="20"/>
                <w:u w:val="single"/>
                <w:lang w:eastAsia="ro-RO"/>
              </w:rPr>
              <w:t>:</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Educaţiei</w:t>
            </w:r>
            <w:r w:rsidRPr="007E58F8">
              <w:rPr>
                <w:rFonts w:ascii="Times New Roman" w:hAnsi="Times New Roman" w:cs="Times New Roman"/>
                <w:color w:val="000000" w:themeColor="text1"/>
                <w:sz w:val="20"/>
                <w:szCs w:val="20"/>
                <w:lang w:eastAsia="ro-RO"/>
              </w:rPr>
              <w:t xml:space="preserve"> va modifica Curriculumul </w:t>
            </w:r>
            <w:r w:rsidRPr="007E58F8">
              <w:rPr>
                <w:rFonts w:ascii="Times New Roman" w:eastAsia="Times New Roman" w:hAnsi="Times New Roman" w:cs="Times New Roman"/>
                <w:color w:val="000000" w:themeColor="text1"/>
                <w:sz w:val="20"/>
                <w:szCs w:val="20"/>
                <w:lang w:eastAsia="ro-RO"/>
              </w:rPr>
              <w:t>disciplinei opţionale „Educaţia economică şi antreprenorială” (clasele X-XII)</w:t>
            </w:r>
            <w:r w:rsidRPr="007E58F8">
              <w:rPr>
                <w:rFonts w:ascii="Times New Roman" w:hAnsi="Times New Roman" w:cs="Times New Roman"/>
                <w:color w:val="000000" w:themeColor="text1"/>
                <w:sz w:val="20"/>
                <w:szCs w:val="20"/>
                <w:lang w:eastAsia="ro-RO"/>
              </w:rPr>
              <w:t>, pentru a se intro</w:t>
            </w:r>
            <w:r w:rsidR="00B264B7" w:rsidRPr="007E58F8">
              <w:rPr>
                <w:rFonts w:ascii="Times New Roman" w:hAnsi="Times New Roman" w:cs="Times New Roman"/>
                <w:color w:val="000000" w:themeColor="text1"/>
                <w:sz w:val="20"/>
                <w:szCs w:val="20"/>
                <w:lang w:eastAsia="ro-RO"/>
              </w:rPr>
              <w:t>duce modulul ,,Economia Verde”. Procesul de revizuire și dezvoltare  a curriculei disciplinare este preconizat pentru anul 2019, în baza Cadrului de referință al Curriculumului Național, aprobat prin ordinul ME nr.432 din 29 mai 2017. În procesul de revizuire curriculară va avea loc inserția conținuturilor curriculare pe dimensiunea ”Economia verde” în curricula disciplinară specifică.</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8.3.3.</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Elaborarea şi gestionarea unei pagini web, dedicate dezvoltării antreprenoriatului verde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Ministerul Mediului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în curs de realizare:</w:t>
            </w:r>
          </w:p>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Pe pagina web a Ministerului Economiei a fost creat c</w:t>
            </w:r>
            <w:r w:rsidR="000E169B" w:rsidRPr="007E58F8">
              <w:rPr>
                <w:rFonts w:ascii="Times New Roman" w:eastAsia="Times New Roman" w:hAnsi="Times New Roman" w:cs="Times New Roman"/>
                <w:color w:val="000000" w:themeColor="text1"/>
                <w:sz w:val="20"/>
                <w:szCs w:val="20"/>
                <w:lang w:eastAsia="ro-RO"/>
              </w:rPr>
              <w:t>o</w:t>
            </w:r>
            <w:r w:rsidRPr="007E58F8">
              <w:rPr>
                <w:rFonts w:ascii="Times New Roman" w:eastAsia="Times New Roman" w:hAnsi="Times New Roman" w:cs="Times New Roman"/>
                <w:color w:val="000000" w:themeColor="text1"/>
                <w:sz w:val="20"/>
                <w:szCs w:val="20"/>
                <w:lang w:eastAsia="ro-RO"/>
              </w:rPr>
              <w:t xml:space="preserve">mpartimentul corespunzător ”Economia verde”, </w:t>
            </w:r>
            <w:hyperlink r:id="rId23" w:history="1">
              <w:r w:rsidRPr="007E58F8">
                <w:rPr>
                  <w:rStyle w:val="Hyperlink"/>
                  <w:rFonts w:ascii="Times New Roman" w:eastAsia="Times New Roman" w:hAnsi="Times New Roman" w:cs="Times New Roman"/>
                  <w:color w:val="000000" w:themeColor="text1"/>
                  <w:sz w:val="20"/>
                  <w:szCs w:val="20"/>
                  <w:lang w:eastAsia="ro-RO"/>
                </w:rPr>
                <w:t>http://www.mec.gov.md/ro/content/economia-verde</w:t>
              </w:r>
            </w:hyperlink>
            <w:r w:rsidRPr="007E58F8">
              <w:rPr>
                <w:rFonts w:ascii="Times New Roman" w:eastAsia="Times New Roman" w:hAnsi="Times New Roman" w:cs="Times New Roman"/>
                <w:color w:val="000000" w:themeColor="text1"/>
                <w:sz w:val="20"/>
                <w:szCs w:val="20"/>
                <w:lang w:eastAsia="ro-RO"/>
              </w:rPr>
              <w:t>, care conține cadrul de implementare a acestui concept la nivel europe</w:t>
            </w:r>
            <w:r w:rsidR="000E169B" w:rsidRPr="007E58F8">
              <w:rPr>
                <w:rFonts w:ascii="Times New Roman" w:eastAsia="Times New Roman" w:hAnsi="Times New Roman" w:cs="Times New Roman"/>
                <w:color w:val="000000" w:themeColor="text1"/>
                <w:sz w:val="20"/>
                <w:szCs w:val="20"/>
                <w:lang w:eastAsia="ro-RO"/>
              </w:rPr>
              <w:t>a</w:t>
            </w:r>
            <w:r w:rsidRPr="007E58F8">
              <w:rPr>
                <w:rFonts w:ascii="Times New Roman" w:eastAsia="Times New Roman" w:hAnsi="Times New Roman" w:cs="Times New Roman"/>
                <w:color w:val="000000" w:themeColor="text1"/>
                <w:sz w:val="20"/>
                <w:szCs w:val="20"/>
                <w:lang w:eastAsia="ro-RO"/>
              </w:rPr>
              <w:t xml:space="preserve">n </w:t>
            </w:r>
            <w:r w:rsidR="00047E61" w:rsidRPr="007E58F8">
              <w:rPr>
                <w:rFonts w:ascii="Times New Roman" w:eastAsia="Times New Roman" w:hAnsi="Times New Roman" w:cs="Times New Roman"/>
                <w:color w:val="000000" w:themeColor="text1"/>
                <w:sz w:val="20"/>
                <w:szCs w:val="20"/>
                <w:lang w:eastAsia="ro-RO"/>
              </w:rPr>
              <w:t>ș</w:t>
            </w:r>
            <w:r w:rsidRPr="007E58F8">
              <w:rPr>
                <w:rFonts w:ascii="Times New Roman" w:eastAsia="Times New Roman" w:hAnsi="Times New Roman" w:cs="Times New Roman"/>
                <w:color w:val="000000" w:themeColor="text1"/>
                <w:sz w:val="20"/>
                <w:szCs w:val="20"/>
                <w:lang w:eastAsia="ro-RO"/>
              </w:rPr>
              <w:t xml:space="preserve">i de țară, proiectele în derulare și progresele înregistrate. </w:t>
            </w:r>
          </w:p>
          <w:p w:rsidR="00F306C9" w:rsidRPr="007E58F8" w:rsidRDefault="004D1637"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De asemenea, </w:t>
            </w:r>
            <w:r w:rsidR="00047E61" w:rsidRPr="007E58F8">
              <w:rPr>
                <w:rFonts w:ascii="Times New Roman" w:eastAsia="Times New Roman" w:hAnsi="Times New Roman" w:cs="Times New Roman"/>
                <w:color w:val="000000" w:themeColor="text1"/>
                <w:sz w:val="20"/>
                <w:szCs w:val="20"/>
                <w:lang w:eastAsia="ro-RO"/>
              </w:rPr>
              <w:t xml:space="preserve">pe parcursul anului 2016 </w:t>
            </w:r>
            <w:r w:rsidR="00F306C9" w:rsidRPr="007E58F8">
              <w:rPr>
                <w:rFonts w:ascii="Times New Roman" w:eastAsia="Times New Roman" w:hAnsi="Times New Roman" w:cs="Times New Roman"/>
                <w:color w:val="000000" w:themeColor="text1"/>
                <w:sz w:val="20"/>
                <w:szCs w:val="20"/>
                <w:lang w:eastAsia="ro-RO"/>
              </w:rPr>
              <w:t xml:space="preserve">Ministerul </w:t>
            </w:r>
            <w:r w:rsidRPr="007E58F8">
              <w:rPr>
                <w:rFonts w:ascii="Times New Roman" w:eastAsia="Times New Roman" w:hAnsi="Times New Roman" w:cs="Times New Roman"/>
                <w:color w:val="000000" w:themeColor="text1"/>
                <w:sz w:val="20"/>
                <w:szCs w:val="20"/>
                <w:lang w:eastAsia="ro-RO"/>
              </w:rPr>
              <w:t>Mediului</w:t>
            </w:r>
            <w:r w:rsidR="00AA5013" w:rsidRPr="007E58F8">
              <w:rPr>
                <w:rFonts w:ascii="Times New Roman" w:eastAsia="Times New Roman" w:hAnsi="Times New Roman" w:cs="Times New Roman"/>
                <w:color w:val="000000" w:themeColor="text1"/>
                <w:sz w:val="20"/>
                <w:szCs w:val="20"/>
                <w:lang w:eastAsia="ro-RO"/>
              </w:rPr>
              <w:t xml:space="preserve"> a </w:t>
            </w:r>
            <w:r w:rsidR="00047E61" w:rsidRPr="007E58F8">
              <w:rPr>
                <w:rFonts w:ascii="Times New Roman" w:eastAsia="Times New Roman" w:hAnsi="Times New Roman" w:cs="Times New Roman"/>
                <w:color w:val="000000" w:themeColor="text1"/>
                <w:sz w:val="20"/>
                <w:szCs w:val="20"/>
                <w:lang w:eastAsia="ro-RO"/>
              </w:rPr>
              <w:t xml:space="preserve">creat pagina web </w:t>
            </w:r>
            <w:hyperlink r:id="rId24" w:history="1">
              <w:r w:rsidR="00047E61" w:rsidRPr="007E58F8">
                <w:rPr>
                  <w:rStyle w:val="Hyperlink"/>
                  <w:rFonts w:ascii="Times New Roman" w:eastAsia="Times New Roman" w:hAnsi="Times New Roman" w:cs="Times New Roman"/>
                  <w:color w:val="000000" w:themeColor="text1"/>
                  <w:sz w:val="20"/>
                  <w:szCs w:val="20"/>
                  <w:lang w:eastAsia="ro-RO"/>
                </w:rPr>
                <w:t>www.green.gov.md</w:t>
              </w:r>
            </w:hyperlink>
            <w:r w:rsidR="003F4751" w:rsidRPr="007E58F8">
              <w:rPr>
                <w:rFonts w:ascii="Times New Roman" w:eastAsia="Times New Roman" w:hAnsi="Times New Roman" w:cs="Times New Roman"/>
                <w:color w:val="000000" w:themeColor="text1"/>
                <w:sz w:val="20"/>
                <w:szCs w:val="20"/>
                <w:lang w:eastAsia="ro-RO"/>
              </w:rPr>
              <w:t xml:space="preserve"> dedicată</w:t>
            </w:r>
            <w:r w:rsidR="00047E61" w:rsidRPr="007E58F8">
              <w:rPr>
                <w:rFonts w:ascii="Times New Roman" w:eastAsia="Times New Roman" w:hAnsi="Times New Roman" w:cs="Times New Roman"/>
                <w:color w:val="000000" w:themeColor="text1"/>
                <w:sz w:val="20"/>
                <w:szCs w:val="20"/>
                <w:lang w:eastAsia="ro-RO"/>
              </w:rPr>
              <w:t xml:space="preserve"> dezvoltării antreprenoriatului  verde.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8.3.4.</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Organizarea meselor rotunde şi seminarelor în scop de informare cu privire la economia verde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Organizaţia pentru Dezvoltarea Sectorului Întreprinderilor Mici şi Mijlocii, Camera de Comerţ şi Industrie, Agenţia pentru Inovare şi Transfer Tehnologic</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F306C9" w:rsidP="007E58F8">
            <w:pPr>
              <w:spacing w:after="0" w:line="240" w:lineRule="auto"/>
              <w:jc w:val="both"/>
              <w:rPr>
                <w:rFonts w:ascii="Times New Roman" w:hAnsi="Times New Roman" w:cs="Times New Roman"/>
                <w:color w:val="000000" w:themeColor="text1"/>
                <w:sz w:val="20"/>
                <w:szCs w:val="20"/>
                <w:lang w:val="ro-MD"/>
              </w:rPr>
            </w:pPr>
            <w:r w:rsidRPr="007E58F8">
              <w:rPr>
                <w:rFonts w:ascii="Times New Roman" w:hAnsi="Times New Roman" w:cs="Times New Roman"/>
                <w:color w:val="000000" w:themeColor="text1"/>
                <w:sz w:val="20"/>
                <w:szCs w:val="20"/>
                <w:lang w:eastAsia="ro-RO"/>
              </w:rPr>
              <w:t xml:space="preserve"> </w:t>
            </w:r>
            <w:r w:rsidR="00F82BC9" w:rsidRPr="007E58F8">
              <w:rPr>
                <w:rFonts w:ascii="Times New Roman" w:hAnsi="Times New Roman" w:cs="Times New Roman"/>
                <w:color w:val="000000" w:themeColor="text1"/>
                <w:sz w:val="20"/>
                <w:szCs w:val="20"/>
              </w:rPr>
              <w:t xml:space="preserve">Cu scopul de a informa și promova conceptul de </w:t>
            </w:r>
            <w:r w:rsidR="003F4751" w:rsidRPr="007E58F8">
              <w:rPr>
                <w:rFonts w:ascii="Times New Roman" w:hAnsi="Times New Roman" w:cs="Times New Roman"/>
                <w:color w:val="000000" w:themeColor="text1"/>
                <w:sz w:val="20"/>
                <w:szCs w:val="20"/>
              </w:rPr>
              <w:t>”</w:t>
            </w:r>
            <w:r w:rsidR="00F82BC9" w:rsidRPr="007E58F8">
              <w:rPr>
                <w:rFonts w:ascii="Times New Roman" w:hAnsi="Times New Roman" w:cs="Times New Roman"/>
                <w:color w:val="000000" w:themeColor="text1"/>
                <w:sz w:val="20"/>
                <w:szCs w:val="20"/>
              </w:rPr>
              <w:t>economie verde</w:t>
            </w:r>
            <w:r w:rsidR="003F4751" w:rsidRPr="007E58F8">
              <w:rPr>
                <w:rFonts w:ascii="Times New Roman" w:hAnsi="Times New Roman" w:cs="Times New Roman"/>
                <w:color w:val="000000" w:themeColor="text1"/>
                <w:sz w:val="20"/>
                <w:szCs w:val="20"/>
              </w:rPr>
              <w:t>”</w:t>
            </w:r>
            <w:r w:rsidR="00F82BC9" w:rsidRPr="007E58F8">
              <w:rPr>
                <w:rFonts w:ascii="Times New Roman" w:hAnsi="Times New Roman" w:cs="Times New Roman"/>
                <w:color w:val="000000" w:themeColor="text1"/>
                <w:sz w:val="20"/>
                <w:szCs w:val="20"/>
              </w:rPr>
              <w:t xml:space="preserve"> și </w:t>
            </w:r>
            <w:r w:rsidR="00F82BC9" w:rsidRPr="007E58F8">
              <w:rPr>
                <w:rFonts w:ascii="Times New Roman" w:hAnsi="Times New Roman" w:cs="Times New Roman"/>
                <w:color w:val="000000" w:themeColor="text1"/>
                <w:sz w:val="20"/>
                <w:szCs w:val="20"/>
                <w:lang w:val="ro-MD"/>
              </w:rPr>
              <w:t xml:space="preserve"> dezvoltării competențelor în domeniul economiei ”verzi” tinerilor antreprenor</w:t>
            </w:r>
            <w:r w:rsidR="003F4751" w:rsidRPr="007E58F8">
              <w:rPr>
                <w:rFonts w:ascii="Times New Roman" w:hAnsi="Times New Roman" w:cs="Times New Roman"/>
                <w:color w:val="000000" w:themeColor="text1"/>
                <w:sz w:val="20"/>
                <w:szCs w:val="20"/>
              </w:rPr>
              <w:t>, AITT, în parteneriat</w:t>
            </w:r>
            <w:r w:rsidR="00F82BC9" w:rsidRPr="007E58F8">
              <w:rPr>
                <w:rFonts w:ascii="Times New Roman" w:hAnsi="Times New Roman" w:cs="Times New Roman"/>
                <w:color w:val="000000" w:themeColor="text1"/>
                <w:sz w:val="20"/>
                <w:szCs w:val="20"/>
              </w:rPr>
              <w:t xml:space="preserve"> cu alte state, </w:t>
            </w:r>
            <w:r w:rsidR="00F82BC9" w:rsidRPr="007E58F8">
              <w:rPr>
                <w:rFonts w:ascii="Times New Roman" w:hAnsi="Times New Roman" w:cs="Times New Roman"/>
                <w:color w:val="000000" w:themeColor="text1"/>
                <w:sz w:val="20"/>
                <w:szCs w:val="20"/>
                <w:lang w:val="ro-MD"/>
              </w:rPr>
              <w:t>a depus o propunere de proiect în cadrul Programului EU 4 Youth Grant Scheme cu genericul:</w:t>
            </w:r>
            <w:r w:rsidR="003F4751" w:rsidRPr="007E58F8">
              <w:rPr>
                <w:rFonts w:ascii="Times New Roman" w:hAnsi="Times New Roman" w:cs="Times New Roman"/>
                <w:color w:val="000000" w:themeColor="text1"/>
                <w:sz w:val="20"/>
                <w:szCs w:val="20"/>
                <w:lang w:val="ro-MD"/>
              </w:rPr>
              <w:t xml:space="preserve"> </w:t>
            </w:r>
            <w:r w:rsidR="00F82BC9" w:rsidRPr="007E58F8">
              <w:rPr>
                <w:rFonts w:ascii="Times New Roman" w:hAnsi="Times New Roman" w:cs="Times New Roman"/>
                <w:color w:val="000000" w:themeColor="text1"/>
                <w:sz w:val="20"/>
                <w:szCs w:val="20"/>
                <w:lang w:val="ro-MD"/>
              </w:rPr>
              <w:t>”Young Innovators: Fostering youth entrepreneurship, employability and skills development in the fields of green economy and social enterprises in AM, BY, GE, and MD”</w:t>
            </w:r>
          </w:p>
          <w:p w:rsidR="00B8187B" w:rsidRPr="007E58F8" w:rsidRDefault="003F4751" w:rsidP="007E58F8">
            <w:pPr>
              <w:spacing w:after="0" w:line="240" w:lineRule="auto"/>
              <w:jc w:val="both"/>
              <w:rPr>
                <w:rFonts w:ascii="Times New Roman" w:hAnsi="Times New Roman" w:cs="Times New Roman"/>
                <w:color w:val="000000" w:themeColor="text1"/>
                <w:sz w:val="20"/>
                <w:szCs w:val="20"/>
                <w:lang w:val="ro-MD"/>
              </w:rPr>
            </w:pPr>
            <w:r w:rsidRPr="007E58F8">
              <w:rPr>
                <w:rFonts w:ascii="Times New Roman" w:hAnsi="Times New Roman" w:cs="Times New Roman"/>
                <w:color w:val="000000" w:themeColor="text1"/>
                <w:sz w:val="20"/>
                <w:szCs w:val="20"/>
              </w:rPr>
              <w:t>La data de 30 noiembrie 2017</w:t>
            </w:r>
            <w:r w:rsidR="00B8187B" w:rsidRPr="007E58F8">
              <w:rPr>
                <w:rFonts w:ascii="Times New Roman" w:hAnsi="Times New Roman" w:cs="Times New Roman"/>
                <w:color w:val="000000" w:themeColor="text1"/>
                <w:sz w:val="20"/>
                <w:szCs w:val="20"/>
              </w:rPr>
              <w:t>, ODIMM a organizat evenimentul „Posibilități de finanțare a tehnologiilor verzi. Sesiunea de informare a fost organizat cu suportul EEN si Ambasadei Suediei din RM. La eveniment au participat cc</w:t>
            </w:r>
            <w:r w:rsidRPr="007E58F8">
              <w:rPr>
                <w:rFonts w:ascii="Times New Roman" w:hAnsi="Times New Roman" w:cs="Times New Roman"/>
                <w:color w:val="000000" w:themeColor="text1"/>
                <w:sz w:val="20"/>
                <w:szCs w:val="20"/>
              </w:rPr>
              <w:t>a</w:t>
            </w:r>
            <w:r w:rsidR="00B8187B" w:rsidRPr="007E58F8">
              <w:rPr>
                <w:rFonts w:ascii="Times New Roman" w:hAnsi="Times New Roman" w:cs="Times New Roman"/>
                <w:color w:val="000000" w:themeColor="text1"/>
                <w:sz w:val="20"/>
                <w:szCs w:val="20"/>
              </w:rPr>
              <w:t xml:space="preserve"> 52 de persoane.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8.3.5.</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Consolidarea procesului de informare şi consultare pentru potenţialii antreprenori şi IMM-urile verzi prin:</w:t>
            </w:r>
            <w:r w:rsidRPr="007E58F8">
              <w:rPr>
                <w:rFonts w:ascii="Times New Roman" w:eastAsia="Times New Roman" w:hAnsi="Times New Roman" w:cs="Times New Roman"/>
                <w:color w:val="000000" w:themeColor="text1"/>
                <w:sz w:val="20"/>
                <w:szCs w:val="20"/>
                <w:lang w:eastAsia="ro-RO"/>
              </w:rPr>
              <w:br/>
              <w:t>a) elaborarea broşurilor, ghidurilor şi pliantelor;</w:t>
            </w:r>
            <w:r w:rsidRPr="007E58F8">
              <w:rPr>
                <w:rFonts w:ascii="Times New Roman" w:eastAsia="Times New Roman" w:hAnsi="Times New Roman" w:cs="Times New Roman"/>
                <w:color w:val="000000" w:themeColor="text1"/>
                <w:sz w:val="20"/>
                <w:szCs w:val="20"/>
                <w:lang w:eastAsia="ro-RO"/>
              </w:rPr>
              <w:br/>
              <w:t>b) promovarea bunelor practici prin intermediul televiziunii, radioului, presei scrise şi media de socializare online;</w:t>
            </w:r>
            <w:r w:rsidRPr="007E58F8">
              <w:rPr>
                <w:rFonts w:ascii="Times New Roman" w:eastAsia="Times New Roman" w:hAnsi="Times New Roman" w:cs="Times New Roman"/>
                <w:color w:val="000000" w:themeColor="text1"/>
                <w:sz w:val="20"/>
                <w:szCs w:val="20"/>
                <w:lang w:eastAsia="ro-RO"/>
              </w:rPr>
              <w:br/>
              <w:t>c) promovarea conceptului „Green Office”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w:t>
            </w:r>
            <w:r w:rsidRPr="007E58F8">
              <w:rPr>
                <w:rFonts w:ascii="Times New Roman" w:eastAsia="Times New Roman" w:hAnsi="Times New Roman" w:cs="Times New Roman"/>
                <w:strike/>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 xml:space="preserve">Ministerul Economiei, Organizaţia pentru Dezvoltarea Sectorului Întreprinderilor Mici şi Mijlocii, Camera de Comerţ si Industrie, Agenţia pentru Inovare şi </w:t>
            </w:r>
            <w:r w:rsidRPr="007E58F8">
              <w:rPr>
                <w:rFonts w:ascii="Times New Roman" w:eastAsia="Times New Roman" w:hAnsi="Times New Roman" w:cs="Times New Roman"/>
                <w:color w:val="000000" w:themeColor="text1"/>
                <w:sz w:val="20"/>
                <w:szCs w:val="20"/>
                <w:lang w:eastAsia="ro-RO"/>
              </w:rPr>
              <w:lastRenderedPageBreak/>
              <w:t>Transfer Tehnologic, Ministerul Agriculturii şi Industriei Alimentare, Ministerul Mediului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lastRenderedPageBreak/>
              <w:t>Acțiune realizată:</w:t>
            </w:r>
          </w:p>
          <w:p w:rsidR="00F82BC9" w:rsidRPr="007E58F8" w:rsidRDefault="00F82BC9" w:rsidP="007E58F8">
            <w:pPr>
              <w:spacing w:after="0" w:line="240" w:lineRule="auto"/>
              <w:jc w:val="both"/>
              <w:rPr>
                <w:rFonts w:ascii="Times New Roman" w:hAnsi="Times New Roman" w:cs="Times New Roman"/>
                <w:color w:val="000000" w:themeColor="text1"/>
                <w:sz w:val="20"/>
                <w:lang w:val="en-US"/>
              </w:rPr>
            </w:pPr>
            <w:r w:rsidRPr="007E58F8">
              <w:rPr>
                <w:rFonts w:ascii="Times New Roman" w:hAnsi="Times New Roman" w:cs="Times New Roman"/>
                <w:color w:val="000000" w:themeColor="text1"/>
                <w:sz w:val="20"/>
                <w:szCs w:val="20"/>
              </w:rPr>
              <w:t xml:space="preserve">La data de 27 iulie 2017 în incinta UNDP a avut loc ședința grupului de lucru cu privire la lansarea proiectului </w:t>
            </w:r>
            <w:r w:rsidRPr="007E58F8">
              <w:rPr>
                <w:rFonts w:ascii="Times New Roman" w:hAnsi="Times New Roman" w:cs="Times New Roman"/>
                <w:color w:val="000000" w:themeColor="text1"/>
                <w:lang w:val="en-US"/>
              </w:rPr>
              <w:t xml:space="preserve"> </w:t>
            </w:r>
            <w:r w:rsidRPr="007E58F8">
              <w:rPr>
                <w:rFonts w:ascii="Times New Roman" w:hAnsi="Times New Roman" w:cs="Times New Roman"/>
                <w:color w:val="000000" w:themeColor="text1"/>
                <w:sz w:val="20"/>
                <w:lang w:val="en-US"/>
              </w:rPr>
              <w:t>UNDP/GEF project “Moldova Sustainable Green Cities – Catalysing investment in sustainable green cities in the Republic of Moldova using a holistic integrated urban planning approach</w:t>
            </w:r>
            <w:r w:rsidRPr="007E58F8">
              <w:rPr>
                <w:rFonts w:ascii="Times New Roman" w:hAnsi="Times New Roman" w:cs="Times New Roman"/>
                <w:b/>
                <w:color w:val="000000" w:themeColor="text1"/>
                <w:sz w:val="20"/>
                <w:lang w:val="en-US"/>
              </w:rPr>
              <w:t xml:space="preserve">”. </w:t>
            </w:r>
          </w:p>
          <w:p w:rsidR="00F82BC9" w:rsidRPr="007E58F8" w:rsidRDefault="00F82BC9" w:rsidP="007E58F8">
            <w:pPr>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Acest proiect are ca obiectiv susținerea activităților legate de un oraș verde și de a pr</w:t>
            </w:r>
            <w:r w:rsidR="00A45C49" w:rsidRPr="007E58F8">
              <w:rPr>
                <w:rFonts w:ascii="Times New Roman" w:hAnsi="Times New Roman" w:cs="Times New Roman"/>
                <w:color w:val="000000" w:themeColor="text1"/>
                <w:sz w:val="20"/>
                <w:szCs w:val="20"/>
                <w:lang w:val="en-US"/>
              </w:rPr>
              <w:t xml:space="preserve">omova activitatea IMM din </w:t>
            </w:r>
            <w:r w:rsidRPr="007E58F8">
              <w:rPr>
                <w:rFonts w:ascii="Times New Roman" w:hAnsi="Times New Roman" w:cs="Times New Roman"/>
                <w:color w:val="000000" w:themeColor="text1"/>
                <w:sz w:val="20"/>
                <w:szCs w:val="20"/>
                <w:lang w:val="en-US"/>
              </w:rPr>
              <w:t>domeniu</w:t>
            </w:r>
            <w:r w:rsidR="00A45C49" w:rsidRPr="007E58F8">
              <w:rPr>
                <w:rFonts w:ascii="Times New Roman" w:hAnsi="Times New Roman" w:cs="Times New Roman"/>
                <w:color w:val="000000" w:themeColor="text1"/>
                <w:sz w:val="20"/>
                <w:szCs w:val="20"/>
                <w:lang w:val="en-US"/>
              </w:rPr>
              <w:t>l economie verzi</w:t>
            </w:r>
            <w:r w:rsidRPr="007E58F8">
              <w:rPr>
                <w:rFonts w:ascii="Times New Roman" w:hAnsi="Times New Roman" w:cs="Times New Roman"/>
                <w:color w:val="000000" w:themeColor="text1"/>
                <w:sz w:val="20"/>
                <w:szCs w:val="20"/>
                <w:lang w:val="en-US"/>
              </w:rPr>
              <w:t>. După ședința grupului de lucru a fost publicat comunicatul de presă pe pagina web a instituției gazdă.</w:t>
            </w:r>
          </w:p>
          <w:p w:rsidR="00F82BC9" w:rsidRPr="007E58F8" w:rsidRDefault="00F82BC9" w:rsidP="007E58F8">
            <w:pPr>
              <w:shd w:val="clear" w:color="auto" w:fill="FFFFFF"/>
              <w:spacing w:after="0" w:line="240" w:lineRule="auto"/>
              <w:jc w:val="both"/>
              <w:rPr>
                <w:rFonts w:ascii="Times New Roman" w:hAnsi="Times New Roman" w:cs="Times New Roman"/>
                <w:color w:val="000000" w:themeColor="text1"/>
                <w:sz w:val="20"/>
                <w:szCs w:val="20"/>
                <w:lang w:val="en-US"/>
              </w:rPr>
            </w:pPr>
            <w:r w:rsidRPr="007E58F8">
              <w:rPr>
                <w:rFonts w:ascii="Times New Roman" w:hAnsi="Times New Roman" w:cs="Times New Roman"/>
                <w:color w:val="000000" w:themeColor="text1"/>
                <w:sz w:val="20"/>
                <w:szCs w:val="20"/>
                <w:lang w:val="en-US"/>
              </w:rPr>
              <w:t xml:space="preserve">La fel pe pagina oficială a Agenției </w:t>
            </w:r>
            <w:r w:rsidR="003F4751" w:rsidRPr="007E58F8">
              <w:rPr>
                <w:rFonts w:ascii="Times New Roman" w:hAnsi="Times New Roman" w:cs="Times New Roman"/>
                <w:color w:val="000000" w:themeColor="text1"/>
                <w:sz w:val="20"/>
                <w:szCs w:val="20"/>
                <w:lang w:val="en-US"/>
              </w:rPr>
              <w:t xml:space="preserve"> pentru Inovare și Transfer Tehnologic</w:t>
            </w:r>
            <w:r w:rsidRPr="007E58F8">
              <w:rPr>
                <w:rFonts w:ascii="Times New Roman" w:hAnsi="Times New Roman" w:cs="Times New Roman"/>
                <w:color w:val="000000" w:themeColor="text1"/>
                <w:sz w:val="20"/>
                <w:szCs w:val="20"/>
                <w:lang w:val="en-US"/>
              </w:rPr>
              <w:t>precum și pagini din rețelele de socializare s-a creat o rubrică Inovații în Mapamond unde se găsește informație despre ultimele inovații în domeniul energiei regenerabile.</w:t>
            </w:r>
          </w:p>
          <w:p w:rsidR="005A3711" w:rsidRPr="007E58F8" w:rsidRDefault="00B8187B" w:rsidP="007E58F8">
            <w:pPr>
              <w:spacing w:after="0" w:line="240" w:lineRule="auto"/>
              <w:jc w:val="both"/>
              <w:rPr>
                <w:rFonts w:ascii="Times New Roman" w:hAnsi="Times New Roman" w:cs="Times New Roman"/>
                <w:color w:val="000000" w:themeColor="text1"/>
                <w:sz w:val="20"/>
                <w:szCs w:val="20"/>
                <w:lang w:val="en-US" w:eastAsia="ro-RO"/>
              </w:rPr>
            </w:pPr>
            <w:r w:rsidRPr="007E58F8">
              <w:rPr>
                <w:rFonts w:ascii="Times New Roman" w:hAnsi="Times New Roman" w:cs="Times New Roman"/>
                <w:color w:val="000000" w:themeColor="text1"/>
                <w:sz w:val="20"/>
                <w:szCs w:val="20"/>
                <w:lang w:val="en-US"/>
              </w:rPr>
              <w:lastRenderedPageBreak/>
              <w:t>La data de 06</w:t>
            </w:r>
            <w:r w:rsidR="00A45C49" w:rsidRPr="007E58F8">
              <w:rPr>
                <w:rFonts w:ascii="Times New Roman" w:hAnsi="Times New Roman" w:cs="Times New Roman"/>
                <w:color w:val="000000" w:themeColor="text1"/>
                <w:sz w:val="20"/>
                <w:szCs w:val="20"/>
                <w:lang w:val="en-US"/>
              </w:rPr>
              <w:t>.12.2017, colaboratorii ODIMM au</w:t>
            </w:r>
            <w:r w:rsidRPr="007E58F8">
              <w:rPr>
                <w:rFonts w:ascii="Times New Roman" w:hAnsi="Times New Roman" w:cs="Times New Roman"/>
                <w:color w:val="000000" w:themeColor="text1"/>
                <w:sz w:val="20"/>
                <w:szCs w:val="20"/>
                <w:lang w:val="en-US"/>
              </w:rPr>
              <w:t xml:space="preserve"> coordonat și participat la emisiunea radio dedicată tehnologiilor nepoluante și economiei verzi.</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CB9" w:rsidRPr="007E58F8" w:rsidRDefault="00CF6CB9" w:rsidP="007E58F8">
            <w:pPr>
              <w:spacing w:after="0" w:line="240" w:lineRule="auto"/>
              <w:jc w:val="both"/>
              <w:rPr>
                <w:rFonts w:ascii="Times New Roman" w:hAnsi="Times New Roman" w:cs="Times New Roman"/>
                <w:color w:val="000000" w:themeColor="text1"/>
              </w:rPr>
            </w:pPr>
            <w:r w:rsidRPr="007E58F8">
              <w:rPr>
                <w:rFonts w:ascii="Times New Roman" w:eastAsia="Times New Roman" w:hAnsi="Times New Roman" w:cs="Times New Roman"/>
                <w:color w:val="000000" w:themeColor="text1"/>
                <w:sz w:val="20"/>
                <w:szCs w:val="20"/>
                <w:lang w:eastAsia="ro-RO"/>
              </w:rPr>
              <w:lastRenderedPageBreak/>
              <w:t>8.3.6.</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CB9" w:rsidRPr="007E58F8" w:rsidRDefault="00CF6CB9" w:rsidP="007E58F8">
            <w:pPr>
              <w:spacing w:after="0" w:line="240" w:lineRule="auto"/>
              <w:jc w:val="both"/>
              <w:rPr>
                <w:rFonts w:ascii="Times New Roman" w:hAnsi="Times New Roman" w:cs="Times New Roman"/>
                <w:color w:val="000000" w:themeColor="text1"/>
              </w:rPr>
            </w:pPr>
            <w:r w:rsidRPr="007E58F8">
              <w:rPr>
                <w:rFonts w:ascii="Times New Roman" w:eastAsia="Times New Roman" w:hAnsi="Times New Roman" w:cs="Times New Roman"/>
                <w:color w:val="000000" w:themeColor="text1"/>
                <w:sz w:val="20"/>
                <w:szCs w:val="20"/>
                <w:lang w:eastAsia="ro-RO"/>
              </w:rPr>
              <w:t>Instituirea în cadrul Concursului naţional anual „Cel mai bun antreprenor din sectorul IMM” a nominalizării „Cea mai bună întreprindere verde”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CB9" w:rsidRPr="007E58F8" w:rsidRDefault="00CF6CB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2016</w:t>
            </w:r>
            <w:r w:rsidRPr="007E58F8">
              <w:rPr>
                <w:rFonts w:ascii="Times New Roman" w:eastAsia="Times New Roman" w:hAnsi="Times New Roman" w:cs="Times New Roman"/>
                <w:strike/>
                <w:color w:val="000000" w:themeColor="text1"/>
                <w:sz w:val="20"/>
                <w:szCs w:val="20"/>
                <w:lang w:eastAsia="ro-RO"/>
              </w:rPr>
              <w:t>-</w:t>
            </w: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CB9" w:rsidRPr="007E58F8" w:rsidRDefault="00CF6CB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Ministerul Economiei, Ministerul Mediului, Ministerul Agriculturii şi Industriei Alimentare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CB9" w:rsidRPr="007E58F8" w:rsidRDefault="00CF6CB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CF6CB9" w:rsidRPr="007E58F8" w:rsidRDefault="008B21A7"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hAnsi="Times New Roman" w:cs="Times New Roman"/>
                <w:color w:val="000000" w:themeColor="text1"/>
                <w:sz w:val="20"/>
                <w:szCs w:val="20"/>
                <w:lang w:eastAsia="ro-RO"/>
              </w:rPr>
              <w:t xml:space="preserve">În anul 2016, prin Hotărîrea Guvernului nr. 1279  din  25.11.2016, a fost completată Hotărîrea </w:t>
            </w:r>
            <w:r w:rsidR="00CF6CB9" w:rsidRPr="007E58F8">
              <w:rPr>
                <w:rFonts w:ascii="Times New Roman" w:hAnsi="Times New Roman" w:cs="Times New Roman"/>
                <w:color w:val="000000" w:themeColor="text1"/>
                <w:sz w:val="20"/>
                <w:szCs w:val="20"/>
                <w:lang w:eastAsia="ro-RO"/>
              </w:rPr>
              <w:t>Guvernului nr.250 din 9 martie 2005 „Cu privire la aprobarea Regulamentului pentru desfăşurarea concursului “Cel mai bun antreprenor din sectorul întreprinderilor mici şi mijlocii”</w:t>
            </w:r>
            <w:r w:rsidRPr="007E58F8">
              <w:rPr>
                <w:rFonts w:ascii="Times New Roman" w:hAnsi="Times New Roman" w:cs="Times New Roman"/>
                <w:color w:val="000000" w:themeColor="text1"/>
                <w:sz w:val="20"/>
                <w:szCs w:val="20"/>
                <w:lang w:eastAsia="ro-RO"/>
              </w:rPr>
              <w:t xml:space="preserve"> cu un șir de prevederi noi, printre care și instituirea unei nominații noi a concursului ”Cel mai bun antreprenor, implementator al modelului economic verde”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8.3.7.</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Evaluarea potenţialului ştiinţific pentru efectuarea cercetărilor în domeniul economiei verzi şi îmbunătăţirea posibilităţilor de dezvoltare a acestuia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Agenţia pentru Inovare şi Transfer Tehnologic, Institutul Naţional de Cercetări Economice</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06C9" w:rsidRPr="007E58F8" w:rsidRDefault="00F306C9" w:rsidP="007E58F8">
            <w:pPr>
              <w:spacing w:after="0" w:line="240" w:lineRule="auto"/>
              <w:jc w:val="both"/>
              <w:rPr>
                <w:rFonts w:ascii="Times New Roman" w:eastAsia="Times New Roman" w:hAnsi="Times New Roman" w:cs="Times New Roman"/>
                <w:b/>
                <w:color w:val="000000" w:themeColor="text1"/>
                <w:sz w:val="20"/>
                <w:szCs w:val="20"/>
                <w:u w:val="single"/>
                <w:lang w:eastAsia="ro-RO"/>
              </w:rPr>
            </w:pPr>
            <w:r w:rsidRPr="007E58F8">
              <w:rPr>
                <w:rFonts w:ascii="Times New Roman" w:eastAsia="Times New Roman" w:hAnsi="Times New Roman" w:cs="Times New Roman"/>
                <w:b/>
                <w:color w:val="000000" w:themeColor="text1"/>
                <w:sz w:val="20"/>
                <w:szCs w:val="20"/>
                <w:u w:val="single"/>
                <w:lang w:eastAsia="ro-RO"/>
              </w:rPr>
              <w:t>Acțiune realizată:</w:t>
            </w:r>
          </w:p>
          <w:p w:rsidR="00F306C9" w:rsidRPr="007E58F8" w:rsidRDefault="00A45C4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Pe parcursul anului 2017 AITT a</w:t>
            </w:r>
            <w:r w:rsidR="00F82BC9" w:rsidRPr="007E58F8">
              <w:rPr>
                <w:rFonts w:ascii="Times New Roman" w:hAnsi="Times New Roman" w:cs="Times New Roman"/>
                <w:color w:val="000000" w:themeColor="text1"/>
                <w:sz w:val="20"/>
                <w:szCs w:val="20"/>
              </w:rPr>
              <w:t xml:space="preserve"> conlucrat cu instituțiile de cercetare ale AȘM în vederea evaluării  potenţialului ştiinţific pentru efectuarea cercetărilor în domeniu</w:t>
            </w:r>
            <w:r w:rsidRPr="007E58F8">
              <w:rPr>
                <w:rFonts w:ascii="Times New Roman" w:hAnsi="Times New Roman" w:cs="Times New Roman"/>
                <w:color w:val="000000" w:themeColor="text1"/>
                <w:sz w:val="20"/>
                <w:szCs w:val="20"/>
              </w:rPr>
              <w:t>l economiei verzi. S-au</w:t>
            </w:r>
            <w:r w:rsidR="00F82BC9" w:rsidRPr="007E58F8">
              <w:rPr>
                <w:rFonts w:ascii="Times New Roman" w:hAnsi="Times New Roman" w:cs="Times New Roman"/>
                <w:color w:val="000000" w:themeColor="text1"/>
                <w:sz w:val="20"/>
                <w:szCs w:val="20"/>
              </w:rPr>
              <w:t xml:space="preserve"> studiat tematicile cercetărilor care au fost finanțate anterior în vederea identificării posibilităților de dezvoltare a acestora prin proiecte de inovare și transfer tehnologic și proiecte internaționale.</w:t>
            </w:r>
          </w:p>
        </w:tc>
      </w:tr>
      <w:tr w:rsidR="0006335F" w:rsidRPr="007E58F8" w:rsidTr="0003367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2BC9" w:rsidRPr="007E58F8" w:rsidRDefault="00F82B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eastAsia="Times New Roman" w:hAnsi="Times New Roman" w:cs="Times New Roman"/>
                <w:color w:val="000000" w:themeColor="text1"/>
                <w:sz w:val="20"/>
                <w:szCs w:val="20"/>
                <w:lang w:eastAsia="ro-RO"/>
              </w:rPr>
              <w:t>8.3.8</w:t>
            </w:r>
          </w:p>
        </w:tc>
        <w:tc>
          <w:tcPr>
            <w:tcW w:w="13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Consolidarea parteneriatelor pentru dezvoltarea </w:t>
            </w:r>
            <w:r w:rsidRPr="007E58F8">
              <w:rPr>
                <w:rFonts w:ascii="Times New Roman" w:hAnsi="Times New Roman" w:cs="Times New Roman"/>
                <w:bCs/>
                <w:color w:val="000000" w:themeColor="text1"/>
                <w:sz w:val="20"/>
                <w:szCs w:val="20"/>
              </w:rPr>
              <w:t xml:space="preserve"> IMM-urilor  verzi în cadrul </w:t>
            </w:r>
            <w:r w:rsidRPr="007E58F8">
              <w:rPr>
                <w:rFonts w:ascii="Times New Roman" w:hAnsi="Times New Roman" w:cs="Times New Roman"/>
                <w:color w:val="000000" w:themeColor="text1"/>
                <w:sz w:val="20"/>
                <w:szCs w:val="20"/>
              </w:rPr>
              <w:t xml:space="preserve"> instituţiilor de cercetare/universitare  şi a altor entităţi  locale şi regionale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2BC9" w:rsidRPr="007E58F8" w:rsidRDefault="00F82B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2017</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Agenţia pentru Inovare şi Transfer Tehnologic,</w:t>
            </w:r>
          </w:p>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Institutul Naţional de Cercetări Economice, Ministerul Economiei,</w:t>
            </w:r>
          </w:p>
          <w:p w:rsidR="00F82BC9" w:rsidRPr="007E58F8" w:rsidRDefault="00F82BC9" w:rsidP="007E58F8">
            <w:pPr>
              <w:spacing w:after="0" w:line="240" w:lineRule="auto"/>
              <w:jc w:val="both"/>
              <w:rPr>
                <w:rFonts w:ascii="Times New Roman" w:eastAsia="Times New Roman" w:hAnsi="Times New Roman" w:cs="Times New Roman"/>
                <w:color w:val="000000" w:themeColor="text1"/>
                <w:sz w:val="20"/>
                <w:szCs w:val="20"/>
                <w:lang w:eastAsia="ro-RO"/>
              </w:rPr>
            </w:pPr>
            <w:r w:rsidRPr="007E58F8">
              <w:rPr>
                <w:rFonts w:ascii="Times New Roman" w:hAnsi="Times New Roman" w:cs="Times New Roman"/>
                <w:color w:val="000000" w:themeColor="text1"/>
                <w:sz w:val="20"/>
                <w:szCs w:val="20"/>
              </w:rPr>
              <w:t>Organizaţia pentru Dezvoltarea Sectorului Întreprinderilor Mici şi Mijlocii</w:t>
            </w:r>
          </w:p>
        </w:tc>
        <w:tc>
          <w:tcPr>
            <w:tcW w:w="2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6335F" w:rsidRPr="007E58F8" w:rsidRDefault="0006335F" w:rsidP="007E58F8">
            <w:pPr>
              <w:spacing w:after="0" w:line="240" w:lineRule="auto"/>
              <w:jc w:val="both"/>
              <w:rPr>
                <w:rFonts w:ascii="Times New Roman" w:hAnsi="Times New Roman" w:cs="Times New Roman"/>
                <w:b/>
                <w:color w:val="000000" w:themeColor="text1"/>
                <w:sz w:val="20"/>
                <w:szCs w:val="20"/>
                <w:u w:val="single"/>
              </w:rPr>
            </w:pPr>
            <w:r w:rsidRPr="007E58F8">
              <w:rPr>
                <w:rFonts w:ascii="Times New Roman" w:hAnsi="Times New Roman" w:cs="Times New Roman"/>
                <w:b/>
                <w:color w:val="000000" w:themeColor="text1"/>
                <w:sz w:val="20"/>
                <w:szCs w:val="20"/>
                <w:u w:val="single"/>
              </w:rPr>
              <w:t>Acțiune realizată:</w:t>
            </w:r>
          </w:p>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Pentru consolidarea parteneriatelor pentru dezvo</w:t>
            </w:r>
            <w:r w:rsidR="00A45C49" w:rsidRPr="007E58F8">
              <w:rPr>
                <w:rFonts w:ascii="Times New Roman" w:hAnsi="Times New Roman" w:cs="Times New Roman"/>
                <w:color w:val="000000" w:themeColor="text1"/>
                <w:sz w:val="20"/>
                <w:szCs w:val="20"/>
              </w:rPr>
              <w:t>ltarea IMM-urilor verzi, AITT, î</w:t>
            </w:r>
            <w:r w:rsidRPr="007E58F8">
              <w:rPr>
                <w:rFonts w:ascii="Times New Roman" w:hAnsi="Times New Roman" w:cs="Times New Roman"/>
                <w:color w:val="000000" w:themeColor="text1"/>
                <w:sz w:val="20"/>
                <w:szCs w:val="20"/>
              </w:rPr>
              <w:t>n comun cu alte entități de profil de peste hotare, a depus o</w:t>
            </w:r>
            <w:r w:rsidRPr="007E58F8">
              <w:rPr>
                <w:rFonts w:ascii="Times New Roman" w:hAnsi="Times New Roman" w:cs="Times New Roman"/>
                <w:color w:val="000000" w:themeColor="text1"/>
                <w:sz w:val="20"/>
                <w:szCs w:val="20"/>
                <w:lang w:val="ro-MD"/>
              </w:rPr>
              <w:t xml:space="preserve"> propunere de proiect în cadrul </w:t>
            </w:r>
            <w:r w:rsidRPr="007E58F8">
              <w:rPr>
                <w:rFonts w:ascii="Times New Roman" w:hAnsi="Times New Roman" w:cs="Times New Roman"/>
                <w:color w:val="000000" w:themeColor="text1"/>
                <w:sz w:val="20"/>
                <w:szCs w:val="20"/>
              </w:rPr>
              <w:t>Acţiunii Marie Skłodowska-Curie. În urma evaluării, propunerea de proiect a obținut un punctaj mai mare decât pragul minim dar nu a fost aprobată spre finanțare.</w:t>
            </w:r>
          </w:p>
          <w:p w:rsidR="00F82BC9" w:rsidRPr="007E58F8" w:rsidRDefault="00F82BC9" w:rsidP="007E58F8">
            <w:pPr>
              <w:spacing w:after="0" w:line="240" w:lineRule="auto"/>
              <w:jc w:val="both"/>
              <w:rPr>
                <w:rFonts w:ascii="Times New Roman" w:hAnsi="Times New Roman" w:cs="Times New Roman"/>
                <w:color w:val="000000" w:themeColor="text1"/>
                <w:sz w:val="20"/>
                <w:szCs w:val="20"/>
              </w:rPr>
            </w:pPr>
            <w:r w:rsidRPr="007E58F8">
              <w:rPr>
                <w:rFonts w:ascii="Times New Roman" w:hAnsi="Times New Roman" w:cs="Times New Roman"/>
                <w:color w:val="000000" w:themeColor="text1"/>
                <w:sz w:val="20"/>
                <w:szCs w:val="20"/>
              </w:rPr>
              <w:t xml:space="preserve">În cadrul rețelei IMM-urilor Europene Enterprise Europe Network a fost consolidat un parteneriat între AITT, Tehnopolis Iași și Universitatea Agronomică din Iași  pentru dezvoltarea </w:t>
            </w:r>
            <w:r w:rsidRPr="007E58F8">
              <w:rPr>
                <w:rFonts w:ascii="Times New Roman" w:hAnsi="Times New Roman" w:cs="Times New Roman"/>
                <w:bCs/>
                <w:color w:val="000000" w:themeColor="text1"/>
                <w:sz w:val="20"/>
                <w:szCs w:val="20"/>
              </w:rPr>
              <w:t xml:space="preserve"> IMM-urilor  verzi.</w:t>
            </w:r>
          </w:p>
          <w:p w:rsidR="00F82BC9" w:rsidRPr="007E58F8" w:rsidRDefault="00F82BC9" w:rsidP="007E58F8">
            <w:pPr>
              <w:spacing w:after="0" w:line="240" w:lineRule="auto"/>
              <w:jc w:val="both"/>
              <w:rPr>
                <w:rFonts w:ascii="Times New Roman" w:hAnsi="Times New Roman" w:cs="Times New Roman"/>
                <w:color w:val="000000" w:themeColor="text1"/>
                <w:sz w:val="20"/>
                <w:szCs w:val="20"/>
                <w:shd w:val="clear" w:color="auto" w:fill="FFFFFF"/>
                <w:lang w:val="en-US"/>
              </w:rPr>
            </w:pPr>
            <w:r w:rsidRPr="007E58F8">
              <w:rPr>
                <w:rFonts w:ascii="Times New Roman" w:hAnsi="Times New Roman" w:cs="Times New Roman"/>
                <w:color w:val="000000" w:themeColor="text1"/>
                <w:sz w:val="20"/>
                <w:szCs w:val="20"/>
              </w:rPr>
              <w:t xml:space="preserve">De asemenea, </w:t>
            </w:r>
            <w:r w:rsidRPr="007E58F8">
              <w:rPr>
                <w:rFonts w:ascii="Times New Roman" w:hAnsi="Times New Roman" w:cs="Times New Roman"/>
                <w:color w:val="000000" w:themeColor="text1"/>
                <w:sz w:val="20"/>
                <w:szCs w:val="20"/>
                <w:shd w:val="clear" w:color="auto" w:fill="FFFFFF"/>
              </w:rPr>
              <w:t xml:space="preserve">în cadrul </w:t>
            </w:r>
            <w:r w:rsidRPr="007E58F8">
              <w:rPr>
                <w:rFonts w:ascii="Times New Roman" w:hAnsi="Times New Roman" w:cs="Times New Roman"/>
                <w:color w:val="000000" w:themeColor="text1"/>
                <w:sz w:val="20"/>
                <w:szCs w:val="20"/>
              </w:rPr>
              <w:t>celei de-a IX-a ediție a Salonului de Expoziții și Inovații - INVENTIKA, Târgului Tehnic Internațional București - TIB, Târgului internațional de energie regenerabilă- EXPOENERGIE  și  maratonului tehnologic ROMENVIROTEC desfășurate în perioada 11-14 octombrie 2017</w:t>
            </w:r>
            <w:r w:rsidRPr="007E58F8">
              <w:rPr>
                <w:rFonts w:ascii="Times New Roman" w:hAnsi="Times New Roman" w:cs="Times New Roman"/>
                <w:color w:val="000000" w:themeColor="text1"/>
                <w:sz w:val="20"/>
                <w:szCs w:val="20"/>
                <w:shd w:val="clear" w:color="auto" w:fill="FFFFFF"/>
                <w:lang w:val="en-US"/>
              </w:rPr>
              <w:t xml:space="preserve">, AITT a stabilit contacte pe termen lung </w:t>
            </w:r>
            <w:r w:rsidR="00A45C49" w:rsidRPr="007E58F8">
              <w:rPr>
                <w:rFonts w:ascii="Times New Roman" w:hAnsi="Times New Roman" w:cs="Times New Roman"/>
                <w:color w:val="000000" w:themeColor="text1"/>
                <w:sz w:val="20"/>
                <w:szCs w:val="20"/>
                <w:shd w:val="clear" w:color="auto" w:fill="FFFFFF"/>
                <w:lang w:val="en-US"/>
              </w:rPr>
              <w:t xml:space="preserve">cu </w:t>
            </w:r>
            <w:r w:rsidRPr="007E58F8">
              <w:rPr>
                <w:rFonts w:ascii="Times New Roman" w:hAnsi="Times New Roman" w:cs="Times New Roman"/>
                <w:color w:val="000000" w:themeColor="text1"/>
                <w:sz w:val="20"/>
                <w:szCs w:val="20"/>
                <w:shd w:val="clear" w:color="auto" w:fill="FFFFFF"/>
                <w:lang w:val="en-US"/>
              </w:rPr>
              <w:t>17 companii din România, Ucraina, Rusia, Germania cu domenii de activitate în Energia verde, Tehnologii noi, Sanatate și Medicină.</w:t>
            </w:r>
          </w:p>
          <w:p w:rsidR="00F82BC9" w:rsidRPr="007E58F8" w:rsidRDefault="00F82BC9" w:rsidP="007E58F8">
            <w:pPr>
              <w:spacing w:after="0" w:line="240" w:lineRule="auto"/>
              <w:jc w:val="both"/>
              <w:rPr>
                <w:rFonts w:ascii="Times New Roman" w:eastAsia="Times New Roman" w:hAnsi="Times New Roman" w:cs="Times New Roman"/>
                <w:b/>
                <w:color w:val="000000" w:themeColor="text1"/>
                <w:sz w:val="20"/>
                <w:szCs w:val="20"/>
                <w:u w:val="single"/>
                <w:lang w:val="en-US" w:eastAsia="ro-RO"/>
              </w:rPr>
            </w:pPr>
          </w:p>
        </w:tc>
      </w:tr>
    </w:tbl>
    <w:p w:rsidR="00F306C9" w:rsidRPr="007E58F8" w:rsidRDefault="00F306C9" w:rsidP="007E58F8">
      <w:pPr>
        <w:spacing w:after="0" w:line="240" w:lineRule="auto"/>
        <w:jc w:val="both"/>
        <w:rPr>
          <w:rFonts w:ascii="Times New Roman" w:hAnsi="Times New Roman" w:cs="Times New Roman"/>
          <w:color w:val="000000" w:themeColor="text1"/>
        </w:rPr>
      </w:pPr>
    </w:p>
    <w:sectPr w:rsidR="00F306C9" w:rsidRPr="007E58F8" w:rsidSect="00E07E48">
      <w:footerReference w:type="default" r:id="rId25"/>
      <w:pgSz w:w="16838" w:h="11906" w:orient="landscape"/>
      <w:pgMar w:top="720" w:right="728" w:bottom="900" w:left="720" w:header="708"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C55" w:rsidRDefault="00805C55" w:rsidP="00F306C9">
      <w:pPr>
        <w:spacing w:after="0" w:line="240" w:lineRule="auto"/>
      </w:pPr>
      <w:r>
        <w:separator/>
      </w:r>
    </w:p>
  </w:endnote>
  <w:endnote w:type="continuationSeparator" w:id="0">
    <w:p w:rsidR="00805C55" w:rsidRDefault="00805C55" w:rsidP="00F3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085204"/>
      <w:docPartObj>
        <w:docPartGallery w:val="Page Numbers (Bottom of Page)"/>
        <w:docPartUnique/>
      </w:docPartObj>
    </w:sdtPr>
    <w:sdtEndPr/>
    <w:sdtContent>
      <w:p w:rsidR="00AA2799" w:rsidRDefault="00AA2799">
        <w:pPr>
          <w:pStyle w:val="Footer"/>
          <w:jc w:val="right"/>
        </w:pPr>
        <w:r>
          <w:fldChar w:fldCharType="begin"/>
        </w:r>
        <w:r>
          <w:instrText>PAGE   \* MERGEFORMAT</w:instrText>
        </w:r>
        <w:r>
          <w:fldChar w:fldCharType="separate"/>
        </w:r>
        <w:r w:rsidR="00D9212B">
          <w:rPr>
            <w:noProof/>
          </w:rPr>
          <w:t>1</w:t>
        </w:r>
        <w:r>
          <w:fldChar w:fldCharType="end"/>
        </w:r>
      </w:p>
    </w:sdtContent>
  </w:sdt>
  <w:p w:rsidR="00AA2799" w:rsidRDefault="00AA2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C55" w:rsidRDefault="00805C55" w:rsidP="00F306C9">
      <w:pPr>
        <w:spacing w:after="0" w:line="240" w:lineRule="auto"/>
      </w:pPr>
      <w:r>
        <w:separator/>
      </w:r>
    </w:p>
  </w:footnote>
  <w:footnote w:type="continuationSeparator" w:id="0">
    <w:p w:rsidR="00805C55" w:rsidRDefault="00805C55" w:rsidP="00F30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C36DBB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C65112"/>
    <w:multiLevelType w:val="hybridMultilevel"/>
    <w:tmpl w:val="F57EA42E"/>
    <w:lvl w:ilvl="0" w:tplc="BA2A64D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08E45660"/>
    <w:multiLevelType w:val="hybridMultilevel"/>
    <w:tmpl w:val="341EC3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262F5"/>
    <w:multiLevelType w:val="hybridMultilevel"/>
    <w:tmpl w:val="2FA2B91C"/>
    <w:lvl w:ilvl="0" w:tplc="1AA0DB34">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B0AF8"/>
    <w:multiLevelType w:val="hybridMultilevel"/>
    <w:tmpl w:val="3958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23268"/>
    <w:multiLevelType w:val="hybridMultilevel"/>
    <w:tmpl w:val="BB6A51DC"/>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7F2DAE"/>
    <w:multiLevelType w:val="hybridMultilevel"/>
    <w:tmpl w:val="4790D532"/>
    <w:lvl w:ilvl="0" w:tplc="044AE5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A20877"/>
    <w:multiLevelType w:val="hybridMultilevel"/>
    <w:tmpl w:val="9DF4137C"/>
    <w:lvl w:ilvl="0" w:tplc="D53272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A628D1"/>
    <w:multiLevelType w:val="hybridMultilevel"/>
    <w:tmpl w:val="B218E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01762"/>
    <w:multiLevelType w:val="hybridMultilevel"/>
    <w:tmpl w:val="81BECA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DF62CE"/>
    <w:multiLevelType w:val="hybridMultilevel"/>
    <w:tmpl w:val="A53A3F12"/>
    <w:lvl w:ilvl="0" w:tplc="0418000F">
      <w:start w:val="1"/>
      <w:numFmt w:val="decimal"/>
      <w:lvlText w:val="%1."/>
      <w:lvlJc w:val="left"/>
      <w:pPr>
        <w:ind w:left="744" w:hanging="360"/>
      </w:pPr>
    </w:lvl>
    <w:lvl w:ilvl="1" w:tplc="04180019" w:tentative="1">
      <w:start w:val="1"/>
      <w:numFmt w:val="lowerLetter"/>
      <w:lvlText w:val="%2."/>
      <w:lvlJc w:val="left"/>
      <w:pPr>
        <w:ind w:left="1464" w:hanging="360"/>
      </w:pPr>
    </w:lvl>
    <w:lvl w:ilvl="2" w:tplc="0418001B" w:tentative="1">
      <w:start w:val="1"/>
      <w:numFmt w:val="lowerRoman"/>
      <w:lvlText w:val="%3."/>
      <w:lvlJc w:val="right"/>
      <w:pPr>
        <w:ind w:left="2184" w:hanging="180"/>
      </w:pPr>
    </w:lvl>
    <w:lvl w:ilvl="3" w:tplc="0418000F" w:tentative="1">
      <w:start w:val="1"/>
      <w:numFmt w:val="decimal"/>
      <w:lvlText w:val="%4."/>
      <w:lvlJc w:val="left"/>
      <w:pPr>
        <w:ind w:left="2904" w:hanging="360"/>
      </w:pPr>
    </w:lvl>
    <w:lvl w:ilvl="4" w:tplc="04180019" w:tentative="1">
      <w:start w:val="1"/>
      <w:numFmt w:val="lowerLetter"/>
      <w:lvlText w:val="%5."/>
      <w:lvlJc w:val="left"/>
      <w:pPr>
        <w:ind w:left="3624" w:hanging="360"/>
      </w:pPr>
    </w:lvl>
    <w:lvl w:ilvl="5" w:tplc="0418001B" w:tentative="1">
      <w:start w:val="1"/>
      <w:numFmt w:val="lowerRoman"/>
      <w:lvlText w:val="%6."/>
      <w:lvlJc w:val="right"/>
      <w:pPr>
        <w:ind w:left="4344" w:hanging="180"/>
      </w:pPr>
    </w:lvl>
    <w:lvl w:ilvl="6" w:tplc="0418000F" w:tentative="1">
      <w:start w:val="1"/>
      <w:numFmt w:val="decimal"/>
      <w:lvlText w:val="%7."/>
      <w:lvlJc w:val="left"/>
      <w:pPr>
        <w:ind w:left="5064" w:hanging="360"/>
      </w:pPr>
    </w:lvl>
    <w:lvl w:ilvl="7" w:tplc="04180019" w:tentative="1">
      <w:start w:val="1"/>
      <w:numFmt w:val="lowerLetter"/>
      <w:lvlText w:val="%8."/>
      <w:lvlJc w:val="left"/>
      <w:pPr>
        <w:ind w:left="5784" w:hanging="360"/>
      </w:pPr>
    </w:lvl>
    <w:lvl w:ilvl="8" w:tplc="0418001B" w:tentative="1">
      <w:start w:val="1"/>
      <w:numFmt w:val="lowerRoman"/>
      <w:lvlText w:val="%9."/>
      <w:lvlJc w:val="right"/>
      <w:pPr>
        <w:ind w:left="6504" w:hanging="180"/>
      </w:pPr>
    </w:lvl>
  </w:abstractNum>
  <w:abstractNum w:abstractNumId="11" w15:restartNumberingAfterBreak="0">
    <w:nsid w:val="2B5050FD"/>
    <w:multiLevelType w:val="hybridMultilevel"/>
    <w:tmpl w:val="91700ED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6EA7874"/>
    <w:multiLevelType w:val="hybridMultilevel"/>
    <w:tmpl w:val="EFECDFC6"/>
    <w:lvl w:ilvl="0" w:tplc="044AE5BE">
      <w:numFmt w:val="bullet"/>
      <w:lvlText w:val="-"/>
      <w:lvlJc w:val="left"/>
      <w:pPr>
        <w:ind w:left="720" w:hanging="360"/>
      </w:pPr>
      <w:rPr>
        <w:rFonts w:ascii="Times New Roman" w:eastAsiaTheme="minorHAnsi" w:hAnsi="Times New Roman" w:cs="Times New Roman" w:hint="default"/>
      </w:rPr>
    </w:lvl>
    <w:lvl w:ilvl="1" w:tplc="04180019" w:tentative="1">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A1F0424"/>
    <w:multiLevelType w:val="hybridMultilevel"/>
    <w:tmpl w:val="0428F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B66294"/>
    <w:multiLevelType w:val="hybridMultilevel"/>
    <w:tmpl w:val="5604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F517B"/>
    <w:multiLevelType w:val="hybridMultilevel"/>
    <w:tmpl w:val="91F617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E10338"/>
    <w:multiLevelType w:val="hybridMultilevel"/>
    <w:tmpl w:val="43240C5C"/>
    <w:lvl w:ilvl="0" w:tplc="81EA4E9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E55C0E"/>
    <w:multiLevelType w:val="hybridMultilevel"/>
    <w:tmpl w:val="9DF4137C"/>
    <w:lvl w:ilvl="0" w:tplc="D53272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6E4AFF"/>
    <w:multiLevelType w:val="hybridMultilevel"/>
    <w:tmpl w:val="0E1C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712F7"/>
    <w:multiLevelType w:val="hybridMultilevel"/>
    <w:tmpl w:val="95B85122"/>
    <w:lvl w:ilvl="0" w:tplc="1AA0DB34">
      <w:numFmt w:val="bullet"/>
      <w:lvlText w:val="-"/>
      <w:lvlJc w:val="left"/>
      <w:pPr>
        <w:ind w:left="705" w:hanging="705"/>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CA92C7B"/>
    <w:multiLevelType w:val="hybridMultilevel"/>
    <w:tmpl w:val="286AD7FC"/>
    <w:lvl w:ilvl="0" w:tplc="044AE5BE">
      <w:numFmt w:val="bullet"/>
      <w:lvlText w:val="-"/>
      <w:lvlJc w:val="left"/>
      <w:pPr>
        <w:ind w:left="720" w:hanging="360"/>
      </w:pPr>
      <w:rPr>
        <w:rFonts w:ascii="Times New Roman" w:eastAsiaTheme="minorHAnsi" w:hAnsi="Times New Roman" w:cs="Times New Roman" w:hint="default"/>
      </w:rPr>
    </w:lvl>
    <w:lvl w:ilvl="1" w:tplc="04180019" w:tentative="1">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8F77C1"/>
    <w:multiLevelType w:val="hybridMultilevel"/>
    <w:tmpl w:val="0EEA9776"/>
    <w:lvl w:ilvl="0" w:tplc="0418000F">
      <w:start w:val="2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2B23383"/>
    <w:multiLevelType w:val="hybridMultilevel"/>
    <w:tmpl w:val="2BD616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AA81B31"/>
    <w:multiLevelType w:val="hybridMultilevel"/>
    <w:tmpl w:val="428EA1D0"/>
    <w:lvl w:ilvl="0" w:tplc="044AE5BE">
      <w:numFmt w:val="bullet"/>
      <w:lvlText w:val="-"/>
      <w:lvlJc w:val="left"/>
      <w:pPr>
        <w:ind w:left="720" w:hanging="360"/>
      </w:pPr>
      <w:rPr>
        <w:rFonts w:ascii="Times New Roman" w:eastAsiaTheme="minorHAnsi" w:hAnsi="Times New Roman" w:cs="Times New Roman" w:hint="default"/>
      </w:rPr>
    </w:lvl>
    <w:lvl w:ilvl="1" w:tplc="04180019" w:tentative="1">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BA52121"/>
    <w:multiLevelType w:val="hybridMultilevel"/>
    <w:tmpl w:val="DAFC7FDA"/>
    <w:lvl w:ilvl="0" w:tplc="13B41D0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5" w15:restartNumberingAfterBreak="0">
    <w:nsid w:val="60E61EB5"/>
    <w:multiLevelType w:val="hybridMultilevel"/>
    <w:tmpl w:val="724E9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8C7DE6"/>
    <w:multiLevelType w:val="hybridMultilevel"/>
    <w:tmpl w:val="53F8D97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15:restartNumberingAfterBreak="0">
    <w:nsid w:val="63527A77"/>
    <w:multiLevelType w:val="hybridMultilevel"/>
    <w:tmpl w:val="04B867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5A53BBC"/>
    <w:multiLevelType w:val="hybridMultilevel"/>
    <w:tmpl w:val="C8F60D2C"/>
    <w:lvl w:ilvl="0" w:tplc="04180001">
      <w:start w:val="1"/>
      <w:numFmt w:val="bullet"/>
      <w:lvlText w:val=""/>
      <w:lvlJc w:val="left"/>
      <w:pPr>
        <w:ind w:left="834" w:hanging="360"/>
      </w:pPr>
      <w:rPr>
        <w:rFonts w:ascii="Symbol" w:hAnsi="Symbol" w:hint="default"/>
      </w:rPr>
    </w:lvl>
    <w:lvl w:ilvl="1" w:tplc="93CC5E9C">
      <w:start w:val="2"/>
      <w:numFmt w:val="bullet"/>
      <w:lvlText w:val="•"/>
      <w:lvlJc w:val="left"/>
      <w:pPr>
        <w:ind w:left="1785" w:hanging="705"/>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0B675F"/>
    <w:multiLevelType w:val="hybridMultilevel"/>
    <w:tmpl w:val="148828C4"/>
    <w:lvl w:ilvl="0" w:tplc="0418000F">
      <w:start w:val="1"/>
      <w:numFmt w:val="decimal"/>
      <w:lvlText w:val="%1."/>
      <w:lvlJc w:val="left"/>
      <w:pPr>
        <w:ind w:left="1008" w:hanging="360"/>
      </w:p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30" w15:restartNumberingAfterBreak="0">
    <w:nsid w:val="77E25D3B"/>
    <w:multiLevelType w:val="multilevel"/>
    <w:tmpl w:val="D384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53104"/>
    <w:multiLevelType w:val="hybridMultilevel"/>
    <w:tmpl w:val="883253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BE3B37"/>
    <w:multiLevelType w:val="hybridMultilevel"/>
    <w:tmpl w:val="EFF4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C5080"/>
    <w:multiLevelType w:val="hybridMultilevel"/>
    <w:tmpl w:val="EAFA35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D295FF1"/>
    <w:multiLevelType w:val="hybridMultilevel"/>
    <w:tmpl w:val="6A36128C"/>
    <w:lvl w:ilvl="0" w:tplc="DD943706">
      <w:start w:val="1"/>
      <w:numFmt w:val="decimal"/>
      <w:lvlText w:val="%1."/>
      <w:lvlJc w:val="left"/>
      <w:pPr>
        <w:ind w:left="384" w:hanging="360"/>
      </w:pPr>
      <w:rPr>
        <w:rFonts w:hint="default"/>
      </w:rPr>
    </w:lvl>
    <w:lvl w:ilvl="1" w:tplc="04180019" w:tentative="1">
      <w:start w:val="1"/>
      <w:numFmt w:val="lowerLetter"/>
      <w:lvlText w:val="%2."/>
      <w:lvlJc w:val="left"/>
      <w:pPr>
        <w:ind w:left="1104" w:hanging="360"/>
      </w:pPr>
    </w:lvl>
    <w:lvl w:ilvl="2" w:tplc="0418001B" w:tentative="1">
      <w:start w:val="1"/>
      <w:numFmt w:val="lowerRoman"/>
      <w:lvlText w:val="%3."/>
      <w:lvlJc w:val="right"/>
      <w:pPr>
        <w:ind w:left="1824" w:hanging="180"/>
      </w:pPr>
    </w:lvl>
    <w:lvl w:ilvl="3" w:tplc="0418000F" w:tentative="1">
      <w:start w:val="1"/>
      <w:numFmt w:val="decimal"/>
      <w:lvlText w:val="%4."/>
      <w:lvlJc w:val="left"/>
      <w:pPr>
        <w:ind w:left="2544" w:hanging="360"/>
      </w:pPr>
    </w:lvl>
    <w:lvl w:ilvl="4" w:tplc="04180019" w:tentative="1">
      <w:start w:val="1"/>
      <w:numFmt w:val="lowerLetter"/>
      <w:lvlText w:val="%5."/>
      <w:lvlJc w:val="left"/>
      <w:pPr>
        <w:ind w:left="3264" w:hanging="360"/>
      </w:pPr>
    </w:lvl>
    <w:lvl w:ilvl="5" w:tplc="0418001B" w:tentative="1">
      <w:start w:val="1"/>
      <w:numFmt w:val="lowerRoman"/>
      <w:lvlText w:val="%6."/>
      <w:lvlJc w:val="right"/>
      <w:pPr>
        <w:ind w:left="3984" w:hanging="180"/>
      </w:pPr>
    </w:lvl>
    <w:lvl w:ilvl="6" w:tplc="0418000F" w:tentative="1">
      <w:start w:val="1"/>
      <w:numFmt w:val="decimal"/>
      <w:lvlText w:val="%7."/>
      <w:lvlJc w:val="left"/>
      <w:pPr>
        <w:ind w:left="4704" w:hanging="360"/>
      </w:pPr>
    </w:lvl>
    <w:lvl w:ilvl="7" w:tplc="04180019" w:tentative="1">
      <w:start w:val="1"/>
      <w:numFmt w:val="lowerLetter"/>
      <w:lvlText w:val="%8."/>
      <w:lvlJc w:val="left"/>
      <w:pPr>
        <w:ind w:left="5424" w:hanging="360"/>
      </w:pPr>
    </w:lvl>
    <w:lvl w:ilvl="8" w:tplc="0418001B" w:tentative="1">
      <w:start w:val="1"/>
      <w:numFmt w:val="lowerRoman"/>
      <w:lvlText w:val="%9."/>
      <w:lvlJc w:val="right"/>
      <w:pPr>
        <w:ind w:left="6144" w:hanging="180"/>
      </w:pPr>
    </w:lvl>
  </w:abstractNum>
  <w:abstractNum w:abstractNumId="35" w15:restartNumberingAfterBreak="0">
    <w:nsid w:val="7E653BB3"/>
    <w:multiLevelType w:val="hybridMultilevel"/>
    <w:tmpl w:val="7B7CC26A"/>
    <w:lvl w:ilvl="0" w:tplc="A1E8B7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4"/>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33"/>
  </w:num>
  <w:num w:numId="9">
    <w:abstractNumId w:val="2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29"/>
  </w:num>
  <w:num w:numId="14">
    <w:abstractNumId w:val="31"/>
  </w:num>
  <w:num w:numId="15">
    <w:abstractNumId w:val="27"/>
  </w:num>
  <w:num w:numId="16">
    <w:abstractNumId w:val="7"/>
  </w:num>
  <w:num w:numId="17">
    <w:abstractNumId w:val="3"/>
  </w:num>
  <w:num w:numId="18">
    <w:abstractNumId w:val="2"/>
  </w:num>
  <w:num w:numId="19">
    <w:abstractNumId w:val="10"/>
  </w:num>
  <w:num w:numId="20">
    <w:abstractNumId w:val="34"/>
  </w:num>
  <w:num w:numId="21">
    <w:abstractNumId w:val="22"/>
  </w:num>
  <w:num w:numId="22">
    <w:abstractNumId w:val="26"/>
  </w:num>
  <w:num w:numId="23">
    <w:abstractNumId w:val="1"/>
  </w:num>
  <w:num w:numId="24">
    <w:abstractNumId w:val="32"/>
  </w:num>
  <w:num w:numId="25">
    <w:abstractNumId w:val="13"/>
  </w:num>
  <w:num w:numId="26">
    <w:abstractNumId w:val="5"/>
  </w:num>
  <w:num w:numId="27">
    <w:abstractNumId w:val="30"/>
  </w:num>
  <w:num w:numId="28">
    <w:abstractNumId w:val="35"/>
  </w:num>
  <w:num w:numId="29">
    <w:abstractNumId w:val="14"/>
  </w:num>
  <w:num w:numId="30">
    <w:abstractNumId w:val="8"/>
  </w:num>
  <w:num w:numId="31">
    <w:abstractNumId w:val="25"/>
  </w:num>
  <w:num w:numId="32">
    <w:abstractNumId w:val="23"/>
  </w:num>
  <w:num w:numId="33">
    <w:abstractNumId w:val="12"/>
  </w:num>
  <w:num w:numId="34">
    <w:abstractNumId w:val="9"/>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C9"/>
    <w:rsid w:val="00004511"/>
    <w:rsid w:val="00004F2F"/>
    <w:rsid w:val="00025F92"/>
    <w:rsid w:val="00033679"/>
    <w:rsid w:val="0004752B"/>
    <w:rsid w:val="00047E61"/>
    <w:rsid w:val="0006124F"/>
    <w:rsid w:val="00062106"/>
    <w:rsid w:val="000624CF"/>
    <w:rsid w:val="00062A55"/>
    <w:rsid w:val="0006335F"/>
    <w:rsid w:val="000811D5"/>
    <w:rsid w:val="000E169B"/>
    <w:rsid w:val="000E5D59"/>
    <w:rsid w:val="000E6A9B"/>
    <w:rsid w:val="000F058E"/>
    <w:rsid w:val="000F5016"/>
    <w:rsid w:val="000F6908"/>
    <w:rsid w:val="00112D62"/>
    <w:rsid w:val="00141C6E"/>
    <w:rsid w:val="00142CED"/>
    <w:rsid w:val="00174E01"/>
    <w:rsid w:val="00192F07"/>
    <w:rsid w:val="001A2B47"/>
    <w:rsid w:val="001A434A"/>
    <w:rsid w:val="001A616E"/>
    <w:rsid w:val="001A673A"/>
    <w:rsid w:val="001C10E4"/>
    <w:rsid w:val="001C799F"/>
    <w:rsid w:val="001D62C1"/>
    <w:rsid w:val="001E210B"/>
    <w:rsid w:val="00204A0A"/>
    <w:rsid w:val="00211325"/>
    <w:rsid w:val="00214462"/>
    <w:rsid w:val="0021678E"/>
    <w:rsid w:val="00223F45"/>
    <w:rsid w:val="002441CD"/>
    <w:rsid w:val="00254126"/>
    <w:rsid w:val="00254369"/>
    <w:rsid w:val="00256BEC"/>
    <w:rsid w:val="002613D1"/>
    <w:rsid w:val="00264C50"/>
    <w:rsid w:val="002715E0"/>
    <w:rsid w:val="00297FDF"/>
    <w:rsid w:val="002A3B75"/>
    <w:rsid w:val="002B64F6"/>
    <w:rsid w:val="002B709E"/>
    <w:rsid w:val="002C4372"/>
    <w:rsid w:val="002D5366"/>
    <w:rsid w:val="002E4FA3"/>
    <w:rsid w:val="00375C14"/>
    <w:rsid w:val="003A748F"/>
    <w:rsid w:val="003B541C"/>
    <w:rsid w:val="003D42ED"/>
    <w:rsid w:val="003D6132"/>
    <w:rsid w:val="003E5506"/>
    <w:rsid w:val="003F2746"/>
    <w:rsid w:val="003F4751"/>
    <w:rsid w:val="00402051"/>
    <w:rsid w:val="00402C13"/>
    <w:rsid w:val="00426998"/>
    <w:rsid w:val="00427F36"/>
    <w:rsid w:val="004344E4"/>
    <w:rsid w:val="00440C9E"/>
    <w:rsid w:val="00447650"/>
    <w:rsid w:val="004851A4"/>
    <w:rsid w:val="004878E8"/>
    <w:rsid w:val="00495E3E"/>
    <w:rsid w:val="004D1637"/>
    <w:rsid w:val="004F0C57"/>
    <w:rsid w:val="004F14E5"/>
    <w:rsid w:val="004F73DE"/>
    <w:rsid w:val="0050676F"/>
    <w:rsid w:val="0051235B"/>
    <w:rsid w:val="0052136E"/>
    <w:rsid w:val="005405AF"/>
    <w:rsid w:val="00557B9F"/>
    <w:rsid w:val="005762FB"/>
    <w:rsid w:val="005A3711"/>
    <w:rsid w:val="005C23D8"/>
    <w:rsid w:val="005D694F"/>
    <w:rsid w:val="005F1526"/>
    <w:rsid w:val="005F31D2"/>
    <w:rsid w:val="00610C0C"/>
    <w:rsid w:val="00626608"/>
    <w:rsid w:val="00652B14"/>
    <w:rsid w:val="00656357"/>
    <w:rsid w:val="00670FC6"/>
    <w:rsid w:val="0068240E"/>
    <w:rsid w:val="0068363B"/>
    <w:rsid w:val="00683808"/>
    <w:rsid w:val="00684E02"/>
    <w:rsid w:val="006B4063"/>
    <w:rsid w:val="006B5E8C"/>
    <w:rsid w:val="006C16E5"/>
    <w:rsid w:val="006D3B2C"/>
    <w:rsid w:val="006E66D2"/>
    <w:rsid w:val="006F29A2"/>
    <w:rsid w:val="006F42B8"/>
    <w:rsid w:val="007209F2"/>
    <w:rsid w:val="00721CFE"/>
    <w:rsid w:val="00726980"/>
    <w:rsid w:val="00737DDD"/>
    <w:rsid w:val="00743E52"/>
    <w:rsid w:val="00743EF6"/>
    <w:rsid w:val="00744244"/>
    <w:rsid w:val="00744F71"/>
    <w:rsid w:val="00745AF8"/>
    <w:rsid w:val="00762F72"/>
    <w:rsid w:val="007724BA"/>
    <w:rsid w:val="007775B1"/>
    <w:rsid w:val="00782335"/>
    <w:rsid w:val="00786D09"/>
    <w:rsid w:val="007A0F2C"/>
    <w:rsid w:val="007C54CC"/>
    <w:rsid w:val="007D792C"/>
    <w:rsid w:val="007E58F8"/>
    <w:rsid w:val="00805C55"/>
    <w:rsid w:val="00807D0A"/>
    <w:rsid w:val="00821A41"/>
    <w:rsid w:val="00831A07"/>
    <w:rsid w:val="008467FE"/>
    <w:rsid w:val="00854D94"/>
    <w:rsid w:val="00861D85"/>
    <w:rsid w:val="00880FCB"/>
    <w:rsid w:val="008900BA"/>
    <w:rsid w:val="00895196"/>
    <w:rsid w:val="00895749"/>
    <w:rsid w:val="008A204E"/>
    <w:rsid w:val="008B1DEE"/>
    <w:rsid w:val="008B21A7"/>
    <w:rsid w:val="008B7A40"/>
    <w:rsid w:val="008D3BCB"/>
    <w:rsid w:val="008D3D05"/>
    <w:rsid w:val="008F459E"/>
    <w:rsid w:val="008F548E"/>
    <w:rsid w:val="00905809"/>
    <w:rsid w:val="00913ABC"/>
    <w:rsid w:val="00914468"/>
    <w:rsid w:val="00915DEE"/>
    <w:rsid w:val="009352BD"/>
    <w:rsid w:val="00946C4D"/>
    <w:rsid w:val="00946F96"/>
    <w:rsid w:val="009532CB"/>
    <w:rsid w:val="00957F7C"/>
    <w:rsid w:val="00961088"/>
    <w:rsid w:val="00962B6E"/>
    <w:rsid w:val="0096313F"/>
    <w:rsid w:val="00973B2E"/>
    <w:rsid w:val="00976487"/>
    <w:rsid w:val="00996D6B"/>
    <w:rsid w:val="009A0F74"/>
    <w:rsid w:val="009A24D5"/>
    <w:rsid w:val="009A6EEE"/>
    <w:rsid w:val="009B7B6E"/>
    <w:rsid w:val="009C743C"/>
    <w:rsid w:val="009D370A"/>
    <w:rsid w:val="009D6E8D"/>
    <w:rsid w:val="009E0C5A"/>
    <w:rsid w:val="009E3835"/>
    <w:rsid w:val="009F3EE4"/>
    <w:rsid w:val="009F57FE"/>
    <w:rsid w:val="009F5AF6"/>
    <w:rsid w:val="00A07041"/>
    <w:rsid w:val="00A16ABD"/>
    <w:rsid w:val="00A35667"/>
    <w:rsid w:val="00A45C49"/>
    <w:rsid w:val="00A805E6"/>
    <w:rsid w:val="00AA2799"/>
    <w:rsid w:val="00AA5013"/>
    <w:rsid w:val="00AC62CA"/>
    <w:rsid w:val="00AD0249"/>
    <w:rsid w:val="00AE22F9"/>
    <w:rsid w:val="00AF70F6"/>
    <w:rsid w:val="00B14E91"/>
    <w:rsid w:val="00B24D03"/>
    <w:rsid w:val="00B264B7"/>
    <w:rsid w:val="00B6372C"/>
    <w:rsid w:val="00B64301"/>
    <w:rsid w:val="00B8187B"/>
    <w:rsid w:val="00B843C4"/>
    <w:rsid w:val="00BB228A"/>
    <w:rsid w:val="00BC2C54"/>
    <w:rsid w:val="00BE7A7C"/>
    <w:rsid w:val="00BF26F0"/>
    <w:rsid w:val="00BF296F"/>
    <w:rsid w:val="00C0208D"/>
    <w:rsid w:val="00C16B34"/>
    <w:rsid w:val="00C328FB"/>
    <w:rsid w:val="00C63121"/>
    <w:rsid w:val="00C76B7E"/>
    <w:rsid w:val="00C771E7"/>
    <w:rsid w:val="00C834FC"/>
    <w:rsid w:val="00C8594A"/>
    <w:rsid w:val="00C90D0B"/>
    <w:rsid w:val="00CC3765"/>
    <w:rsid w:val="00CD2B70"/>
    <w:rsid w:val="00CD38BF"/>
    <w:rsid w:val="00CE16C9"/>
    <w:rsid w:val="00CF5FEB"/>
    <w:rsid w:val="00CF6CB9"/>
    <w:rsid w:val="00D04476"/>
    <w:rsid w:val="00D15355"/>
    <w:rsid w:val="00D166FE"/>
    <w:rsid w:val="00D16A4C"/>
    <w:rsid w:val="00D332AC"/>
    <w:rsid w:val="00D34443"/>
    <w:rsid w:val="00D45186"/>
    <w:rsid w:val="00D53B26"/>
    <w:rsid w:val="00D54018"/>
    <w:rsid w:val="00D5490D"/>
    <w:rsid w:val="00D67570"/>
    <w:rsid w:val="00D9212B"/>
    <w:rsid w:val="00DA5CFA"/>
    <w:rsid w:val="00DC2E55"/>
    <w:rsid w:val="00DE3241"/>
    <w:rsid w:val="00DE3B2E"/>
    <w:rsid w:val="00E06087"/>
    <w:rsid w:val="00E07914"/>
    <w:rsid w:val="00E07E48"/>
    <w:rsid w:val="00E13486"/>
    <w:rsid w:val="00E24756"/>
    <w:rsid w:val="00E52F8D"/>
    <w:rsid w:val="00E60611"/>
    <w:rsid w:val="00E63B0B"/>
    <w:rsid w:val="00E671AE"/>
    <w:rsid w:val="00E70526"/>
    <w:rsid w:val="00E861F4"/>
    <w:rsid w:val="00E863FC"/>
    <w:rsid w:val="00E93CCA"/>
    <w:rsid w:val="00EA3267"/>
    <w:rsid w:val="00EA5303"/>
    <w:rsid w:val="00EB3F2B"/>
    <w:rsid w:val="00EC3B90"/>
    <w:rsid w:val="00ED25AD"/>
    <w:rsid w:val="00EF687A"/>
    <w:rsid w:val="00EF7B29"/>
    <w:rsid w:val="00F00B47"/>
    <w:rsid w:val="00F065D0"/>
    <w:rsid w:val="00F1177B"/>
    <w:rsid w:val="00F15AA0"/>
    <w:rsid w:val="00F2185E"/>
    <w:rsid w:val="00F25188"/>
    <w:rsid w:val="00F306C9"/>
    <w:rsid w:val="00F346DE"/>
    <w:rsid w:val="00F36B62"/>
    <w:rsid w:val="00F40A55"/>
    <w:rsid w:val="00F458DA"/>
    <w:rsid w:val="00F515BA"/>
    <w:rsid w:val="00F81B8A"/>
    <w:rsid w:val="00F82BC9"/>
    <w:rsid w:val="00F86110"/>
    <w:rsid w:val="00F87872"/>
    <w:rsid w:val="00F87912"/>
    <w:rsid w:val="00FA0378"/>
    <w:rsid w:val="00FA3B28"/>
    <w:rsid w:val="00FA7E88"/>
    <w:rsid w:val="00FD49EF"/>
    <w:rsid w:val="00FE5EBB"/>
    <w:rsid w:val="00FE6D82"/>
    <w:rsid w:val="00FF37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9D554-98D7-4308-B645-E31DD4B2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qFormat/>
    <w:rsid w:val="009F5AF6"/>
    <w:pPr>
      <w:keepNext/>
      <w:keepLines/>
      <w:spacing w:after="180" w:line="240" w:lineRule="atLeast"/>
      <w:jc w:val="center"/>
      <w:outlineLvl w:val="1"/>
    </w:pPr>
    <w:rPr>
      <w:rFonts w:ascii="Garamond" w:eastAsia="Times New Roman" w:hAnsi="Garamond" w:cs="Times New Roman"/>
      <w:b/>
      <w:caps/>
      <w:spacing w:val="10"/>
      <w:kern w:val="20"/>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List Paragraph 1,Bullets,List Paragraph (numbered (a)),Numbered Paragraph,Main numbered paragraph,Akapit z listą BS,Lettre d'introduction,List Paragraph1,List Paragraph11,Bullet Points,Liste Paragraf,Listenabsatz1"/>
    <w:basedOn w:val="Normal"/>
    <w:link w:val="ListParagraphChar"/>
    <w:uiPriority w:val="34"/>
    <w:qFormat/>
    <w:rsid w:val="00F306C9"/>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 Char"/>
    <w:link w:val="ListParagraph"/>
    <w:uiPriority w:val="34"/>
    <w:locked/>
    <w:rsid w:val="00F306C9"/>
    <w:rPr>
      <w:rFonts w:ascii="Times New Roman" w:eastAsia="Times New Roman" w:hAnsi="Times New Roman" w:cs="Times New Roman"/>
      <w:sz w:val="24"/>
      <w:szCs w:val="24"/>
      <w:lang w:val="ru-RU" w:eastAsia="ru-RU"/>
    </w:rPr>
  </w:style>
  <w:style w:type="paragraph" w:styleId="BodyText">
    <w:name w:val="Body Text"/>
    <w:basedOn w:val="Normal"/>
    <w:link w:val="BodyTextChar"/>
    <w:rsid w:val="00F306C9"/>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F306C9"/>
    <w:rPr>
      <w:rFonts w:ascii="Times New Roman" w:eastAsia="Times New Roman" w:hAnsi="Times New Roman" w:cs="Times New Roman"/>
      <w:sz w:val="24"/>
      <w:szCs w:val="24"/>
      <w:lang w:val="ru-RU" w:eastAsia="ru-RU"/>
    </w:rPr>
  </w:style>
  <w:style w:type="paragraph" w:styleId="Caption">
    <w:name w:val="caption"/>
    <w:basedOn w:val="Normal"/>
    <w:next w:val="Normal"/>
    <w:uiPriority w:val="35"/>
    <w:unhideWhenUsed/>
    <w:qFormat/>
    <w:rsid w:val="00F306C9"/>
    <w:pPr>
      <w:framePr w:w="8641" w:h="1440" w:wrap="notBeside" w:vAnchor="page" w:hAnchor="page" w:xAlign="center" w:y="891" w:anchorLock="1"/>
      <w:spacing w:after="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basedOn w:val="DefaultParagraphFont"/>
    <w:rsid w:val="00F306C9"/>
  </w:style>
  <w:style w:type="character" w:customStyle="1" w:styleId="Bodytext0">
    <w:name w:val="Body text_"/>
    <w:link w:val="BodyText2"/>
    <w:rsid w:val="00F306C9"/>
    <w:rPr>
      <w:rFonts w:ascii="Times New Roman" w:eastAsia="Times New Roman" w:hAnsi="Times New Roman" w:cs="Times New Roman"/>
      <w:sz w:val="26"/>
      <w:szCs w:val="26"/>
      <w:shd w:val="clear" w:color="auto" w:fill="FFFFFF"/>
    </w:rPr>
  </w:style>
  <w:style w:type="paragraph" w:customStyle="1" w:styleId="BodyText2">
    <w:name w:val="Body Text2"/>
    <w:basedOn w:val="Normal"/>
    <w:link w:val="Bodytext0"/>
    <w:rsid w:val="00F306C9"/>
    <w:pPr>
      <w:shd w:val="clear" w:color="auto" w:fill="FFFFFF"/>
      <w:spacing w:after="0" w:line="643" w:lineRule="exact"/>
    </w:pPr>
    <w:rPr>
      <w:rFonts w:ascii="Times New Roman" w:eastAsia="Times New Roman" w:hAnsi="Times New Roman" w:cs="Times New Roman"/>
      <w:sz w:val="26"/>
      <w:szCs w:val="26"/>
    </w:rPr>
  </w:style>
  <w:style w:type="character" w:styleId="Hyperlink">
    <w:name w:val="Hyperlink"/>
    <w:uiPriority w:val="99"/>
    <w:unhideWhenUsed/>
    <w:rsid w:val="00F306C9"/>
    <w:rPr>
      <w:color w:val="0000FF"/>
      <w:u w:val="single"/>
    </w:rPr>
  </w:style>
  <w:style w:type="character" w:customStyle="1" w:styleId="BodyText1">
    <w:name w:val="Body Text1"/>
    <w:rsid w:val="00F306C9"/>
    <w:rPr>
      <w:rFonts w:ascii="Times New Roman" w:eastAsia="Times New Roman" w:hAnsi="Times New Roman" w:cs="Times New Roman"/>
      <w:b w:val="0"/>
      <w:bCs w:val="0"/>
      <w:i w:val="0"/>
      <w:iCs w:val="0"/>
      <w:smallCaps w:val="0"/>
      <w:strike w:val="0"/>
      <w:spacing w:val="0"/>
      <w:sz w:val="24"/>
      <w:szCs w:val="24"/>
      <w:shd w:val="clear" w:color="auto" w:fill="FFFFFF"/>
    </w:rPr>
  </w:style>
  <w:style w:type="paragraph" w:customStyle="1" w:styleId="BodyText3">
    <w:name w:val="Body Text3"/>
    <w:basedOn w:val="Normal"/>
    <w:rsid w:val="00F306C9"/>
    <w:pPr>
      <w:shd w:val="clear" w:color="auto" w:fill="FFFFFF"/>
      <w:spacing w:after="0" w:line="0" w:lineRule="atLeast"/>
      <w:jc w:val="both"/>
    </w:pPr>
    <w:rPr>
      <w:rFonts w:ascii="Times New Roman" w:eastAsia="Times New Roman" w:hAnsi="Times New Roman" w:cs="Times New Roman"/>
      <w:color w:val="000000"/>
      <w:sz w:val="24"/>
      <w:szCs w:val="24"/>
      <w:lang w:val="ro" w:eastAsia="ro-RO"/>
    </w:rPr>
  </w:style>
  <w:style w:type="character" w:customStyle="1" w:styleId="Bodytext14">
    <w:name w:val="Body text (14)_"/>
    <w:link w:val="Bodytext140"/>
    <w:rsid w:val="00F306C9"/>
    <w:rPr>
      <w:rFonts w:ascii="Times New Roman" w:eastAsia="Times New Roman" w:hAnsi="Times New Roman" w:cs="Times New Roman"/>
      <w:shd w:val="clear" w:color="auto" w:fill="FFFFFF"/>
    </w:rPr>
  </w:style>
  <w:style w:type="paragraph" w:customStyle="1" w:styleId="Bodytext140">
    <w:name w:val="Body text (14)"/>
    <w:basedOn w:val="Normal"/>
    <w:link w:val="Bodytext14"/>
    <w:rsid w:val="00F306C9"/>
    <w:pPr>
      <w:shd w:val="clear" w:color="auto" w:fill="FFFFFF"/>
      <w:spacing w:before="480" w:after="0" w:line="374" w:lineRule="exact"/>
      <w:jc w:val="both"/>
    </w:pPr>
    <w:rPr>
      <w:rFonts w:ascii="Times New Roman" w:eastAsia="Times New Roman" w:hAnsi="Times New Roman" w:cs="Times New Roman"/>
    </w:rPr>
  </w:style>
  <w:style w:type="paragraph" w:customStyle="1" w:styleId="Default">
    <w:name w:val="Default"/>
    <w:rsid w:val="00F306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f">
    <w:name w:val="lf"/>
    <w:basedOn w:val="Normal"/>
    <w:rsid w:val="00F306C9"/>
    <w:pPr>
      <w:spacing w:after="0"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F306C9"/>
    <w:pPr>
      <w:spacing w:after="0" w:line="240" w:lineRule="auto"/>
    </w:pPr>
    <w:rPr>
      <w:rFonts w:ascii="Calibri" w:eastAsia="Calibri" w:hAnsi="Calibri" w:cs="Times New Roman"/>
      <w:lang w:val="ru-RU"/>
    </w:rPr>
  </w:style>
  <w:style w:type="paragraph" w:customStyle="1" w:styleId="CharChar">
    <w:name w:val="Char Char"/>
    <w:basedOn w:val="Normal"/>
    <w:rsid w:val="00F306C9"/>
    <w:pPr>
      <w:spacing w:after="160" w:line="240" w:lineRule="exact"/>
    </w:pPr>
    <w:rPr>
      <w:rFonts w:ascii="Arial" w:eastAsia="Batang" w:hAnsi="Arial" w:cs="Arial"/>
      <w:sz w:val="20"/>
      <w:szCs w:val="20"/>
      <w:lang w:val="en-US"/>
    </w:rPr>
  </w:style>
  <w:style w:type="character" w:customStyle="1" w:styleId="2">
    <w:name w:val="Основной текст (2)_"/>
    <w:link w:val="20"/>
    <w:rsid w:val="00F306C9"/>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F306C9"/>
    <w:pPr>
      <w:widowControl w:val="0"/>
      <w:shd w:val="clear" w:color="auto" w:fill="FFFFFF"/>
      <w:spacing w:before="1140" w:after="60" w:line="0" w:lineRule="atLeast"/>
    </w:pPr>
    <w:rPr>
      <w:rFonts w:ascii="Times New Roman" w:eastAsia="Times New Roman" w:hAnsi="Times New Roman" w:cs="Times New Roman"/>
      <w:sz w:val="26"/>
      <w:szCs w:val="26"/>
    </w:rPr>
  </w:style>
  <w:style w:type="character" w:customStyle="1" w:styleId="21">
    <w:name w:val="Основной текст (2) + Полужирный"/>
    <w:rsid w:val="00F306C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 w:type="paragraph" w:styleId="Header">
    <w:name w:val="header"/>
    <w:basedOn w:val="Normal"/>
    <w:link w:val="HeaderChar"/>
    <w:uiPriority w:val="99"/>
    <w:unhideWhenUsed/>
    <w:rsid w:val="00F306C9"/>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306C9"/>
    <w:rPr>
      <w:rFonts w:ascii="Calibri" w:eastAsia="Calibri" w:hAnsi="Calibri" w:cs="Times New Roman"/>
    </w:rPr>
  </w:style>
  <w:style w:type="paragraph" w:styleId="Footer">
    <w:name w:val="footer"/>
    <w:basedOn w:val="Normal"/>
    <w:link w:val="FooterChar"/>
    <w:uiPriority w:val="99"/>
    <w:unhideWhenUsed/>
    <w:rsid w:val="00F306C9"/>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306C9"/>
    <w:rPr>
      <w:rFonts w:ascii="Calibri" w:eastAsia="Calibri" w:hAnsi="Calibri" w:cs="Times New Roman"/>
    </w:rPr>
  </w:style>
  <w:style w:type="paragraph" w:styleId="BalloonText">
    <w:name w:val="Balloon Text"/>
    <w:basedOn w:val="Normal"/>
    <w:link w:val="BalloonTextChar"/>
    <w:uiPriority w:val="99"/>
    <w:semiHidden/>
    <w:unhideWhenUsed/>
    <w:rsid w:val="00244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CD"/>
    <w:rPr>
      <w:rFonts w:ascii="Tahoma" w:hAnsi="Tahoma" w:cs="Tahoma"/>
      <w:sz w:val="16"/>
      <w:szCs w:val="16"/>
    </w:rPr>
  </w:style>
  <w:style w:type="character" w:customStyle="1" w:styleId="NoSpacingChar">
    <w:name w:val="No Spacing Char"/>
    <w:link w:val="NoSpacing"/>
    <w:uiPriority w:val="1"/>
    <w:rsid w:val="00861D85"/>
    <w:rPr>
      <w:rFonts w:ascii="Calibri" w:eastAsia="Calibri" w:hAnsi="Calibri" w:cs="Times New Roman"/>
      <w:lang w:val="ru-RU"/>
    </w:rPr>
  </w:style>
  <w:style w:type="paragraph" w:styleId="NormalWeb">
    <w:name w:val="Normal (Web)"/>
    <w:basedOn w:val="Normal"/>
    <w:uiPriority w:val="99"/>
    <w:unhideWhenUsed/>
    <w:rsid w:val="000F058E"/>
    <w:pPr>
      <w:spacing w:after="0" w:line="240" w:lineRule="auto"/>
      <w:ind w:firstLine="567"/>
      <w:jc w:val="both"/>
    </w:pPr>
    <w:rPr>
      <w:rFonts w:ascii="Times New Roman" w:eastAsia="Times New Roman" w:hAnsi="Times New Roman" w:cs="Times New Roman"/>
      <w:sz w:val="24"/>
      <w:szCs w:val="24"/>
      <w:lang w:val="en-US"/>
    </w:rPr>
  </w:style>
  <w:style w:type="character" w:customStyle="1" w:styleId="2Exact">
    <w:name w:val="Основной текст (2) Exact"/>
    <w:basedOn w:val="DefaultParagraphFont"/>
    <w:rsid w:val="00744244"/>
    <w:rPr>
      <w:rFonts w:ascii="Times New Roman" w:eastAsia="Times New Roman" w:hAnsi="Times New Roman" w:cs="Times New Roman"/>
      <w:b w:val="0"/>
      <w:bCs w:val="0"/>
      <w:i w:val="0"/>
      <w:iCs w:val="0"/>
      <w:smallCaps w:val="0"/>
      <w:strike w:val="0"/>
      <w:sz w:val="19"/>
      <w:szCs w:val="19"/>
      <w:u w:val="none"/>
    </w:rPr>
  </w:style>
  <w:style w:type="character" w:customStyle="1" w:styleId="Heading2Char">
    <w:name w:val="Heading 2 Char"/>
    <w:basedOn w:val="DefaultParagraphFont"/>
    <w:link w:val="Heading2"/>
    <w:uiPriority w:val="99"/>
    <w:rsid w:val="009F5AF6"/>
    <w:rPr>
      <w:rFonts w:ascii="Garamond" w:eastAsia="Times New Roman" w:hAnsi="Garamond" w:cs="Times New Roman"/>
      <w:b/>
      <w:caps/>
      <w:spacing w:val="10"/>
      <w:kern w:val="20"/>
      <w:sz w:val="18"/>
      <w:szCs w:val="20"/>
      <w:lang w:val="x-none" w:eastAsia="x-none"/>
    </w:rPr>
  </w:style>
  <w:style w:type="character" w:customStyle="1" w:styleId="6">
    <w:name w:val="Основной текст (6) + Не курсив"/>
    <w:basedOn w:val="DefaultParagraphFont"/>
    <w:rsid w:val="006F42B8"/>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6CenturyGothic95pt">
    <w:name w:val="Основной текст (6) + Century Gothic;9;5 pt;Не курсив"/>
    <w:basedOn w:val="DefaultParagraphFont"/>
    <w:rsid w:val="006F42B8"/>
    <w:rPr>
      <w:rFonts w:ascii="Century Gothic" w:eastAsia="Century Gothic" w:hAnsi="Century Gothic" w:cs="Century Gothic"/>
      <w:b w:val="0"/>
      <w:bCs w:val="0"/>
      <w:i/>
      <w:iCs/>
      <w:smallCaps w:val="0"/>
      <w:strike w:val="0"/>
      <w:color w:val="000000"/>
      <w:spacing w:val="0"/>
      <w:w w:val="100"/>
      <w:position w:val="0"/>
      <w:sz w:val="19"/>
      <w:szCs w:val="19"/>
      <w:u w:val="none"/>
      <w:lang w:val="ro-RO" w:eastAsia="ro-RO" w:bidi="ro-RO"/>
    </w:rPr>
  </w:style>
  <w:style w:type="paragraph" w:customStyle="1" w:styleId="CharCharCharChar">
    <w:name w:val="Char Char Знак Знак Char Char Знак Знак"/>
    <w:basedOn w:val="Normal"/>
    <w:rsid w:val="0052136E"/>
    <w:pPr>
      <w:spacing w:after="160" w:line="240" w:lineRule="exact"/>
    </w:pPr>
    <w:rPr>
      <w:rFonts w:ascii="Verdana" w:eastAsia="Calibri" w:hAnsi="Verdana" w:cs="Times New Roman"/>
      <w:sz w:val="20"/>
      <w:szCs w:val="20"/>
      <w:lang w:val="en-US"/>
    </w:rPr>
  </w:style>
  <w:style w:type="paragraph" w:customStyle="1" w:styleId="cb">
    <w:name w:val="cb"/>
    <w:basedOn w:val="Normal"/>
    <w:rsid w:val="00A45C49"/>
    <w:pPr>
      <w:spacing w:after="0" w:line="240" w:lineRule="auto"/>
      <w:jc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1798">
      <w:bodyDiv w:val="1"/>
      <w:marLeft w:val="0"/>
      <w:marRight w:val="0"/>
      <w:marTop w:val="0"/>
      <w:marBottom w:val="0"/>
      <w:divBdr>
        <w:top w:val="none" w:sz="0" w:space="0" w:color="auto"/>
        <w:left w:val="none" w:sz="0" w:space="0" w:color="auto"/>
        <w:bottom w:val="none" w:sz="0" w:space="0" w:color="auto"/>
        <w:right w:val="none" w:sz="0" w:space="0" w:color="auto"/>
      </w:divBdr>
    </w:div>
    <w:div w:id="105003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10730451" TargetMode="External"/><Relationship Id="rId13" Type="http://schemas.openxmlformats.org/officeDocument/2006/relationships/hyperlink" Target="http://www.businessportal.md/" TargetMode="External"/><Relationship Id="rId18" Type="http://schemas.openxmlformats.org/officeDocument/2006/relationships/hyperlink" Target="http://www.odimm.m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usinessportal.md/" TargetMode="External"/><Relationship Id="rId7" Type="http://schemas.openxmlformats.org/officeDocument/2006/relationships/endnotes" Target="endnotes.xml"/><Relationship Id="rId12" Type="http://schemas.openxmlformats.org/officeDocument/2006/relationships/hyperlink" Target="lex:LPLP20120608131" TargetMode="External"/><Relationship Id="rId17" Type="http://schemas.openxmlformats.org/officeDocument/2006/relationships/hyperlink" Target="http://www.odimm.m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sinessportal.md" TargetMode="External"/><Relationship Id="rId20" Type="http://schemas.openxmlformats.org/officeDocument/2006/relationships/hyperlink" Target="http://www.mfa.gov.md/img/docs/23-02-2017-Ordin-comun-MAEIE-M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31004778" TargetMode="External"/><Relationship Id="rId24" Type="http://schemas.openxmlformats.org/officeDocument/2006/relationships/hyperlink" Target="http://www.green.gov.md" TargetMode="External"/><Relationship Id="rId5" Type="http://schemas.openxmlformats.org/officeDocument/2006/relationships/webSettings" Target="webSettings.xml"/><Relationship Id="rId15" Type="http://schemas.openxmlformats.org/officeDocument/2006/relationships/hyperlink" Target="http://www.businessportal.md" TargetMode="External"/><Relationship Id="rId23" Type="http://schemas.openxmlformats.org/officeDocument/2006/relationships/hyperlink" Target="http://www.mec.gov.md/ro/content/economia-verde" TargetMode="External"/><Relationship Id="rId10" Type="http://schemas.openxmlformats.org/officeDocument/2006/relationships/hyperlink" Target="lex:HGHG201312161021" TargetMode="External"/><Relationship Id="rId19" Type="http://schemas.openxmlformats.org/officeDocument/2006/relationships/hyperlink" Target="http://innoindex.ro/" TargetMode="External"/><Relationship Id="rId4" Type="http://schemas.openxmlformats.org/officeDocument/2006/relationships/settings" Target="settings.xml"/><Relationship Id="rId9" Type="http://schemas.openxmlformats.org/officeDocument/2006/relationships/hyperlink" Target="lex:LPLP19990218285" TargetMode="External"/><Relationship Id="rId14" Type="http://schemas.openxmlformats.org/officeDocument/2006/relationships/hyperlink" Target="http://www.odimm.md/" TargetMode="External"/><Relationship Id="rId22" Type="http://schemas.openxmlformats.org/officeDocument/2006/relationships/hyperlink" Target="http://tender.gov.md/ro/content/ghid-privind-achizi%C859Biile-publice-durabi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7EC77-7452-4F3D-91D0-4D2C64C7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54</Pages>
  <Words>31404</Words>
  <Characters>179005</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Russu</dc:creator>
  <cp:lastModifiedBy>Constantin Turcanu</cp:lastModifiedBy>
  <cp:revision>45</cp:revision>
  <cp:lastPrinted>2018-05-02T14:34:00Z</cp:lastPrinted>
  <dcterms:created xsi:type="dcterms:W3CDTF">2017-03-28T12:55:00Z</dcterms:created>
  <dcterms:modified xsi:type="dcterms:W3CDTF">2019-04-16T05:54:00Z</dcterms:modified>
</cp:coreProperties>
</file>