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1"/>
        <w:gridCol w:w="1483"/>
        <w:gridCol w:w="1176"/>
      </w:tblGrid>
      <w:tr w:rsidR="00484805" w:rsidRPr="00A72047" w:rsidTr="00484805">
        <w:trPr>
          <w:trHeight w:val="166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702" w:rsidRPr="00A72047" w:rsidRDefault="00484805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A72047">
              <w:rPr>
                <w:b/>
                <w:sz w:val="24"/>
                <w:szCs w:val="24"/>
                <w:lang w:val="ro-RO"/>
              </w:rPr>
              <w:t>Date despre transparenţa în procesul decizional</w:t>
            </w:r>
          </w:p>
          <w:p w:rsidR="00474702" w:rsidRPr="00A72047" w:rsidRDefault="00484805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al aparatului central al Ministerului Economiei în anul 2014</w:t>
            </w:r>
          </w:p>
          <w:p w:rsidR="00A72047" w:rsidRPr="00A72047" w:rsidRDefault="00A72047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332A54" w:rsidRPr="00A72047" w:rsidTr="00484805">
        <w:trPr>
          <w:trHeight w:val="166"/>
        </w:trPr>
        <w:tc>
          <w:tcPr>
            <w:tcW w:w="7536" w:type="dxa"/>
            <w:tcBorders>
              <w:top w:val="single" w:sz="4" w:space="0" w:color="auto"/>
            </w:tcBorders>
          </w:tcPr>
          <w:p w:rsidR="00332A54" w:rsidRPr="00A72047" w:rsidRDefault="00332A54" w:rsidP="00FB18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Denumirea indicatorilor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</w:tcPr>
          <w:p w:rsidR="00332A54" w:rsidRPr="00A72047" w:rsidRDefault="00332A54" w:rsidP="00FB18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Valoarea indicatorilor</w:t>
            </w:r>
          </w:p>
        </w:tc>
      </w:tr>
      <w:tr w:rsidR="00332A54" w:rsidRPr="00A72047">
        <w:trPr>
          <w:trHeight w:val="166"/>
        </w:trPr>
        <w:tc>
          <w:tcPr>
            <w:tcW w:w="10080" w:type="dxa"/>
            <w:gridSpan w:val="3"/>
          </w:tcPr>
          <w:p w:rsidR="00332A54" w:rsidRPr="00A72047" w:rsidRDefault="00332A54" w:rsidP="00FB18DE">
            <w:pPr>
              <w:jc w:val="center"/>
              <w:rPr>
                <w:sz w:val="24"/>
                <w:szCs w:val="24"/>
                <w:lang w:val="ro-RO"/>
              </w:rPr>
            </w:pPr>
            <w:r w:rsidRPr="00A72047">
              <w:rPr>
                <w:b/>
                <w:bCs/>
                <w:sz w:val="24"/>
                <w:szCs w:val="24"/>
                <w:lang w:val="ro-RO"/>
              </w:rPr>
              <w:t>Procesul de elaborare a deciziilor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1. Numărul deciziilor elaborate în perioada de raportare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212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1.1. Proiecte de Decrete ale Preşedintelui</w:t>
            </w:r>
          </w:p>
        </w:tc>
        <w:tc>
          <w:tcPr>
            <w:tcW w:w="2544" w:type="dxa"/>
            <w:gridSpan w:val="2"/>
          </w:tcPr>
          <w:p w:rsidR="00332A54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6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1.2. Proiecte de legi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3</w:t>
            </w:r>
            <w:r w:rsidR="0075188D" w:rsidRPr="00A72047">
              <w:rPr>
                <w:lang w:val="ro-RO"/>
              </w:rPr>
              <w:t>5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1.3. Proiecte de hotărîri şi dispoziţii ale Guvernului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87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1.4. Ordine privind activitatea de bază a ministerului / autorităţii administrative centrale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84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2. Numărul deciziilor adoptate în perioada de raportare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1</w:t>
            </w:r>
            <w:r w:rsidR="0075188D" w:rsidRPr="00A72047">
              <w:rPr>
                <w:b/>
                <w:lang w:val="ro-RO"/>
              </w:rPr>
              <w:t>8</w:t>
            </w:r>
            <w:r w:rsidR="007C562E" w:rsidRPr="00A72047">
              <w:rPr>
                <w:b/>
                <w:lang w:val="ro-RO"/>
              </w:rPr>
              <w:t>6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>.1. Proiecte de Decrete ale Preşedintelui</w:t>
            </w:r>
          </w:p>
        </w:tc>
        <w:tc>
          <w:tcPr>
            <w:tcW w:w="2544" w:type="dxa"/>
            <w:gridSpan w:val="2"/>
          </w:tcPr>
          <w:p w:rsidR="00332A54" w:rsidRPr="00A72047" w:rsidRDefault="007C562E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6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 xml:space="preserve">.2. Proiecte de legi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1</w:t>
            </w:r>
            <w:r w:rsidR="00432995" w:rsidRPr="00A72047">
              <w:rPr>
                <w:lang w:val="ro-RO"/>
              </w:rPr>
              <w:t>7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 xml:space="preserve">.3. Proiecte de hotărîri şi dispoziţii ale Guvernului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77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>.4. Ordine privind activitatea de bază a ministerul</w:t>
            </w:r>
            <w:r w:rsidR="00A72047">
              <w:rPr>
                <w:lang w:val="ro-RO"/>
              </w:rPr>
              <w:t>ui / autorităţii administrative</w:t>
            </w:r>
            <w:r w:rsidRPr="00A72047">
              <w:rPr>
                <w:lang w:val="ro-RO"/>
              </w:rPr>
              <w:t xml:space="preserve"> centrale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86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3. Numărul proiectelor de decizii consultate</w:t>
            </w:r>
            <w:r w:rsidR="003F54E3" w:rsidRPr="00A72047">
              <w:rPr>
                <w:b/>
                <w:lang w:val="ro-RO"/>
              </w:rPr>
              <w:t xml:space="preserve"> (din numărul de decizii adoptate)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145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>.1. Proiecte de Decrete ale Preşedintelui</w:t>
            </w:r>
          </w:p>
        </w:tc>
        <w:tc>
          <w:tcPr>
            <w:tcW w:w="2544" w:type="dxa"/>
            <w:gridSpan w:val="2"/>
          </w:tcPr>
          <w:p w:rsidR="00332A54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6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 xml:space="preserve">.2. Proiecte de legi </w:t>
            </w:r>
          </w:p>
        </w:tc>
        <w:tc>
          <w:tcPr>
            <w:tcW w:w="2544" w:type="dxa"/>
            <w:gridSpan w:val="2"/>
          </w:tcPr>
          <w:p w:rsidR="00332A54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1</w:t>
            </w:r>
            <w:r w:rsidR="009804F0" w:rsidRPr="00A72047">
              <w:rPr>
                <w:lang w:val="ro-RO"/>
              </w:rPr>
              <w:t>9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 xml:space="preserve">.3. Proiecte de hotărîri şi dispoziţii ale Guvernului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67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>.4. Ordine privind activitatea de bază a ministerului / autorităţii administrative centrale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53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b/>
                <w:i/>
                <w:lang w:val="ro-RO"/>
              </w:rPr>
            </w:pPr>
            <w:r w:rsidRPr="00A72047">
              <w:rPr>
                <w:b/>
                <w:lang w:val="ro-RO"/>
              </w:rPr>
              <w:t xml:space="preserve">4. Numărul deciziilor adoptate în regim de urgenţă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5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>.1. Proiecte de Decrete ale Preşedintelui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1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 xml:space="preserve">.2. Proiecte de legi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2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 xml:space="preserve">.3. Proiecte de hotărîri şi dispoziţii ale Guvernului </w:t>
            </w:r>
          </w:p>
        </w:tc>
        <w:tc>
          <w:tcPr>
            <w:tcW w:w="2544" w:type="dxa"/>
            <w:gridSpan w:val="2"/>
          </w:tcPr>
          <w:p w:rsidR="00332A54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2</w:t>
            </w:r>
          </w:p>
        </w:tc>
      </w:tr>
      <w:tr w:rsidR="00332A54" w:rsidRPr="00A72047">
        <w:tc>
          <w:tcPr>
            <w:tcW w:w="7536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>.4. Ordine privind activitatea de bază a ministerul</w:t>
            </w:r>
            <w:r w:rsidR="00A72047">
              <w:rPr>
                <w:lang w:val="ro-RO"/>
              </w:rPr>
              <w:t>ui / autorităţii administrative</w:t>
            </w:r>
            <w:r w:rsidRPr="00A72047">
              <w:rPr>
                <w:lang w:val="ro-RO"/>
              </w:rPr>
              <w:t xml:space="preserve"> centrale</w:t>
            </w:r>
          </w:p>
        </w:tc>
        <w:tc>
          <w:tcPr>
            <w:tcW w:w="2544" w:type="dxa"/>
            <w:gridSpan w:val="2"/>
          </w:tcPr>
          <w:p w:rsidR="00332A54" w:rsidRPr="00A72047" w:rsidRDefault="00332A54" w:rsidP="0075188D">
            <w:pPr>
              <w:pStyle w:val="a3"/>
              <w:ind w:firstLine="0"/>
              <w:jc w:val="center"/>
              <w:rPr>
                <w:lang w:val="ro-RO"/>
              </w:rPr>
            </w:pPr>
          </w:p>
        </w:tc>
      </w:tr>
      <w:tr w:rsidR="003F54E3" w:rsidRPr="00A72047">
        <w:tc>
          <w:tcPr>
            <w:tcW w:w="7536" w:type="dxa"/>
          </w:tcPr>
          <w:p w:rsidR="003F54E3" w:rsidRPr="00A72047" w:rsidRDefault="003F54E3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5. Numărul deciziilor adoptate care nu cad sub prevederile Legii nr.239-XVI din 13.11.2008 şi Hotărîrii Guvernului nr.96 din 16.02.2010</w:t>
            </w:r>
          </w:p>
        </w:tc>
        <w:tc>
          <w:tcPr>
            <w:tcW w:w="2544" w:type="dxa"/>
            <w:gridSpan w:val="2"/>
          </w:tcPr>
          <w:p w:rsidR="003F54E3" w:rsidRPr="00A72047" w:rsidRDefault="0075188D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2</w:t>
            </w:r>
            <w:r w:rsidR="009804F0" w:rsidRPr="00A72047">
              <w:rPr>
                <w:b/>
                <w:lang w:val="ro-RO"/>
              </w:rPr>
              <w:t>3</w:t>
            </w:r>
          </w:p>
        </w:tc>
      </w:tr>
      <w:tr w:rsidR="003F54E3" w:rsidRPr="00A72047">
        <w:tc>
          <w:tcPr>
            <w:tcW w:w="7536" w:type="dxa"/>
          </w:tcPr>
          <w:p w:rsidR="003F54E3" w:rsidRPr="00A72047" w:rsidRDefault="003F54E3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5.1. Proiecte de Decrete ale Preşedintelui</w:t>
            </w:r>
          </w:p>
        </w:tc>
        <w:tc>
          <w:tcPr>
            <w:tcW w:w="2544" w:type="dxa"/>
            <w:gridSpan w:val="2"/>
          </w:tcPr>
          <w:p w:rsidR="003F54E3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-</w:t>
            </w:r>
          </w:p>
        </w:tc>
      </w:tr>
      <w:tr w:rsidR="003F54E3" w:rsidRPr="00A72047">
        <w:tc>
          <w:tcPr>
            <w:tcW w:w="7536" w:type="dxa"/>
          </w:tcPr>
          <w:p w:rsidR="003F54E3" w:rsidRPr="00A72047" w:rsidRDefault="003F54E3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5.2. Proiecte de legi </w:t>
            </w:r>
          </w:p>
        </w:tc>
        <w:tc>
          <w:tcPr>
            <w:tcW w:w="2544" w:type="dxa"/>
            <w:gridSpan w:val="2"/>
          </w:tcPr>
          <w:p w:rsidR="003F54E3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-</w:t>
            </w:r>
          </w:p>
        </w:tc>
      </w:tr>
      <w:tr w:rsidR="003F54E3" w:rsidRPr="00A72047">
        <w:tc>
          <w:tcPr>
            <w:tcW w:w="7536" w:type="dxa"/>
          </w:tcPr>
          <w:p w:rsidR="003F54E3" w:rsidRPr="00A72047" w:rsidRDefault="003F54E3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5.3. Proiecte de hotărîri şi dispoziţii ale Guvernului </w:t>
            </w:r>
          </w:p>
        </w:tc>
        <w:tc>
          <w:tcPr>
            <w:tcW w:w="2544" w:type="dxa"/>
            <w:gridSpan w:val="2"/>
          </w:tcPr>
          <w:p w:rsidR="003F54E3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-</w:t>
            </w:r>
          </w:p>
        </w:tc>
      </w:tr>
      <w:tr w:rsidR="003F54E3" w:rsidRPr="00A72047">
        <w:tc>
          <w:tcPr>
            <w:tcW w:w="7536" w:type="dxa"/>
          </w:tcPr>
          <w:p w:rsidR="003F54E3" w:rsidRPr="00A72047" w:rsidRDefault="003F54E3" w:rsidP="00FB18DE">
            <w:pPr>
              <w:pStyle w:val="a3"/>
              <w:ind w:firstLine="0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5.4. Ordine privind activitatea de bază a ministerului / autorităţii administrative centrale</w:t>
            </w:r>
          </w:p>
        </w:tc>
        <w:tc>
          <w:tcPr>
            <w:tcW w:w="2544" w:type="dxa"/>
            <w:gridSpan w:val="2"/>
          </w:tcPr>
          <w:p w:rsidR="003F54E3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2</w:t>
            </w:r>
            <w:r w:rsidR="009804F0" w:rsidRPr="00A72047">
              <w:rPr>
                <w:lang w:val="ro-RO"/>
              </w:rPr>
              <w:t>3</w:t>
            </w:r>
          </w:p>
        </w:tc>
      </w:tr>
      <w:tr w:rsidR="003F54E3" w:rsidRPr="00A72047">
        <w:tc>
          <w:tcPr>
            <w:tcW w:w="7536" w:type="dxa"/>
          </w:tcPr>
          <w:p w:rsidR="003F54E3" w:rsidRPr="00A72047" w:rsidRDefault="003F54E3" w:rsidP="00FB18DE">
            <w:pPr>
              <w:pStyle w:val="a3"/>
              <w:ind w:firstLine="0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6. Numărul întrunirilor consultative (audieri publice, dezbateri, şedinţe ale grupurilor de lucru etc.) desfăşurate de autoritatea administraţiei publice centrale</w:t>
            </w:r>
          </w:p>
        </w:tc>
        <w:tc>
          <w:tcPr>
            <w:tcW w:w="2544" w:type="dxa"/>
            <w:gridSpan w:val="2"/>
          </w:tcPr>
          <w:p w:rsidR="003F54E3" w:rsidRPr="00A72047" w:rsidRDefault="009804F0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114</w:t>
            </w:r>
          </w:p>
        </w:tc>
      </w:tr>
      <w:tr w:rsidR="003F54E3" w:rsidRPr="00A72047">
        <w:tc>
          <w:tcPr>
            <w:tcW w:w="7536" w:type="dxa"/>
          </w:tcPr>
          <w:p w:rsidR="003F54E3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  <w:r w:rsidRPr="00A72047">
              <w:rPr>
                <w:b/>
                <w:lang w:val="ro-RO"/>
              </w:rPr>
              <w:t xml:space="preserve">7. Numărul participanţilor la întrunirile consultative (audieri publice, dezbateri, şedinţe ale grupurilor de lucru etc.) desfăşurate de autoritatea administraţiei publice centrale </w:t>
            </w:r>
            <w:r w:rsidRPr="00A72047">
              <w:rPr>
                <w:b/>
                <w:i/>
                <w:lang w:val="ro-RO"/>
              </w:rPr>
              <w:t>(exclusiv funcţionarii publici)</w:t>
            </w:r>
          </w:p>
        </w:tc>
        <w:tc>
          <w:tcPr>
            <w:tcW w:w="2544" w:type="dxa"/>
            <w:gridSpan w:val="2"/>
          </w:tcPr>
          <w:p w:rsidR="003F54E3" w:rsidRPr="00A72047" w:rsidRDefault="009804F0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654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1232E7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8. Numărul recomandărilor recepţionate</w:t>
            </w:r>
          </w:p>
        </w:tc>
        <w:tc>
          <w:tcPr>
            <w:tcW w:w="1377" w:type="dxa"/>
          </w:tcPr>
          <w:p w:rsidR="001232E7" w:rsidRPr="00A72047" w:rsidRDefault="001232E7" w:rsidP="00FB18DE">
            <w:pPr>
              <w:pStyle w:val="a3"/>
              <w:ind w:firstLine="0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recepţionate</w:t>
            </w:r>
          </w:p>
        </w:tc>
        <w:tc>
          <w:tcPr>
            <w:tcW w:w="1167" w:type="dxa"/>
          </w:tcPr>
          <w:p w:rsidR="001232E7" w:rsidRPr="00A72047" w:rsidRDefault="001232E7" w:rsidP="00FB18DE">
            <w:pPr>
              <w:pStyle w:val="a3"/>
              <w:ind w:firstLine="0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acceptate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1232E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8.1. Cetăţeni</w:t>
            </w:r>
          </w:p>
        </w:tc>
        <w:tc>
          <w:tcPr>
            <w:tcW w:w="137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12</w:t>
            </w:r>
          </w:p>
        </w:tc>
        <w:tc>
          <w:tcPr>
            <w:tcW w:w="116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3</w:t>
            </w:r>
          </w:p>
        </w:tc>
      </w:tr>
      <w:tr w:rsidR="00090A67" w:rsidRPr="00A72047">
        <w:tc>
          <w:tcPr>
            <w:tcW w:w="7536" w:type="dxa"/>
          </w:tcPr>
          <w:p w:rsidR="00090A67" w:rsidRPr="00A72047" w:rsidRDefault="00090A6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8.2. Consiliul Naţional pentru Participare (CNP)</w:t>
            </w:r>
          </w:p>
        </w:tc>
        <w:tc>
          <w:tcPr>
            <w:tcW w:w="1377" w:type="dxa"/>
          </w:tcPr>
          <w:p w:rsidR="00090A67" w:rsidRPr="00A72047" w:rsidRDefault="00090A67" w:rsidP="0075188D">
            <w:pPr>
              <w:pStyle w:val="a3"/>
              <w:ind w:firstLine="0"/>
              <w:jc w:val="center"/>
              <w:rPr>
                <w:lang w:val="ro-RO"/>
              </w:rPr>
            </w:pPr>
          </w:p>
        </w:tc>
        <w:tc>
          <w:tcPr>
            <w:tcW w:w="1167" w:type="dxa"/>
          </w:tcPr>
          <w:p w:rsidR="00090A67" w:rsidRPr="00A72047" w:rsidRDefault="00090A67" w:rsidP="0075188D">
            <w:pPr>
              <w:pStyle w:val="a3"/>
              <w:ind w:firstLine="0"/>
              <w:jc w:val="center"/>
              <w:rPr>
                <w:lang w:val="ro-RO"/>
              </w:rPr>
            </w:pP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vertAlign w:val="superscript"/>
                <w:lang w:val="ro-RO"/>
              </w:rPr>
            </w:pPr>
            <w:r w:rsidRPr="00A72047">
              <w:rPr>
                <w:bCs/>
                <w:lang w:val="ro-RO"/>
              </w:rPr>
              <w:t>8.3</w:t>
            </w:r>
            <w:r w:rsidR="001232E7" w:rsidRPr="00A72047">
              <w:rPr>
                <w:bCs/>
                <w:lang w:val="ro-RO"/>
              </w:rPr>
              <w:t>. Asociaţii obşteşti</w:t>
            </w:r>
          </w:p>
        </w:tc>
        <w:tc>
          <w:tcPr>
            <w:tcW w:w="137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47</w:t>
            </w:r>
          </w:p>
        </w:tc>
        <w:tc>
          <w:tcPr>
            <w:tcW w:w="116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28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8.4</w:t>
            </w:r>
            <w:r w:rsidR="001232E7" w:rsidRPr="00A72047">
              <w:rPr>
                <w:bCs/>
                <w:lang w:val="ro-RO"/>
              </w:rPr>
              <w:t>. Sindicate</w:t>
            </w:r>
          </w:p>
        </w:tc>
        <w:tc>
          <w:tcPr>
            <w:tcW w:w="137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6</w:t>
            </w:r>
          </w:p>
        </w:tc>
        <w:tc>
          <w:tcPr>
            <w:tcW w:w="116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4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8.5</w:t>
            </w:r>
            <w:r w:rsidR="001232E7" w:rsidRPr="00A72047">
              <w:rPr>
                <w:bCs/>
                <w:lang w:val="ro-RO"/>
              </w:rPr>
              <w:t>. Asociaţii de patronat</w:t>
            </w:r>
          </w:p>
        </w:tc>
        <w:tc>
          <w:tcPr>
            <w:tcW w:w="137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50</w:t>
            </w:r>
          </w:p>
        </w:tc>
        <w:tc>
          <w:tcPr>
            <w:tcW w:w="1167" w:type="dxa"/>
          </w:tcPr>
          <w:p w:rsidR="001232E7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1</w:t>
            </w:r>
            <w:r w:rsidR="009804F0" w:rsidRPr="00A72047">
              <w:rPr>
                <w:lang w:val="ro-RO"/>
              </w:rPr>
              <w:t>6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8.6</w:t>
            </w:r>
            <w:r w:rsidR="001232E7" w:rsidRPr="00A72047">
              <w:rPr>
                <w:bCs/>
                <w:lang w:val="ro-RO"/>
              </w:rPr>
              <w:t>. Partide şi alte organizaţii social-politice</w:t>
            </w:r>
          </w:p>
        </w:tc>
        <w:tc>
          <w:tcPr>
            <w:tcW w:w="1377" w:type="dxa"/>
          </w:tcPr>
          <w:p w:rsidR="001232E7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-</w:t>
            </w:r>
          </w:p>
        </w:tc>
        <w:tc>
          <w:tcPr>
            <w:tcW w:w="1167" w:type="dxa"/>
          </w:tcPr>
          <w:p w:rsidR="001232E7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-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8.7</w:t>
            </w:r>
            <w:r w:rsidR="001232E7" w:rsidRPr="00A72047">
              <w:rPr>
                <w:bCs/>
                <w:lang w:val="ro-RO"/>
              </w:rPr>
              <w:t>. Mijloace de informare în masă</w:t>
            </w:r>
          </w:p>
        </w:tc>
        <w:tc>
          <w:tcPr>
            <w:tcW w:w="1377" w:type="dxa"/>
          </w:tcPr>
          <w:p w:rsidR="001232E7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-</w:t>
            </w:r>
          </w:p>
        </w:tc>
        <w:tc>
          <w:tcPr>
            <w:tcW w:w="1167" w:type="dxa"/>
          </w:tcPr>
          <w:p w:rsidR="001232E7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-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lastRenderedPageBreak/>
              <w:t>8.8</w:t>
            </w:r>
            <w:r w:rsidR="001232E7" w:rsidRPr="00A72047">
              <w:rPr>
                <w:bCs/>
                <w:lang w:val="ro-RO"/>
              </w:rPr>
              <w:t>. Reprezentaţi ai mediului de afaceri</w:t>
            </w:r>
          </w:p>
        </w:tc>
        <w:tc>
          <w:tcPr>
            <w:tcW w:w="137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7</w:t>
            </w:r>
            <w:r w:rsidR="0075188D" w:rsidRPr="00A72047">
              <w:rPr>
                <w:lang w:val="ro-RO"/>
              </w:rPr>
              <w:t>7</w:t>
            </w:r>
          </w:p>
        </w:tc>
        <w:tc>
          <w:tcPr>
            <w:tcW w:w="116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55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vertAlign w:val="superscript"/>
                <w:lang w:val="ro-RO"/>
              </w:rPr>
            </w:pPr>
            <w:r w:rsidRPr="00A72047">
              <w:rPr>
                <w:bCs/>
                <w:lang w:val="ro-RO"/>
              </w:rPr>
              <w:t>8.9</w:t>
            </w:r>
            <w:r w:rsidR="001232E7" w:rsidRPr="00A72047">
              <w:rPr>
                <w:bCs/>
                <w:lang w:val="ro-RO"/>
              </w:rPr>
              <w:t>. Parteneri de dezvoltare</w:t>
            </w:r>
          </w:p>
        </w:tc>
        <w:tc>
          <w:tcPr>
            <w:tcW w:w="1377" w:type="dxa"/>
          </w:tcPr>
          <w:p w:rsidR="001232E7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1</w:t>
            </w:r>
            <w:r w:rsidR="009804F0" w:rsidRPr="00A72047">
              <w:rPr>
                <w:lang w:val="ro-RO"/>
              </w:rPr>
              <w:t>8</w:t>
            </w:r>
          </w:p>
        </w:tc>
        <w:tc>
          <w:tcPr>
            <w:tcW w:w="1167" w:type="dxa"/>
          </w:tcPr>
          <w:p w:rsidR="001232E7" w:rsidRPr="00A72047" w:rsidRDefault="0075188D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1</w:t>
            </w:r>
            <w:r w:rsidR="009804F0" w:rsidRPr="00A72047">
              <w:rPr>
                <w:lang w:val="ro-RO"/>
              </w:rPr>
              <w:t>8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090A6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8.10</w:t>
            </w:r>
            <w:r w:rsidR="001232E7" w:rsidRPr="00A72047">
              <w:rPr>
                <w:bCs/>
                <w:lang w:val="ro-RO"/>
              </w:rPr>
              <w:t>. Alte părţi interesate</w:t>
            </w:r>
          </w:p>
        </w:tc>
        <w:tc>
          <w:tcPr>
            <w:tcW w:w="137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311</w:t>
            </w:r>
          </w:p>
        </w:tc>
        <w:tc>
          <w:tcPr>
            <w:tcW w:w="1167" w:type="dxa"/>
          </w:tcPr>
          <w:p w:rsidR="001232E7" w:rsidRPr="00A72047" w:rsidRDefault="009804F0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A72047">
              <w:rPr>
                <w:lang w:val="ro-RO"/>
              </w:rPr>
              <w:t>210</w:t>
            </w:r>
          </w:p>
        </w:tc>
      </w:tr>
      <w:tr w:rsidR="001232E7" w:rsidRPr="00A72047">
        <w:tc>
          <w:tcPr>
            <w:tcW w:w="10080" w:type="dxa"/>
            <w:gridSpan w:val="3"/>
          </w:tcPr>
          <w:p w:rsidR="001232E7" w:rsidRPr="00A72047" w:rsidRDefault="001232E7" w:rsidP="00A72047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Contestaţii/sancţiuni</w:t>
            </w:r>
          </w:p>
        </w:tc>
      </w:tr>
      <w:tr w:rsidR="001232E7" w:rsidRPr="00A72047">
        <w:tc>
          <w:tcPr>
            <w:tcW w:w="7536" w:type="dxa"/>
          </w:tcPr>
          <w:p w:rsidR="001232E7" w:rsidRPr="00A72047" w:rsidRDefault="001232E7" w:rsidP="00FB18DE">
            <w:pPr>
              <w:pStyle w:val="a3"/>
              <w:ind w:firstLine="0"/>
              <w:rPr>
                <w:bCs/>
                <w:lang w:val="ro-RO"/>
              </w:rPr>
            </w:pPr>
            <w:r w:rsidRPr="00A72047">
              <w:rPr>
                <w:b/>
                <w:bCs/>
                <w:lang w:val="ro-RO"/>
              </w:rPr>
              <w:t xml:space="preserve">9. numărul cazurilor în care acţiunile sau deciziile </w:t>
            </w:r>
            <w:r w:rsidR="00C2371B" w:rsidRPr="00A72047">
              <w:rPr>
                <w:b/>
                <w:bCs/>
                <w:lang w:val="ro-RO"/>
              </w:rPr>
              <w:t>autorităţii administraţiei publice centrale au fost contestate pentru nerespectarea Legii nr.</w:t>
            </w:r>
            <w:r w:rsidR="00C2371B" w:rsidRPr="00A72047">
              <w:rPr>
                <w:b/>
                <w:lang w:val="ro-RO"/>
              </w:rPr>
              <w:t>239-XVI din 13.11.2008</w:t>
            </w:r>
          </w:p>
        </w:tc>
        <w:tc>
          <w:tcPr>
            <w:tcW w:w="2544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  <w:tr w:rsidR="001232E7" w:rsidRPr="00A72047">
        <w:tc>
          <w:tcPr>
            <w:tcW w:w="7536" w:type="dxa"/>
          </w:tcPr>
          <w:p w:rsidR="001232E7" w:rsidRPr="00A72047" w:rsidRDefault="00C2371B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9.1. Contestate în organul ierarhic superior</w:t>
            </w:r>
          </w:p>
        </w:tc>
        <w:tc>
          <w:tcPr>
            <w:tcW w:w="2544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  <w:tr w:rsidR="001232E7" w:rsidRPr="00A72047">
        <w:tc>
          <w:tcPr>
            <w:tcW w:w="7536" w:type="dxa"/>
          </w:tcPr>
          <w:p w:rsidR="001232E7" w:rsidRPr="00A72047" w:rsidRDefault="00C2371B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A72047">
              <w:rPr>
                <w:bCs/>
                <w:lang w:val="ro-RO"/>
              </w:rPr>
              <w:t>9.2. Contestate în instanţa de judecată</w:t>
            </w:r>
          </w:p>
        </w:tc>
        <w:tc>
          <w:tcPr>
            <w:tcW w:w="2544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  <w:tr w:rsidR="001232E7" w:rsidRPr="00A72047" w:rsidTr="00A72047">
        <w:trPr>
          <w:trHeight w:val="285"/>
        </w:trPr>
        <w:tc>
          <w:tcPr>
            <w:tcW w:w="7536" w:type="dxa"/>
          </w:tcPr>
          <w:p w:rsidR="001232E7" w:rsidRPr="00A72047" w:rsidRDefault="00C2371B" w:rsidP="00FB18DE">
            <w:pPr>
              <w:pStyle w:val="a3"/>
              <w:ind w:firstLine="0"/>
              <w:jc w:val="left"/>
              <w:rPr>
                <w:b/>
                <w:bCs/>
                <w:lang w:val="ro-RO"/>
              </w:rPr>
            </w:pPr>
            <w:r w:rsidRPr="00A72047">
              <w:rPr>
                <w:b/>
                <w:bCs/>
                <w:lang w:val="ro-RO"/>
              </w:rPr>
              <w:t>10. Numărul sancţiunilor aplicate pentru încălcarea Legii nr.</w:t>
            </w:r>
            <w:r w:rsidRPr="00A72047">
              <w:rPr>
                <w:b/>
                <w:lang w:val="ro-RO"/>
              </w:rPr>
              <w:t>239-XVI din 13.11.2008</w:t>
            </w:r>
          </w:p>
        </w:tc>
        <w:tc>
          <w:tcPr>
            <w:tcW w:w="2544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</w:tbl>
    <w:p w:rsidR="00B615B3" w:rsidRPr="00A72047" w:rsidRDefault="00B615B3" w:rsidP="00A72047">
      <w:pPr>
        <w:spacing w:line="360" w:lineRule="auto"/>
        <w:ind w:right="-5530"/>
        <w:rPr>
          <w:sz w:val="24"/>
          <w:szCs w:val="24"/>
          <w:lang w:val="en-US"/>
        </w:rPr>
      </w:pPr>
    </w:p>
    <w:sectPr w:rsidR="00B615B3" w:rsidRPr="00A72047" w:rsidSect="00090A67">
      <w:pgSz w:w="11906" w:h="16838"/>
      <w:pgMar w:top="1134" w:right="851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90" w:rsidRDefault="00387D90" w:rsidP="00DA0D08">
      <w:r>
        <w:separator/>
      </w:r>
    </w:p>
  </w:endnote>
  <w:endnote w:type="continuationSeparator" w:id="0">
    <w:p w:rsidR="00387D90" w:rsidRDefault="00387D90" w:rsidP="00DA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90" w:rsidRDefault="00387D90" w:rsidP="00DA0D08">
      <w:r>
        <w:separator/>
      </w:r>
    </w:p>
  </w:footnote>
  <w:footnote w:type="continuationSeparator" w:id="0">
    <w:p w:rsidR="00387D90" w:rsidRDefault="00387D90" w:rsidP="00DA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1DB6"/>
    <w:multiLevelType w:val="hybridMultilevel"/>
    <w:tmpl w:val="AFAE555C"/>
    <w:lvl w:ilvl="0" w:tplc="27345C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D7506"/>
    <w:multiLevelType w:val="hybridMultilevel"/>
    <w:tmpl w:val="09BA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32C5"/>
    <w:multiLevelType w:val="hybridMultilevel"/>
    <w:tmpl w:val="E8E4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F6905"/>
    <w:multiLevelType w:val="hybridMultilevel"/>
    <w:tmpl w:val="7884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54"/>
    <w:rsid w:val="0000454A"/>
    <w:rsid w:val="00090A67"/>
    <w:rsid w:val="0009768D"/>
    <w:rsid w:val="000A6065"/>
    <w:rsid w:val="001232E7"/>
    <w:rsid w:val="00263055"/>
    <w:rsid w:val="002F7910"/>
    <w:rsid w:val="003036A5"/>
    <w:rsid w:val="00332A54"/>
    <w:rsid w:val="00387D90"/>
    <w:rsid w:val="003F54E3"/>
    <w:rsid w:val="00403AB4"/>
    <w:rsid w:val="00432995"/>
    <w:rsid w:val="00474702"/>
    <w:rsid w:val="00484805"/>
    <w:rsid w:val="00616DBD"/>
    <w:rsid w:val="006B56D8"/>
    <w:rsid w:val="00701A71"/>
    <w:rsid w:val="0075188D"/>
    <w:rsid w:val="007C12B5"/>
    <w:rsid w:val="007C562E"/>
    <w:rsid w:val="007D070B"/>
    <w:rsid w:val="008411EF"/>
    <w:rsid w:val="0085414E"/>
    <w:rsid w:val="009328CA"/>
    <w:rsid w:val="009804F0"/>
    <w:rsid w:val="009A64DD"/>
    <w:rsid w:val="00A72047"/>
    <w:rsid w:val="00AA30E9"/>
    <w:rsid w:val="00AA65DC"/>
    <w:rsid w:val="00B615B3"/>
    <w:rsid w:val="00BC55E1"/>
    <w:rsid w:val="00C2371B"/>
    <w:rsid w:val="00C436E3"/>
    <w:rsid w:val="00CA6532"/>
    <w:rsid w:val="00CA6A5E"/>
    <w:rsid w:val="00CC1A7D"/>
    <w:rsid w:val="00D167EB"/>
    <w:rsid w:val="00D657DF"/>
    <w:rsid w:val="00D757D1"/>
    <w:rsid w:val="00DA0D08"/>
    <w:rsid w:val="00E034F0"/>
    <w:rsid w:val="00ED598A"/>
    <w:rsid w:val="00F432CB"/>
    <w:rsid w:val="00FB18DE"/>
    <w:rsid w:val="00FC5261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A54"/>
    <w:rPr>
      <w:sz w:val="28"/>
    </w:rPr>
  </w:style>
  <w:style w:type="paragraph" w:styleId="3">
    <w:name w:val="heading 3"/>
    <w:basedOn w:val="a"/>
    <w:next w:val="a"/>
    <w:qFormat/>
    <w:rsid w:val="00332A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32A54"/>
    <w:pPr>
      <w:jc w:val="center"/>
    </w:pPr>
    <w:rPr>
      <w:sz w:val="24"/>
      <w:szCs w:val="24"/>
      <w:lang w:val="en-US" w:eastAsia="en-US"/>
    </w:rPr>
  </w:style>
  <w:style w:type="paragraph" w:styleId="a3">
    <w:name w:val="Normal (Web)"/>
    <w:basedOn w:val="a"/>
    <w:rsid w:val="00332A54"/>
    <w:pPr>
      <w:ind w:firstLine="567"/>
      <w:jc w:val="both"/>
    </w:pPr>
    <w:rPr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DA0D08"/>
    <w:pPr>
      <w:ind w:left="720"/>
      <w:contextualSpacing/>
    </w:pPr>
  </w:style>
  <w:style w:type="paragraph" w:styleId="a5">
    <w:name w:val="footnote text"/>
    <w:basedOn w:val="a"/>
    <w:link w:val="a6"/>
    <w:rsid w:val="00DA0D08"/>
    <w:rPr>
      <w:sz w:val="20"/>
    </w:rPr>
  </w:style>
  <w:style w:type="character" w:customStyle="1" w:styleId="a6">
    <w:name w:val="Текст сноски Знак"/>
    <w:basedOn w:val="a0"/>
    <w:link w:val="a5"/>
    <w:rsid w:val="00DA0D08"/>
  </w:style>
  <w:style w:type="character" w:styleId="a7">
    <w:name w:val="footnote reference"/>
    <w:basedOn w:val="a0"/>
    <w:rsid w:val="00DA0D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A54"/>
    <w:rPr>
      <w:sz w:val="28"/>
    </w:rPr>
  </w:style>
  <w:style w:type="paragraph" w:styleId="3">
    <w:name w:val="heading 3"/>
    <w:basedOn w:val="a"/>
    <w:next w:val="a"/>
    <w:qFormat/>
    <w:rsid w:val="00332A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32A54"/>
    <w:pPr>
      <w:jc w:val="center"/>
    </w:pPr>
    <w:rPr>
      <w:sz w:val="24"/>
      <w:szCs w:val="24"/>
      <w:lang w:val="en-US" w:eastAsia="en-US"/>
    </w:rPr>
  </w:style>
  <w:style w:type="paragraph" w:styleId="a3">
    <w:name w:val="Normal (Web)"/>
    <w:basedOn w:val="a"/>
    <w:rsid w:val="00332A54"/>
    <w:pPr>
      <w:ind w:firstLine="567"/>
      <w:jc w:val="both"/>
    </w:pPr>
    <w:rPr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DA0D08"/>
    <w:pPr>
      <w:ind w:left="720"/>
      <w:contextualSpacing/>
    </w:pPr>
  </w:style>
  <w:style w:type="paragraph" w:styleId="a5">
    <w:name w:val="footnote text"/>
    <w:basedOn w:val="a"/>
    <w:link w:val="a6"/>
    <w:rsid w:val="00DA0D08"/>
    <w:rPr>
      <w:sz w:val="20"/>
    </w:rPr>
  </w:style>
  <w:style w:type="character" w:customStyle="1" w:styleId="a6">
    <w:name w:val="Текст сноски Знак"/>
    <w:basedOn w:val="a0"/>
    <w:link w:val="a5"/>
    <w:rsid w:val="00DA0D08"/>
  </w:style>
  <w:style w:type="character" w:styleId="a7">
    <w:name w:val="footnote reference"/>
    <w:basedOn w:val="a0"/>
    <w:rsid w:val="00DA0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56A9-15F2-41A9-8E9F-09CC0494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Date despre transparenţa în procesul decizional în aparatul central al Ministerului Economiei</vt:lpstr>
    </vt:vector>
  </TitlesOfParts>
  <Company>- MEC -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despre transparenţa în procesul decizional în aparatul central al Ministerului Economiei</dc:title>
  <dc:creator>Victoria Cazac</dc:creator>
  <cp:lastModifiedBy>Presa</cp:lastModifiedBy>
  <cp:revision>2</cp:revision>
  <cp:lastPrinted>2015-01-27T09:46:00Z</cp:lastPrinted>
  <dcterms:created xsi:type="dcterms:W3CDTF">2015-01-28T13:08:00Z</dcterms:created>
  <dcterms:modified xsi:type="dcterms:W3CDTF">2015-01-28T13:08:00Z</dcterms:modified>
</cp:coreProperties>
</file>