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15" w:rsidRPr="007A3C9C" w:rsidRDefault="00FC57B6" w:rsidP="00D12D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Nota privind relațiile comercial-economice între </w:t>
      </w:r>
      <w:r w:rsidRPr="007A3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Republica Moldova</w:t>
      </w:r>
      <w:r w:rsidRPr="007A3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408E" w:rsidRPr="007A3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Republic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A8408E" w:rsidRPr="007A3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Turcia </w:t>
      </w:r>
    </w:p>
    <w:p w:rsidR="00EC6412" w:rsidRPr="007A3C9C" w:rsidRDefault="00EC6412" w:rsidP="00D12D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6412" w:rsidRPr="00690096" w:rsidRDefault="00EC6412" w:rsidP="00D12D00">
      <w:pPr>
        <w:pStyle w:val="a7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Organizarea Ședinței a VIII-a a Comisiei interguvernamentale </w:t>
      </w:r>
      <w:proofErr w:type="spellStart"/>
      <w:r w:rsidRPr="002E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moldo</w:t>
      </w:r>
      <w:proofErr w:type="spellEnd"/>
      <w:r w:rsidRPr="002E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-turce de colaborare economică</w:t>
      </w:r>
      <w:r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Ankara, Turcia</w:t>
      </w:r>
      <w:r w:rsidR="00E1402D"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invitația părții turce</w:t>
      </w:r>
      <w:r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Ultima </w:t>
      </w:r>
      <w:proofErr w:type="spellStart"/>
      <w:r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>şedinţă</w:t>
      </w:r>
      <w:proofErr w:type="spellEnd"/>
      <w:r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comisiei, VII-a, a avut loc în perioada 3-5 februarie 2014, la </w:t>
      </w:r>
      <w:proofErr w:type="spellStart"/>
      <w:r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>Chişinău</w:t>
      </w:r>
      <w:proofErr w:type="spellEnd"/>
      <w:r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174E" w:rsidRDefault="0026174E" w:rsidP="00D12D00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5891" w:rsidRPr="00F95891" w:rsidRDefault="00F95891" w:rsidP="00F95891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58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CALMÎC Octavian</w:t>
      </w:r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viceprim-ministru, ministru al economiei, </w:t>
      </w:r>
      <w:proofErr w:type="spellStart"/>
      <w:r w:rsidRPr="00F958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preşedinte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 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Părţii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moldoveneşti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Comisiei. </w:t>
      </w:r>
      <w:r w:rsidRPr="00F958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VLAH Irina</w:t>
      </w:r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, guvernator al UTA Găgăuzia (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Gagauz-Yeri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proofErr w:type="spellStart"/>
      <w:r w:rsidRPr="00F958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vicepreşedinte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 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Părţii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moldoveneşti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Comisiei. </w:t>
      </w:r>
      <w:r w:rsidRPr="00F958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MOROŞANU Leonora</w:t>
      </w:r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şef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interimar al 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Direcţiei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relaţii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economice bilaterale şi cooperare cu 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organizaţiile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internaţionale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financiare, Ministerul Economiei, </w:t>
      </w:r>
      <w:r w:rsidRPr="00F958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secretar</w:t>
      </w:r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 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Părţii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>moldoveneşti</w:t>
      </w:r>
      <w:proofErr w:type="spellEnd"/>
      <w:r w:rsidRPr="00F958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Comisiei.</w:t>
      </w:r>
    </w:p>
    <w:p w:rsidR="00F95891" w:rsidRDefault="00F95891" w:rsidP="00F95891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97A" w:rsidRPr="008E197A" w:rsidRDefault="008E197A" w:rsidP="00F9589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8E19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Cadrul juridic în domeniul economic.</w:t>
      </w:r>
    </w:p>
    <w:bookmarkEnd w:id="0"/>
    <w:p w:rsidR="008E197A" w:rsidRPr="007A3C9C" w:rsidRDefault="008E197A" w:rsidP="00F95891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7408" w:rsidRPr="00690096" w:rsidRDefault="0026174E" w:rsidP="00D12D00">
      <w:pPr>
        <w:pStyle w:val="a7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Semnarea</w:t>
      </w:r>
      <w:r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cât mai curând</w:t>
      </w:r>
      <w:r w:rsidR="0040479D"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Acordu</w:t>
      </w:r>
      <w:r w:rsidR="001110F7" w:rsidRPr="002E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lui</w:t>
      </w:r>
      <w:r w:rsidRPr="002E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între Republica Moldova şi Republica Turcia privind promovarea şi protejarea reciprocă a </w:t>
      </w:r>
      <w:proofErr w:type="spellStart"/>
      <w:r w:rsidRPr="002E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investiţiilor</w:t>
      </w:r>
      <w:proofErr w:type="spellEnd"/>
      <w:r w:rsidR="0040479D"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(aprobarea semnării prin HG </w:t>
      </w:r>
      <w:r w:rsidR="00350D57"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0479D"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r.345 din 25.03.2016; depline puteri pentru Octavian </w:t>
      </w:r>
      <w:proofErr w:type="spellStart"/>
      <w:r w:rsidR="0040479D"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>Calmîc</w:t>
      </w:r>
      <w:proofErr w:type="spellEnd"/>
      <w:r w:rsidR="0040479D"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>, VPM, ministrul economiei). Prin demersul nr.09/2-2683 din 27 aprilie 2016, partea moldovenească a propus două modalități de semnare: în cadrul următoarei ședințe a comisiei sau prin corespondența diplomatică.</w:t>
      </w:r>
    </w:p>
    <w:p w:rsidR="00350D57" w:rsidRPr="00690096" w:rsidRDefault="008E197A" w:rsidP="00D12D00">
      <w:pPr>
        <w:pStyle w:val="a7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Acordul</w:t>
      </w:r>
      <w:r w:rsidR="00350D57" w:rsidRPr="002E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="00350D57" w:rsidRPr="002E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Comerţ</w:t>
      </w:r>
      <w:proofErr w:type="spellEnd"/>
      <w:r w:rsidR="00350D57" w:rsidRPr="002E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Liber între Republica Moldova şi Republica Turcia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E197A">
        <w:rPr>
          <w:rFonts w:ascii="Times New Roman" w:hAnsi="Times New Roman" w:cs="Times New Roman"/>
          <w:color w:val="000000" w:themeColor="text1"/>
          <w:sz w:val="24"/>
          <w:szCs w:val="24"/>
        </w:rPr>
        <w:t>(în vigoare din 1 noiembrie 2016)</w:t>
      </w:r>
      <w:r w:rsidR="00350D57" w:rsidRPr="008E19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0D57"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A7A52" w:rsidRPr="007A3C9C" w:rsidRDefault="004A7A52" w:rsidP="00D12D00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1EE5" w:rsidRDefault="006E1EE5" w:rsidP="00D12D00">
      <w:pPr>
        <w:pStyle w:val="a7"/>
        <w:numPr>
          <w:ilvl w:val="0"/>
          <w:numId w:val="1"/>
        </w:num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Volumul </w:t>
      </w:r>
      <w:proofErr w:type="spellStart"/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comerţului</w:t>
      </w:r>
      <w:proofErr w:type="spellEnd"/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exterior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în anul 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2015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a înregistrat suma de 349</w:t>
      </w:r>
      <w:r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,5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mln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USD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(-13% comparativ cu anul precedent). 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Exportul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64,4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mln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USD.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Importul – 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285,1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mln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USD. 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Soldul – 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220,7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mln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USD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în favoarea Turciei.</w:t>
      </w:r>
    </w:p>
    <w:p w:rsidR="00690096" w:rsidRPr="00690096" w:rsidRDefault="00690096" w:rsidP="00D12D00">
      <w:pPr>
        <w:pStyle w:val="a7"/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1EE5" w:rsidRDefault="006E1EE5" w:rsidP="00D12D00">
      <w:pPr>
        <w:pStyle w:val="a7"/>
        <w:numPr>
          <w:ilvl w:val="0"/>
          <w:numId w:val="1"/>
        </w:num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Volumul </w:t>
      </w:r>
      <w:proofErr w:type="spellStart"/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comerţului</w:t>
      </w:r>
      <w:proofErr w:type="spellEnd"/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exterior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în perioada 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ianuarie-mai 2016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a înregistrat suma de 139</w:t>
      </w:r>
      <w:r w:rsidRPr="0069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,7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mln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USD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(+0,06% comparativ cu aceiași perioadă anului 2015). 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Exportul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–28,5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mln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USD (-0,2%).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Importul – 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111,2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mln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USD (+0,1%). 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Soldul – 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82,7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mln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USD</w:t>
      </w: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în favoarea Turciei.</w:t>
      </w:r>
    </w:p>
    <w:p w:rsidR="00690096" w:rsidRPr="00690096" w:rsidRDefault="00690096" w:rsidP="00D12D00">
      <w:pPr>
        <w:pStyle w:val="a7"/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1EE5" w:rsidRPr="00690096" w:rsidRDefault="006E1EE5" w:rsidP="00D12D00">
      <w:pPr>
        <w:pStyle w:val="a7"/>
        <w:numPr>
          <w:ilvl w:val="0"/>
          <w:numId w:val="1"/>
        </w:num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Principale mărfuri exportate în perioada ianuarie-mai 2016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seminte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de floarea-soarelui; tricouri; alte fructe cu coaja, proaspete sau uscate, chiar decojite sau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fara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pielita;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camasi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si bluze, tricotate sau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crosetate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pentru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barbati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sau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baieti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jerseuri, pulovere, veste cu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mineci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lungi (cardigan), veste si articole similare;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Camasi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bluze, bluze-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camasi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pentru femei sau fete; alcool etilic nedenaturat cu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tarie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alcoolica de minimum 80%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vol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taioare (costume);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deseuri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si resturi din aluminiu;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parti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si accesorii de autovehicule.</w:t>
      </w:r>
    </w:p>
    <w:p w:rsidR="006E1EE5" w:rsidRDefault="006E1EE5" w:rsidP="00D12D00">
      <w:pPr>
        <w:pStyle w:val="a7"/>
        <w:numPr>
          <w:ilvl w:val="0"/>
          <w:numId w:val="1"/>
        </w:num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Principale mărfuri importate în perioada ianuarie-mai 2016:</w:t>
      </w:r>
      <w:r w:rsidRPr="00FE4E9E">
        <w:t xml:space="preserve"> </w:t>
      </w:r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Alte materiale tricotate sau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crosetate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sapunuri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alte accesorii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confectionate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de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imbracaminte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tricotate sau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crosetate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materiale tricotate sau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crosetate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cu o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latime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de peste 30 cm, care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contin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minimum 5% din greutate fire din elastomeri sau fire din cauciuc; anvelope pneumatice noi, din cauciuc; tomate;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decoratiuni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articole de feronerie si articole similare, din metale comune;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parti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si accesorii de autovehicule;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agenti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organici de </w:t>
      </w:r>
      <w:proofErr w:type="spellStart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suprafata</w:t>
      </w:r>
      <w:proofErr w:type="spellEnd"/>
      <w:r w:rsidRPr="006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90096" w:rsidRPr="00690096" w:rsidRDefault="00690096" w:rsidP="00D12D00">
      <w:pPr>
        <w:pStyle w:val="a7"/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C46" w:rsidRDefault="009B3C46" w:rsidP="00D12D00">
      <w:pPr>
        <w:pStyle w:val="1"/>
        <w:numPr>
          <w:ilvl w:val="0"/>
          <w:numId w:val="1"/>
        </w:numPr>
        <w:ind w:left="142"/>
        <w:jc w:val="both"/>
        <w:rPr>
          <w:color w:val="000000" w:themeColor="text1"/>
          <w:sz w:val="24"/>
          <w:szCs w:val="24"/>
          <w:lang w:val="ro-RO"/>
        </w:rPr>
      </w:pPr>
      <w:r w:rsidRPr="007A3C9C">
        <w:rPr>
          <w:color w:val="000000" w:themeColor="text1"/>
          <w:sz w:val="24"/>
          <w:szCs w:val="24"/>
          <w:lang w:val="ro-RO"/>
        </w:rPr>
        <w:t xml:space="preserve">Conform datelor Camerei Înregistrării de Stat, la </w:t>
      </w:r>
      <w:proofErr w:type="spellStart"/>
      <w:r w:rsidRPr="007A3C9C">
        <w:rPr>
          <w:color w:val="000000" w:themeColor="text1"/>
          <w:sz w:val="24"/>
          <w:szCs w:val="24"/>
          <w:lang w:val="ro-RO"/>
        </w:rPr>
        <w:t>situaţia</w:t>
      </w:r>
      <w:proofErr w:type="spellEnd"/>
      <w:r w:rsidRPr="007A3C9C">
        <w:rPr>
          <w:color w:val="000000" w:themeColor="text1"/>
          <w:sz w:val="24"/>
          <w:szCs w:val="24"/>
          <w:lang w:val="ro-RO"/>
        </w:rPr>
        <w:t xml:space="preserve"> de la </w:t>
      </w:r>
      <w:r w:rsidRPr="007A3C9C">
        <w:rPr>
          <w:b/>
          <w:color w:val="000000" w:themeColor="text1"/>
          <w:sz w:val="24"/>
          <w:szCs w:val="24"/>
          <w:lang w:val="ro-RO"/>
        </w:rPr>
        <w:t>01.01.2016</w:t>
      </w:r>
      <w:r w:rsidRPr="007A3C9C">
        <w:rPr>
          <w:color w:val="000000" w:themeColor="text1"/>
          <w:sz w:val="24"/>
          <w:szCs w:val="24"/>
          <w:lang w:val="ro-RO"/>
        </w:rPr>
        <w:t xml:space="preserve"> în Republica Moldova </w:t>
      </w:r>
      <w:proofErr w:type="spellStart"/>
      <w:r w:rsidRPr="007A3C9C">
        <w:rPr>
          <w:color w:val="000000" w:themeColor="text1"/>
          <w:sz w:val="24"/>
          <w:szCs w:val="24"/>
          <w:lang w:val="ro-RO"/>
        </w:rPr>
        <w:t>funcţionează</w:t>
      </w:r>
      <w:proofErr w:type="spellEnd"/>
      <w:r w:rsidRPr="007A3C9C">
        <w:rPr>
          <w:color w:val="000000" w:themeColor="text1"/>
          <w:sz w:val="24"/>
          <w:szCs w:val="24"/>
          <w:lang w:val="ro-RO"/>
        </w:rPr>
        <w:t xml:space="preserve"> </w:t>
      </w:r>
      <w:r w:rsidRPr="007A3C9C">
        <w:rPr>
          <w:b/>
          <w:color w:val="000000" w:themeColor="text1"/>
          <w:sz w:val="24"/>
          <w:szCs w:val="24"/>
          <w:lang w:val="ro-RO"/>
        </w:rPr>
        <w:t>1126 de întreprinderi cu capital turcesc</w:t>
      </w:r>
      <w:r w:rsidRPr="007A3C9C">
        <w:rPr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7A3C9C">
        <w:rPr>
          <w:color w:val="000000" w:themeColor="text1"/>
          <w:sz w:val="24"/>
          <w:szCs w:val="24"/>
          <w:lang w:val="ro-RO"/>
        </w:rPr>
        <w:t>Investiţiile</w:t>
      </w:r>
      <w:proofErr w:type="spellEnd"/>
      <w:r w:rsidRPr="007A3C9C">
        <w:rPr>
          <w:color w:val="000000" w:themeColor="text1"/>
          <w:sz w:val="24"/>
          <w:szCs w:val="24"/>
          <w:lang w:val="ro-RO"/>
        </w:rPr>
        <w:t xml:space="preserve"> în capitalul social au însumat </w:t>
      </w:r>
      <w:r w:rsidRPr="007A3C9C">
        <w:rPr>
          <w:b/>
          <w:color w:val="000000" w:themeColor="text1"/>
          <w:sz w:val="24"/>
          <w:szCs w:val="24"/>
          <w:lang w:val="ro-RO"/>
        </w:rPr>
        <w:t>297 mil. MDL</w:t>
      </w:r>
      <w:r w:rsidRPr="007A3C9C">
        <w:rPr>
          <w:color w:val="000000" w:themeColor="text1"/>
          <w:sz w:val="24"/>
          <w:szCs w:val="24"/>
          <w:lang w:val="ro-RO"/>
        </w:rPr>
        <w:t xml:space="preserve">, sau 11% din capitalul social total investit din străinătate. Turcia se clasează </w:t>
      </w:r>
      <w:r w:rsidRPr="007A3C9C">
        <w:rPr>
          <w:b/>
          <w:color w:val="000000" w:themeColor="text1"/>
          <w:sz w:val="24"/>
          <w:szCs w:val="24"/>
          <w:lang w:val="ro-RO"/>
        </w:rPr>
        <w:t>pe locul 12</w:t>
      </w:r>
      <w:r w:rsidRPr="007A3C9C">
        <w:rPr>
          <w:color w:val="000000" w:themeColor="text1"/>
          <w:sz w:val="24"/>
          <w:szCs w:val="24"/>
          <w:lang w:val="ro-RO"/>
        </w:rPr>
        <w:t xml:space="preserve"> în topul țărilor care au investit în capitalul social al Republicii Moldova, şi pe </w:t>
      </w:r>
      <w:r w:rsidRPr="007A3C9C">
        <w:rPr>
          <w:b/>
          <w:color w:val="000000" w:themeColor="text1"/>
          <w:sz w:val="24"/>
          <w:szCs w:val="24"/>
          <w:lang w:val="ro-RO"/>
        </w:rPr>
        <w:t>locul 3</w:t>
      </w:r>
      <w:r w:rsidRPr="007A3C9C">
        <w:rPr>
          <w:color w:val="000000" w:themeColor="text1"/>
          <w:sz w:val="24"/>
          <w:szCs w:val="24"/>
          <w:lang w:val="ro-RO"/>
        </w:rPr>
        <w:t xml:space="preserve"> după numărul de întreprinderi în care aceasta a efectuat </w:t>
      </w:r>
      <w:proofErr w:type="spellStart"/>
      <w:r w:rsidRPr="007A3C9C">
        <w:rPr>
          <w:color w:val="000000" w:themeColor="text1"/>
          <w:sz w:val="24"/>
          <w:szCs w:val="24"/>
          <w:lang w:val="ro-RO"/>
        </w:rPr>
        <w:t>investiţii</w:t>
      </w:r>
      <w:proofErr w:type="spellEnd"/>
      <w:r w:rsidRPr="007A3C9C">
        <w:rPr>
          <w:color w:val="000000" w:themeColor="text1"/>
          <w:sz w:val="24"/>
          <w:szCs w:val="24"/>
          <w:lang w:val="ro-RO"/>
        </w:rPr>
        <w:t xml:space="preserve">. De menționat totuși că, majoritatea </w:t>
      </w:r>
      <w:proofErr w:type="spellStart"/>
      <w:r w:rsidRPr="007A3C9C">
        <w:rPr>
          <w:color w:val="000000" w:themeColor="text1"/>
          <w:sz w:val="24"/>
          <w:szCs w:val="24"/>
          <w:lang w:val="ro-RO"/>
        </w:rPr>
        <w:t>investiţiilor</w:t>
      </w:r>
      <w:proofErr w:type="spellEnd"/>
      <w:r w:rsidRPr="007A3C9C">
        <w:rPr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7A3C9C">
        <w:rPr>
          <w:color w:val="000000" w:themeColor="text1"/>
          <w:sz w:val="24"/>
          <w:szCs w:val="24"/>
          <w:lang w:val="ro-RO"/>
        </w:rPr>
        <w:t>turceşti</w:t>
      </w:r>
      <w:proofErr w:type="spellEnd"/>
      <w:r w:rsidRPr="007A3C9C">
        <w:rPr>
          <w:color w:val="000000" w:themeColor="text1"/>
          <w:sz w:val="24"/>
          <w:szCs w:val="24"/>
          <w:lang w:val="ro-RO"/>
        </w:rPr>
        <w:t xml:space="preserve"> sunt efectuate în zona de sud a republicii.</w:t>
      </w:r>
    </w:p>
    <w:p w:rsidR="00A7758E" w:rsidRPr="007A3C9C" w:rsidRDefault="00A7758E" w:rsidP="00A7758E">
      <w:pPr>
        <w:pStyle w:val="1"/>
        <w:ind w:left="142"/>
        <w:jc w:val="both"/>
        <w:rPr>
          <w:color w:val="000000" w:themeColor="text1"/>
          <w:sz w:val="24"/>
          <w:szCs w:val="24"/>
          <w:lang w:val="ro-RO"/>
        </w:rPr>
      </w:pPr>
    </w:p>
    <w:p w:rsidR="00BF4342" w:rsidRPr="00F95891" w:rsidRDefault="009B3C46" w:rsidP="00F95891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 w:themeColor="text1"/>
        </w:rPr>
      </w:pPr>
      <w:proofErr w:type="spellStart"/>
      <w:r w:rsidRPr="007A3C9C">
        <w:rPr>
          <w:color w:val="000000" w:themeColor="text1"/>
        </w:rPr>
        <w:t>Unul</w:t>
      </w:r>
      <w:proofErr w:type="spellEnd"/>
      <w:r w:rsidRPr="007A3C9C">
        <w:rPr>
          <w:color w:val="000000" w:themeColor="text1"/>
        </w:rPr>
        <w:t xml:space="preserve"> din </w:t>
      </w:r>
      <w:proofErr w:type="spellStart"/>
      <w:proofErr w:type="gramStart"/>
      <w:r w:rsidRPr="007A3C9C">
        <w:rPr>
          <w:b/>
          <w:color w:val="000000" w:themeColor="text1"/>
        </w:rPr>
        <w:t>mari</w:t>
      </w:r>
      <w:proofErr w:type="spellEnd"/>
      <w:proofErr w:type="gramEnd"/>
      <w:r w:rsidRPr="007A3C9C">
        <w:rPr>
          <w:b/>
          <w:color w:val="000000" w:themeColor="text1"/>
        </w:rPr>
        <w:t xml:space="preserve"> </w:t>
      </w:r>
      <w:proofErr w:type="spellStart"/>
      <w:r w:rsidRPr="007A3C9C">
        <w:rPr>
          <w:b/>
          <w:color w:val="000000" w:themeColor="text1"/>
        </w:rPr>
        <w:t>investitori</w:t>
      </w:r>
      <w:proofErr w:type="spellEnd"/>
      <w:r w:rsidRPr="007A3C9C">
        <w:rPr>
          <w:color w:val="000000" w:themeColor="text1"/>
        </w:rPr>
        <w:t xml:space="preserve"> </w:t>
      </w:r>
      <w:proofErr w:type="spellStart"/>
      <w:r w:rsidRPr="007A3C9C">
        <w:rPr>
          <w:color w:val="000000" w:themeColor="text1"/>
        </w:rPr>
        <w:t>este</w:t>
      </w:r>
      <w:proofErr w:type="spellEnd"/>
      <w:r w:rsidRPr="007A3C9C">
        <w:rPr>
          <w:color w:val="000000" w:themeColor="text1"/>
        </w:rPr>
        <w:t xml:space="preserve"> </w:t>
      </w:r>
      <w:r w:rsidRPr="007A3C9C">
        <w:rPr>
          <w:rStyle w:val="a5"/>
          <w:color w:val="000000" w:themeColor="text1"/>
        </w:rPr>
        <w:t xml:space="preserve">Summa Group, </w:t>
      </w:r>
      <w:proofErr w:type="spellStart"/>
      <w:r w:rsidRPr="007A3C9C">
        <w:rPr>
          <w:rStyle w:val="a5"/>
          <w:color w:val="000000" w:themeColor="text1"/>
        </w:rPr>
        <w:t>companie</w:t>
      </w:r>
      <w:proofErr w:type="spellEnd"/>
      <w:r w:rsidRPr="007A3C9C">
        <w:rPr>
          <w:rStyle w:val="a5"/>
          <w:color w:val="000000" w:themeColor="text1"/>
        </w:rPr>
        <w:t xml:space="preserve"> </w:t>
      </w:r>
      <w:proofErr w:type="spellStart"/>
      <w:r w:rsidRPr="007A3C9C">
        <w:rPr>
          <w:rStyle w:val="a5"/>
          <w:color w:val="000000" w:themeColor="text1"/>
        </w:rPr>
        <w:t>internaţională</w:t>
      </w:r>
      <w:proofErr w:type="spellEnd"/>
      <w:r w:rsidRPr="007A3C9C">
        <w:rPr>
          <w:rStyle w:val="a5"/>
          <w:color w:val="000000" w:themeColor="text1"/>
        </w:rPr>
        <w:t xml:space="preserve"> de </w:t>
      </w:r>
      <w:proofErr w:type="spellStart"/>
      <w:r w:rsidRPr="007A3C9C">
        <w:rPr>
          <w:rStyle w:val="a5"/>
          <w:color w:val="000000" w:themeColor="text1"/>
        </w:rPr>
        <w:t>construcţii</w:t>
      </w:r>
      <w:proofErr w:type="spellEnd"/>
      <w:r w:rsidRPr="007A3C9C">
        <w:rPr>
          <w:rStyle w:val="a5"/>
          <w:color w:val="000000" w:themeColor="text1"/>
        </w:rPr>
        <w:t xml:space="preserve"> cu </w:t>
      </w:r>
      <w:proofErr w:type="spellStart"/>
      <w:r w:rsidRPr="007A3C9C">
        <w:rPr>
          <w:rStyle w:val="a5"/>
          <w:color w:val="000000" w:themeColor="text1"/>
        </w:rPr>
        <w:t>reprezentanţe</w:t>
      </w:r>
      <w:proofErr w:type="spellEnd"/>
      <w:r w:rsidRPr="007A3C9C">
        <w:rPr>
          <w:rStyle w:val="a5"/>
          <w:color w:val="000000" w:themeColor="text1"/>
        </w:rPr>
        <w:t xml:space="preserve"> </w:t>
      </w:r>
      <w:proofErr w:type="spellStart"/>
      <w:r w:rsidRPr="007A3C9C">
        <w:rPr>
          <w:rStyle w:val="a5"/>
          <w:color w:val="000000" w:themeColor="text1"/>
        </w:rPr>
        <w:t>oficiale</w:t>
      </w:r>
      <w:proofErr w:type="spellEnd"/>
      <w:r w:rsidRPr="007A3C9C">
        <w:rPr>
          <w:rStyle w:val="a5"/>
          <w:color w:val="000000" w:themeColor="text1"/>
        </w:rPr>
        <w:t xml:space="preserve"> </w:t>
      </w:r>
      <w:proofErr w:type="spellStart"/>
      <w:r w:rsidRPr="007A3C9C">
        <w:rPr>
          <w:rStyle w:val="a5"/>
          <w:color w:val="000000" w:themeColor="text1"/>
        </w:rPr>
        <w:t>în</w:t>
      </w:r>
      <w:proofErr w:type="spellEnd"/>
      <w:r w:rsidRPr="007A3C9C">
        <w:rPr>
          <w:rStyle w:val="a5"/>
          <w:color w:val="000000" w:themeColor="text1"/>
        </w:rPr>
        <w:t xml:space="preserve"> </w:t>
      </w:r>
      <w:proofErr w:type="spellStart"/>
      <w:r w:rsidRPr="007A3C9C">
        <w:rPr>
          <w:rStyle w:val="a5"/>
          <w:color w:val="000000" w:themeColor="text1"/>
        </w:rPr>
        <w:t>aşa</w:t>
      </w:r>
      <w:proofErr w:type="spellEnd"/>
      <w:r w:rsidRPr="007A3C9C">
        <w:rPr>
          <w:rStyle w:val="a5"/>
          <w:color w:val="000000" w:themeColor="text1"/>
        </w:rPr>
        <w:t xml:space="preserve"> </w:t>
      </w:r>
      <w:proofErr w:type="spellStart"/>
      <w:r w:rsidRPr="007A3C9C">
        <w:rPr>
          <w:rStyle w:val="a5"/>
          <w:color w:val="000000" w:themeColor="text1"/>
        </w:rPr>
        <w:t>ţări</w:t>
      </w:r>
      <w:proofErr w:type="spellEnd"/>
      <w:r w:rsidRPr="007A3C9C">
        <w:rPr>
          <w:rStyle w:val="a5"/>
          <w:color w:val="000000" w:themeColor="text1"/>
        </w:rPr>
        <w:t xml:space="preserve"> ca: </w:t>
      </w:r>
      <w:proofErr w:type="spellStart"/>
      <w:r w:rsidRPr="007A3C9C">
        <w:rPr>
          <w:rStyle w:val="a5"/>
          <w:color w:val="000000" w:themeColor="text1"/>
        </w:rPr>
        <w:t>Turcia</w:t>
      </w:r>
      <w:proofErr w:type="spellEnd"/>
      <w:r w:rsidRPr="007A3C9C">
        <w:rPr>
          <w:rStyle w:val="a5"/>
          <w:color w:val="000000" w:themeColor="text1"/>
        </w:rPr>
        <w:t xml:space="preserve">, </w:t>
      </w:r>
      <w:proofErr w:type="spellStart"/>
      <w:r w:rsidRPr="007A3C9C">
        <w:rPr>
          <w:rStyle w:val="a5"/>
          <w:color w:val="000000" w:themeColor="text1"/>
        </w:rPr>
        <w:t>Rusia</w:t>
      </w:r>
      <w:proofErr w:type="spellEnd"/>
      <w:r w:rsidRPr="007A3C9C">
        <w:rPr>
          <w:rStyle w:val="a5"/>
          <w:color w:val="000000" w:themeColor="text1"/>
        </w:rPr>
        <w:t xml:space="preserve">, SUA, Germania, </w:t>
      </w:r>
      <w:proofErr w:type="spellStart"/>
      <w:r w:rsidRPr="007A3C9C">
        <w:rPr>
          <w:rStyle w:val="a5"/>
          <w:color w:val="000000" w:themeColor="text1"/>
        </w:rPr>
        <w:t>România</w:t>
      </w:r>
      <w:proofErr w:type="spellEnd"/>
      <w:r w:rsidRPr="007A3C9C">
        <w:rPr>
          <w:rStyle w:val="a5"/>
          <w:color w:val="000000" w:themeColor="text1"/>
        </w:rPr>
        <w:t xml:space="preserve"> şi </w:t>
      </w:r>
      <w:proofErr w:type="spellStart"/>
      <w:r w:rsidRPr="007A3C9C">
        <w:rPr>
          <w:rStyle w:val="a5"/>
          <w:color w:val="000000" w:themeColor="text1"/>
        </w:rPr>
        <w:t>în</w:t>
      </w:r>
      <w:proofErr w:type="spellEnd"/>
      <w:r w:rsidRPr="007A3C9C">
        <w:rPr>
          <w:rStyle w:val="a5"/>
          <w:color w:val="000000" w:themeColor="text1"/>
        </w:rPr>
        <w:t xml:space="preserve"> </w:t>
      </w:r>
      <w:proofErr w:type="spellStart"/>
      <w:r w:rsidRPr="007A3C9C">
        <w:rPr>
          <w:rStyle w:val="a5"/>
          <w:color w:val="000000" w:themeColor="text1"/>
        </w:rPr>
        <w:t>Republica</w:t>
      </w:r>
      <w:proofErr w:type="spellEnd"/>
      <w:r w:rsidRPr="007A3C9C">
        <w:rPr>
          <w:rStyle w:val="a5"/>
          <w:color w:val="000000" w:themeColor="text1"/>
        </w:rPr>
        <w:t xml:space="preserve"> Moldova </w:t>
      </w:r>
      <w:proofErr w:type="spellStart"/>
      <w:r w:rsidRPr="007A3C9C">
        <w:rPr>
          <w:rStyle w:val="a5"/>
          <w:color w:val="000000" w:themeColor="text1"/>
        </w:rPr>
        <w:t>activează</w:t>
      </w:r>
      <w:proofErr w:type="spellEnd"/>
      <w:r w:rsidRPr="007A3C9C">
        <w:rPr>
          <w:rStyle w:val="a5"/>
          <w:color w:val="000000" w:themeColor="text1"/>
        </w:rPr>
        <w:t xml:space="preserve"> </w:t>
      </w:r>
      <w:proofErr w:type="spellStart"/>
      <w:r w:rsidRPr="007A3C9C">
        <w:rPr>
          <w:rStyle w:val="a5"/>
          <w:color w:val="000000" w:themeColor="text1"/>
        </w:rPr>
        <w:t>deja</w:t>
      </w:r>
      <w:proofErr w:type="spellEnd"/>
      <w:r w:rsidRPr="007A3C9C">
        <w:rPr>
          <w:rStyle w:val="a5"/>
          <w:color w:val="000000" w:themeColor="text1"/>
        </w:rPr>
        <w:t xml:space="preserve"> 15 </w:t>
      </w:r>
      <w:proofErr w:type="spellStart"/>
      <w:r w:rsidRPr="007A3C9C">
        <w:rPr>
          <w:rStyle w:val="a5"/>
          <w:color w:val="000000" w:themeColor="text1"/>
        </w:rPr>
        <w:t>ani</w:t>
      </w:r>
      <w:proofErr w:type="spellEnd"/>
      <w:r w:rsidRPr="007A3C9C">
        <w:rPr>
          <w:rStyle w:val="a5"/>
          <w:color w:val="000000" w:themeColor="text1"/>
        </w:rPr>
        <w:t xml:space="preserve">. </w:t>
      </w:r>
      <w:proofErr w:type="spellStart"/>
      <w:r w:rsidRPr="007A3C9C">
        <w:rPr>
          <w:rStyle w:val="a3"/>
          <w:color w:val="000000" w:themeColor="text1"/>
        </w:rPr>
        <w:t>Proiecte</w:t>
      </w:r>
      <w:proofErr w:type="spellEnd"/>
      <w:r w:rsidRPr="007A3C9C">
        <w:rPr>
          <w:rStyle w:val="a3"/>
          <w:color w:val="000000" w:themeColor="text1"/>
        </w:rPr>
        <w:t xml:space="preserve">: Radisson </w:t>
      </w:r>
      <w:proofErr w:type="spellStart"/>
      <w:r w:rsidRPr="007A3C9C">
        <w:rPr>
          <w:rStyle w:val="a3"/>
          <w:color w:val="000000" w:themeColor="text1"/>
        </w:rPr>
        <w:t>Blu</w:t>
      </w:r>
      <w:proofErr w:type="spellEnd"/>
      <w:r w:rsidRPr="007A3C9C">
        <w:rPr>
          <w:rStyle w:val="a3"/>
          <w:color w:val="000000" w:themeColor="text1"/>
        </w:rPr>
        <w:t xml:space="preserve"> </w:t>
      </w:r>
      <w:proofErr w:type="spellStart"/>
      <w:r w:rsidRPr="007A3C9C">
        <w:rPr>
          <w:rStyle w:val="a3"/>
          <w:color w:val="000000" w:themeColor="text1"/>
        </w:rPr>
        <w:t>Leogrand</w:t>
      </w:r>
      <w:proofErr w:type="spellEnd"/>
      <w:r w:rsidRPr="007A3C9C">
        <w:rPr>
          <w:rStyle w:val="a3"/>
          <w:color w:val="000000" w:themeColor="text1"/>
        </w:rPr>
        <w:t xml:space="preserve"> Hotel, </w:t>
      </w:r>
      <w:proofErr w:type="spellStart"/>
      <w:r w:rsidRPr="007A3C9C">
        <w:rPr>
          <w:rStyle w:val="a3"/>
          <w:color w:val="000000" w:themeColor="text1"/>
        </w:rPr>
        <w:t>Spitalul</w:t>
      </w:r>
      <w:proofErr w:type="spellEnd"/>
      <w:r w:rsidRPr="007A3C9C">
        <w:rPr>
          <w:rStyle w:val="a3"/>
          <w:color w:val="000000" w:themeColor="text1"/>
        </w:rPr>
        <w:t xml:space="preserve"> </w:t>
      </w:r>
      <w:proofErr w:type="spellStart"/>
      <w:r w:rsidRPr="007A3C9C">
        <w:rPr>
          <w:rStyle w:val="a3"/>
          <w:color w:val="000000" w:themeColor="text1"/>
        </w:rPr>
        <w:t>Internaţional</w:t>
      </w:r>
      <w:proofErr w:type="spellEnd"/>
      <w:r w:rsidRPr="007A3C9C">
        <w:rPr>
          <w:rStyle w:val="a3"/>
          <w:color w:val="000000" w:themeColor="text1"/>
        </w:rPr>
        <w:t xml:space="preserve"> </w:t>
      </w:r>
      <w:proofErr w:type="spellStart"/>
      <w:r w:rsidRPr="007A3C9C">
        <w:rPr>
          <w:rStyle w:val="a3"/>
          <w:color w:val="000000" w:themeColor="text1"/>
        </w:rPr>
        <w:t>Medpark</w:t>
      </w:r>
      <w:proofErr w:type="spellEnd"/>
      <w:r w:rsidRPr="007A3C9C">
        <w:rPr>
          <w:rStyle w:val="a3"/>
          <w:color w:val="000000" w:themeColor="text1"/>
        </w:rPr>
        <w:t xml:space="preserve">, Shopping </w:t>
      </w:r>
      <w:proofErr w:type="spellStart"/>
      <w:r w:rsidRPr="007A3C9C">
        <w:rPr>
          <w:rStyle w:val="a3"/>
          <w:color w:val="000000" w:themeColor="text1"/>
        </w:rPr>
        <w:t>MallDova</w:t>
      </w:r>
      <w:proofErr w:type="spellEnd"/>
      <w:r w:rsidRPr="007A3C9C">
        <w:rPr>
          <w:rStyle w:val="a3"/>
          <w:color w:val="000000" w:themeColor="text1"/>
        </w:rPr>
        <w:t xml:space="preserve">, </w:t>
      </w:r>
      <w:proofErr w:type="spellStart"/>
      <w:r w:rsidRPr="007A3C9C">
        <w:rPr>
          <w:rStyle w:val="a3"/>
          <w:color w:val="000000" w:themeColor="text1"/>
        </w:rPr>
        <w:t>Complexul</w:t>
      </w:r>
      <w:proofErr w:type="spellEnd"/>
      <w:r w:rsidRPr="007A3C9C">
        <w:rPr>
          <w:rStyle w:val="a3"/>
          <w:color w:val="000000" w:themeColor="text1"/>
        </w:rPr>
        <w:t xml:space="preserve"> </w:t>
      </w:r>
      <w:proofErr w:type="spellStart"/>
      <w:r w:rsidRPr="007A3C9C">
        <w:rPr>
          <w:rStyle w:val="a3"/>
          <w:color w:val="000000" w:themeColor="text1"/>
        </w:rPr>
        <w:t>Rezidenţial</w:t>
      </w:r>
      <w:proofErr w:type="spellEnd"/>
      <w:r w:rsidRPr="007A3C9C">
        <w:rPr>
          <w:rStyle w:val="a3"/>
          <w:color w:val="000000" w:themeColor="text1"/>
        </w:rPr>
        <w:t xml:space="preserve"> Crown Plaza </w:t>
      </w:r>
      <w:proofErr w:type="spellStart"/>
      <w:r w:rsidRPr="007A3C9C">
        <w:rPr>
          <w:rStyle w:val="a3"/>
          <w:color w:val="000000" w:themeColor="text1"/>
        </w:rPr>
        <w:t>și</w:t>
      </w:r>
      <w:proofErr w:type="spellEnd"/>
      <w:r w:rsidRPr="007A3C9C">
        <w:rPr>
          <w:rStyle w:val="a3"/>
          <w:color w:val="000000" w:themeColor="text1"/>
        </w:rPr>
        <w:t xml:space="preserve"> Crown Plaza Park.</w:t>
      </w:r>
    </w:p>
    <w:sectPr w:rsidR="00BF4342" w:rsidRPr="00F95891" w:rsidSect="006900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9040C"/>
    <w:multiLevelType w:val="hybridMultilevel"/>
    <w:tmpl w:val="BC92E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8E"/>
    <w:rsid w:val="001110F7"/>
    <w:rsid w:val="00183786"/>
    <w:rsid w:val="001D0D15"/>
    <w:rsid w:val="001E6DF2"/>
    <w:rsid w:val="0026174E"/>
    <w:rsid w:val="002E6DBD"/>
    <w:rsid w:val="00350D57"/>
    <w:rsid w:val="0040479D"/>
    <w:rsid w:val="004A7A52"/>
    <w:rsid w:val="00527408"/>
    <w:rsid w:val="005970E6"/>
    <w:rsid w:val="005A236F"/>
    <w:rsid w:val="005E21C3"/>
    <w:rsid w:val="00690096"/>
    <w:rsid w:val="006C6221"/>
    <w:rsid w:val="006E1EE5"/>
    <w:rsid w:val="00781134"/>
    <w:rsid w:val="007A3C9C"/>
    <w:rsid w:val="007C6FF1"/>
    <w:rsid w:val="007F637B"/>
    <w:rsid w:val="00825330"/>
    <w:rsid w:val="008E197A"/>
    <w:rsid w:val="009B3C46"/>
    <w:rsid w:val="009D5DA2"/>
    <w:rsid w:val="00A7758E"/>
    <w:rsid w:val="00A8408E"/>
    <w:rsid w:val="00BF4342"/>
    <w:rsid w:val="00C656DB"/>
    <w:rsid w:val="00CE35F9"/>
    <w:rsid w:val="00CE584E"/>
    <w:rsid w:val="00CF1182"/>
    <w:rsid w:val="00D12D00"/>
    <w:rsid w:val="00D54ADE"/>
    <w:rsid w:val="00DB0B29"/>
    <w:rsid w:val="00E1402D"/>
    <w:rsid w:val="00EC6412"/>
    <w:rsid w:val="00F95891"/>
    <w:rsid w:val="00FC57B6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B6B3D-CA37-4E5E-B7E0-C73A7551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C46"/>
    <w:rPr>
      <w:b/>
      <w:bCs/>
    </w:rPr>
  </w:style>
  <w:style w:type="paragraph" w:styleId="a4">
    <w:name w:val="Normal (Web)"/>
    <w:basedOn w:val="a"/>
    <w:uiPriority w:val="99"/>
    <w:unhideWhenUsed/>
    <w:rsid w:val="009B3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Обычный1"/>
    <w:rsid w:val="009B3C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Emphasis"/>
    <w:basedOn w:val="a0"/>
    <w:uiPriority w:val="20"/>
    <w:qFormat/>
    <w:rsid w:val="009B3C46"/>
    <w:rPr>
      <w:i/>
      <w:iCs/>
    </w:rPr>
  </w:style>
  <w:style w:type="table" w:styleId="a6">
    <w:name w:val="Table Grid"/>
    <w:basedOn w:val="a1"/>
    <w:uiPriority w:val="59"/>
    <w:rsid w:val="002617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0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Liudmila</cp:lastModifiedBy>
  <cp:revision>41</cp:revision>
  <dcterms:created xsi:type="dcterms:W3CDTF">2016-07-27T10:24:00Z</dcterms:created>
  <dcterms:modified xsi:type="dcterms:W3CDTF">2016-11-10T12:33:00Z</dcterms:modified>
</cp:coreProperties>
</file>